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2020-01-01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TAR 2018-04-25, i. k. 2018-06572</w:t>
      </w:r>
    </w:p>
    <w:p>
      <w:pPr>
        <w:jc w:val="both"/>
        <w:rPr>
          <w:rFonts w:ascii="Times New Roman" w:hAnsi="Times New Roman"/>
          <w:sz w:val="20"/>
        </w:rPr>
      </w:pPr>
    </w:p>
    <w:p>
      <w:pPr>
        <w:tabs>
          <w:tab w:val="center" w:pos="4819"/>
          <w:tab w:val="right" w:pos="9638"/>
        </w:tabs>
        <w:jc w:val="center"/>
        <w:rPr>
          <w:b/>
          <w:bCs/>
          <w:szCs w:val="24"/>
          <w:lang w:eastAsia="zh-CN"/>
        </w:rPr>
      </w:pPr>
      <w:r>
        <w:rPr>
          <w:b/>
          <w:bCs/>
          <w:szCs w:val="24"/>
          <w:lang w:eastAsia="lt-LT"/>
        </w:rPr>
        <w:drawing>
          <wp:inline distT="0" distB="0" distL="0" distR="0">
            <wp:extent cx="463550" cy="53657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550" cy="536575"/>
                    </a:xfrm>
                    <a:prstGeom prst="rect">
                      <a:avLst/>
                    </a:prstGeom>
                    <a:noFill/>
                  </pic:spPr>
                </pic:pic>
              </a:graphicData>
            </a:graphic>
          </wp:inline>
        </w:drawing>
      </w:r>
    </w:p>
    <w:p>
      <w:pPr>
        <w:tabs>
          <w:tab w:val="center" w:pos="4320"/>
          <w:tab w:val="right" w:pos="8640"/>
        </w:tabs>
        <w:suppressAutoHyphens/>
        <w:jc w:val="center"/>
        <w:rPr>
          <w:b/>
          <w:bCs/>
          <w:szCs w:val="24"/>
          <w:lang w:eastAsia="zh-CN"/>
        </w:rPr>
      </w:pPr>
    </w:p>
    <w:p>
      <w:pPr>
        <w:tabs>
          <w:tab w:val="center" w:pos="4320"/>
          <w:tab w:val="right" w:pos="8640"/>
        </w:tabs>
        <w:suppressAutoHyphens/>
        <w:jc w:val="center"/>
        <w:rPr>
          <w:b/>
          <w:bCs/>
          <w:szCs w:val="24"/>
          <w:lang w:eastAsia="zh-CN"/>
        </w:rPr>
      </w:pPr>
      <w:r>
        <w:rPr>
          <w:b/>
          <w:bCs/>
          <w:szCs w:val="24"/>
          <w:lang w:eastAsia="zh-CN"/>
        </w:rPr>
        <w:t xml:space="preserve">LIETUVOS RESPUBLIKOS </w:t>
      </w:r>
    </w:p>
    <w:p>
      <w:pPr>
        <w:tabs>
          <w:tab w:val="center" w:pos="4320"/>
          <w:tab w:val="right" w:pos="8640"/>
        </w:tabs>
        <w:suppressAutoHyphens/>
        <w:jc w:val="center"/>
        <w:rPr>
          <w:b/>
          <w:bCs/>
          <w:szCs w:val="24"/>
          <w:lang w:eastAsia="zh-CN"/>
        </w:rPr>
      </w:pPr>
      <w:r>
        <w:rPr>
          <w:b/>
          <w:bCs/>
          <w:szCs w:val="24"/>
          <w:lang w:eastAsia="zh-CN"/>
        </w:rPr>
        <w:t>RYŠIŲ REGULIAVIMO TARNYBOS</w:t>
      </w:r>
    </w:p>
    <w:p>
      <w:pPr>
        <w:tabs>
          <w:tab w:val="right" w:pos="8640"/>
        </w:tabs>
        <w:suppressAutoHyphens/>
        <w:jc w:val="center"/>
        <w:rPr>
          <w:szCs w:val="24"/>
          <w:lang w:eastAsia="zh-CN"/>
        </w:rPr>
      </w:pPr>
      <w:r>
        <w:rPr>
          <w:b/>
          <w:bCs/>
          <w:szCs w:val="24"/>
          <w:lang w:eastAsia="zh-CN"/>
        </w:rPr>
        <w:t>DIREKTORIUS</w:t>
      </w:r>
    </w:p>
    <w:p>
      <w:pPr>
        <w:suppressAutoHyphens/>
        <w:rPr>
          <w:szCs w:val="24"/>
          <w:lang w:eastAsia="zh-CN"/>
        </w:rPr>
      </w:pPr>
    </w:p>
    <w:p>
      <w:pPr>
        <w:tabs>
          <w:tab w:val="center" w:pos="4320"/>
          <w:tab w:val="right" w:pos="8640"/>
        </w:tabs>
        <w:suppressAutoHyphens/>
        <w:jc w:val="center"/>
        <w:rPr>
          <w:b/>
          <w:bCs/>
          <w:caps/>
          <w:szCs w:val="24"/>
          <w:lang w:eastAsia="zh-CN"/>
        </w:rPr>
      </w:pPr>
      <w:r>
        <w:rPr>
          <w:b/>
          <w:bCs/>
          <w:caps/>
          <w:szCs w:val="24"/>
          <w:lang w:eastAsia="zh-CN"/>
        </w:rPr>
        <w:t>ĮSAKYMAS</w:t>
      </w:r>
    </w:p>
    <w:p>
      <w:pPr>
        <w:tabs>
          <w:tab w:val="center" w:pos="4320"/>
          <w:tab w:val="right" w:pos="8640"/>
        </w:tabs>
        <w:suppressAutoHyphens/>
        <w:jc w:val="center"/>
        <w:rPr>
          <w:szCs w:val="24"/>
          <w:lang w:eastAsia="zh-CN"/>
        </w:rPr>
      </w:pPr>
      <w:r>
        <w:rPr>
          <w:b/>
          <w:bCs/>
          <w:caps/>
          <w:szCs w:val="24"/>
          <w:lang w:eastAsia="zh-CN"/>
        </w:rPr>
        <w:t xml:space="preserve">DĖL </w:t>
      </w:r>
      <w:r>
        <w:rPr>
          <w:b/>
          <w:bCs/>
          <w:caps/>
          <w:color w:val="000000"/>
          <w:szCs w:val="24"/>
          <w:lang w:eastAsia="zh-CN"/>
        </w:rPr>
        <w:t>Viešųjų ryšių tinklų vientisumo užtikrinimo taisyklių PATVIRTINIMO</w:t>
      </w:r>
    </w:p>
    <w:p>
      <w:pPr>
        <w:suppressAutoHyphens/>
        <w:rPr>
          <w:szCs w:val="24"/>
          <w:lang w:eastAsia="zh-CN"/>
        </w:rPr>
      </w:pPr>
    </w:p>
    <w:p>
      <w:pPr>
        <w:keepNext/>
        <w:tabs>
          <w:tab w:val="left" w:pos="0"/>
        </w:tabs>
        <w:suppressAutoHyphens/>
        <w:ind w:left="576" w:hanging="576"/>
        <w:jc w:val="center"/>
        <w:outlineLvl w:val="1"/>
        <w:rPr>
          <w:szCs w:val="24"/>
          <w:lang w:val="en-US" w:eastAsia="zh-CN"/>
        </w:rPr>
      </w:pPr>
      <w:r>
        <w:rPr>
          <w:szCs w:val="24"/>
          <w:lang w:eastAsia="zh-CN"/>
        </w:rPr>
        <w:t xml:space="preserve">2018 m. balandžio 25 d. Nr. 1V-394 </w:t>
      </w:r>
    </w:p>
    <w:p>
      <w:pPr>
        <w:suppressAutoHyphens/>
        <w:jc w:val="center"/>
        <w:rPr>
          <w:szCs w:val="24"/>
          <w:lang w:eastAsia="zh-CN"/>
        </w:rPr>
      </w:pPr>
      <w:r>
        <w:rPr>
          <w:szCs w:val="24"/>
          <w:lang w:eastAsia="zh-CN"/>
        </w:rPr>
        <w:t>Vilnius</w:t>
      </w:r>
    </w:p>
    <w:p>
      <w:pPr>
        <w:suppressAutoHyphens/>
        <w:rPr>
          <w:szCs w:val="24"/>
          <w:lang w:eastAsia="zh-CN"/>
        </w:rPr>
      </w:pPr>
    </w:p>
    <w:p>
      <w:pPr>
        <w:suppressAutoHyphens/>
        <w:rPr>
          <w:szCs w:val="24"/>
          <w:lang w:eastAsia="zh-CN"/>
        </w:rPr>
      </w:pPr>
    </w:p>
    <w:p>
      <w:pPr>
        <w:suppressAutoHyphens/>
        <w:ind w:firstLine="567"/>
        <w:jc w:val="both"/>
        <w:textAlignment w:val="center"/>
        <w:rPr>
          <w:spacing w:val="30"/>
          <w:szCs w:val="24"/>
          <w:lang w:eastAsia="zh-CN"/>
        </w:rPr>
      </w:pPr>
      <w:r>
        <w:rPr>
          <w:szCs w:val="24"/>
          <w:lang w:eastAsia="zh-CN"/>
        </w:rPr>
        <w:t>Vadovaudamasis Lietuvos Respublikos elektroninių ryšių įstatymo 42</w:t>
      </w:r>
      <w:r>
        <w:rPr>
          <w:szCs w:val="24"/>
          <w:vertAlign w:val="superscript"/>
          <w:lang w:eastAsia="zh-CN"/>
        </w:rPr>
        <w:t>1</w:t>
      </w:r>
      <w:r>
        <w:rPr>
          <w:szCs w:val="24"/>
          <w:lang w:eastAsia="zh-CN"/>
        </w:rPr>
        <w:t xml:space="preserve"> straipsnio </w:t>
      </w:r>
      <w:r>
        <w:rPr>
          <w:szCs w:val="24"/>
          <w:lang w:val="en-US" w:eastAsia="zh-CN"/>
        </w:rPr>
        <w:t>2</w:t>
      </w:r>
      <w:r>
        <w:rPr>
          <w:bCs/>
          <w:szCs w:val="24"/>
          <w:lang w:val="en-US" w:eastAsia="zh-CN"/>
        </w:rPr>
        <w:t xml:space="preserve">, </w:t>
      </w:r>
      <w:r>
        <w:rPr>
          <w:szCs w:val="24"/>
          <w:lang w:eastAsia="zh-CN"/>
        </w:rPr>
        <w:t xml:space="preserve">4 dalimis </w:t>
      </w:r>
      <w:r>
        <w:rPr>
          <w:bCs/>
          <w:szCs w:val="24"/>
          <w:lang w:eastAsia="zh-CN"/>
        </w:rPr>
        <w:t>ir 71 straipsnio 3 dalies 9 punktu: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Preambulės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8446dc0f1a411e99681cd81dcdca52c">
        <w:r w:rsidRPr="00532B9F">
          <w:rPr>
            <w:rFonts w:ascii="Times New Roman" w:eastAsia="MS Mincho" w:hAnsi="Times New Roman"/>
            <w:sz w:val="20"/>
            <w:i/>
            <w:iCs/>
            <w:color w:val="0000FF" w:themeColor="hyperlink"/>
            <w:u w:val="single"/>
          </w:rPr>
          <w:t>1V-1060</w:t>
        </w:r>
      </w:fldSimple>
      <w:r>
        <w:rPr>
          <w:rFonts w:ascii="Times New Roman" w:eastAsia="MS Mincho" w:hAnsi="Times New Roman"/>
          <w:sz w:val="20"/>
          <w:i/>
          <w:iCs/>
        </w:rPr>
        <w:t>,
2019-10-18,
paskelbta TAR 2019-10-21, i. k. 2019-16612            </w:t>
      </w:r>
    </w:p>
    <w:p/>
    <w:p>
      <w:pPr>
        <w:tabs>
          <w:tab w:val="left" w:pos="0"/>
        </w:tabs>
        <w:suppressAutoHyphens/>
        <w:ind w:firstLine="567"/>
        <w:jc w:val="both"/>
        <w:rPr>
          <w:szCs w:val="24"/>
          <w:lang w:eastAsia="zh-CN"/>
        </w:rPr>
      </w:pPr>
      <w:r>
        <w:rPr>
          <w:szCs w:val="24"/>
          <w:lang w:eastAsia="zh-CN"/>
        </w:rPr>
        <w:t>1</w:t>
      </w:r>
      <w:r>
        <w:rPr>
          <w:szCs w:val="24"/>
          <w:lang w:eastAsia="zh-CN"/>
        </w:rPr>
        <w:t xml:space="preserve">. </w:t>
      </w:r>
      <w:r>
        <w:rPr>
          <w:spacing w:val="40"/>
          <w:szCs w:val="24"/>
          <w:lang w:eastAsia="zh-CN"/>
        </w:rPr>
        <w:t>Tvirtinu</w:t>
      </w:r>
      <w:r>
        <w:rPr>
          <w:szCs w:val="24"/>
          <w:lang w:eastAsia="zh-CN"/>
        </w:rPr>
        <w:t xml:space="preserve"> Viešųjų ryšių tinklų vientisumo užtikrinimo taisykles (pridedama). </w:t>
      </w:r>
    </w:p>
    <w:p>
      <w:pPr>
        <w:tabs>
          <w:tab w:val="left" w:pos="0"/>
        </w:tabs>
        <w:ind w:firstLine="567"/>
        <w:jc w:val="both"/>
        <w:rPr>
          <w:szCs w:val="24"/>
        </w:rPr>
      </w:pPr>
      <w:r>
        <w:rPr>
          <w:szCs w:val="24"/>
        </w:rPr>
        <w:t>2</w:t>
      </w:r>
      <w:r>
        <w:rPr>
          <w:szCs w:val="24"/>
        </w:rPr>
        <w:t xml:space="preserve">. </w:t>
      </w:r>
      <w:r>
        <w:rPr>
          <w:spacing w:val="40"/>
          <w:szCs w:val="24"/>
        </w:rPr>
        <w:t>Pripažįst</w:t>
      </w:r>
      <w:r>
        <w:rPr>
          <w:szCs w:val="24"/>
        </w:rPr>
        <w:t>u netekusiu galios</w:t>
      </w:r>
      <w:r>
        <w:rPr>
          <w:color w:val="000000"/>
          <w:szCs w:val="24"/>
          <w:lang w:eastAsia="zh-CN"/>
        </w:rPr>
        <w:t xml:space="preserve"> </w:t>
      </w:r>
      <w:r>
        <w:rPr>
          <w:szCs w:val="24"/>
          <w:lang w:eastAsia="zh-CN"/>
        </w:rPr>
        <w:t>Lietuvos Respublikos ryšių reguliavimo tarnybos direktoriaus 2011 m. spalio 21 d. įsakymą Nr. 1V-1013 „Dėl Viešųjų ryšių tinklų, viešųjų elektroninių ryšių paslaugų ir elektroninės informacijos prieglobos paslaugų saugumo ir vientisumo užtikrinimo taisyklių patvirtinimo“.</w:t>
      </w:r>
      <w:r>
        <w:rPr>
          <w:szCs w:val="24"/>
        </w:rPr>
        <w:t xml:space="preserve"> </w:t>
      </w:r>
    </w:p>
    <w:p>
      <w:pPr>
        <w:tabs>
          <w:tab w:val="left" w:pos="-3119"/>
        </w:tabs>
        <w:suppressAutoHyphens/>
        <w:ind w:firstLine="567"/>
        <w:jc w:val="both"/>
        <w:rPr>
          <w:kern w:val="1"/>
          <w:szCs w:val="24"/>
          <w:lang w:eastAsia="zh-CN"/>
        </w:rPr>
      </w:pPr>
      <w:r>
        <w:rPr>
          <w:kern w:val="1"/>
          <w:szCs w:val="24"/>
          <w:lang w:eastAsia="zh-CN"/>
        </w:rPr>
        <w:t>3</w:t>
      </w:r>
      <w:r>
        <w:rPr>
          <w:kern w:val="1"/>
          <w:szCs w:val="24"/>
          <w:lang w:eastAsia="zh-CN"/>
        </w:rPr>
        <w:t>. N u r o d a u paskelbti šį įsakymą Teisės aktų registre.</w:t>
      </w:r>
    </w:p>
    <w:p>
      <w:pPr>
        <w:tabs>
          <w:tab w:val="left" w:pos="8080"/>
        </w:tabs>
        <w:suppressAutoHyphens/>
      </w:pPr>
    </w:p>
    <w:p>
      <w:pPr>
        <w:tabs>
          <w:tab w:val="left" w:pos="8080"/>
        </w:tabs>
        <w:suppressAutoHyphens/>
      </w:pPr>
    </w:p>
    <w:p>
      <w:pPr>
        <w:tabs>
          <w:tab w:val="left" w:pos="8080"/>
        </w:tabs>
        <w:suppressAutoHyphens/>
      </w:pPr>
    </w:p>
    <w:p>
      <w:pPr>
        <w:tabs>
          <w:tab w:val="left" w:pos="8080"/>
        </w:tabs>
        <w:suppressAutoHyphens/>
        <w:rPr>
          <w:szCs w:val="24"/>
          <w:lang w:eastAsia="zh-CN"/>
        </w:rPr>
      </w:pPr>
      <w:r>
        <w:rPr>
          <w:szCs w:val="24"/>
          <w:lang w:eastAsia="zh-CN"/>
        </w:rPr>
        <w:t xml:space="preserve">L. e. direktoriaus pavaduotojo pareigas, pavaduojanti direktorių </w:t>
        <w:tab/>
        <w:t xml:space="preserve"> Ieva Žilionienė</w:t>
      </w:r>
    </w:p>
    <w:p>
      <w:pPr>
        <w:keepLines/>
        <w:tabs>
          <w:tab w:val="left" w:pos="4820"/>
        </w:tabs>
        <w:suppressAutoHyphens/>
        <w:ind w:firstLine="4944"/>
        <w:textAlignment w:val="center"/>
        <w:sectPr>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pgNumType w:start="1"/>
          <w:cols w:space="1296"/>
          <w:titlePg/>
          <w:docGrid w:linePitch="360"/>
        </w:sectPr>
      </w:pPr>
    </w:p>
    <w:p>
      <w:pPr>
        <w:keepLines/>
        <w:tabs>
          <w:tab w:val="left" w:pos="4820"/>
        </w:tabs>
        <w:suppressAutoHyphens/>
        <w:ind w:firstLine="4944"/>
        <w:textAlignment w:val="center"/>
        <w:rPr>
          <w:color w:val="000000"/>
          <w:szCs w:val="24"/>
        </w:rPr>
      </w:pPr>
      <w:r>
        <w:rPr>
          <w:color w:val="000000"/>
          <w:szCs w:val="24"/>
        </w:rPr>
        <w:t>PATVIRTINTA</w:t>
      </w:r>
    </w:p>
    <w:p>
      <w:pPr>
        <w:keepLines/>
        <w:tabs>
          <w:tab w:val="left" w:pos="1304"/>
          <w:tab w:val="left" w:pos="1457"/>
          <w:tab w:val="left" w:pos="1604"/>
          <w:tab w:val="left" w:pos="1757"/>
        </w:tabs>
        <w:suppressAutoHyphens/>
        <w:ind w:left="4962"/>
        <w:jc w:val="both"/>
        <w:textAlignment w:val="center"/>
        <w:rPr>
          <w:color w:val="000000"/>
          <w:szCs w:val="24"/>
        </w:rPr>
      </w:pPr>
      <w:r>
        <w:rPr>
          <w:color w:val="000000"/>
          <w:szCs w:val="24"/>
        </w:rPr>
        <w:t>Lietuvos Respublikos ryšių reguliavimo</w:t>
      </w:r>
    </w:p>
    <w:p>
      <w:pPr>
        <w:keepLines/>
        <w:tabs>
          <w:tab w:val="left" w:pos="1304"/>
          <w:tab w:val="left" w:pos="1457"/>
          <w:tab w:val="left" w:pos="1604"/>
          <w:tab w:val="left" w:pos="1757"/>
        </w:tabs>
        <w:suppressAutoHyphens/>
        <w:ind w:left="4962"/>
        <w:jc w:val="both"/>
        <w:textAlignment w:val="center"/>
        <w:rPr>
          <w:color w:val="000000"/>
          <w:szCs w:val="24"/>
        </w:rPr>
      </w:pPr>
      <w:r>
        <w:rPr>
          <w:color w:val="000000"/>
          <w:szCs w:val="24"/>
        </w:rPr>
        <w:t>tarnybos direktoriaus 2018 m. balandžio 25 d.</w:t>
      </w:r>
    </w:p>
    <w:p>
      <w:pPr>
        <w:keepLines/>
        <w:tabs>
          <w:tab w:val="left" w:pos="1304"/>
          <w:tab w:val="left" w:pos="1457"/>
          <w:tab w:val="left" w:pos="1604"/>
          <w:tab w:val="left" w:pos="1757"/>
        </w:tabs>
        <w:suppressAutoHyphens/>
        <w:ind w:left="4962"/>
        <w:jc w:val="both"/>
        <w:textAlignment w:val="center"/>
        <w:rPr>
          <w:color w:val="000000"/>
          <w:szCs w:val="24"/>
        </w:rPr>
      </w:pPr>
      <w:r>
        <w:rPr>
          <w:color w:val="000000"/>
          <w:szCs w:val="24"/>
        </w:rPr>
        <w:t>įsakymu Nr. 1V-394</w:t>
      </w:r>
    </w:p>
    <w:p>
      <w:pPr>
        <w:keepLines/>
        <w:tabs>
          <w:tab w:val="left" w:pos="1304"/>
          <w:tab w:val="left" w:pos="1457"/>
          <w:tab w:val="left" w:pos="1604"/>
          <w:tab w:val="left" w:pos="1757"/>
        </w:tabs>
        <w:suppressAutoHyphens/>
        <w:ind w:left="4962"/>
        <w:jc w:val="both"/>
        <w:textAlignment w:val="center"/>
        <w:rPr>
          <w:color w:val="000000"/>
          <w:szCs w:val="24"/>
        </w:rPr>
      </w:pPr>
      <w:r>
        <w:rPr>
          <w:color w:val="000000"/>
          <w:szCs w:val="24"/>
        </w:rPr>
        <w:t>(Lietuvos Respublikos ryšių reguliavimo</w:t>
      </w:r>
    </w:p>
    <w:p>
      <w:pPr>
        <w:keepLines/>
        <w:tabs>
          <w:tab w:val="left" w:pos="1304"/>
          <w:tab w:val="left" w:pos="1457"/>
          <w:tab w:val="left" w:pos="1604"/>
          <w:tab w:val="left" w:pos="1757"/>
        </w:tabs>
        <w:suppressAutoHyphens/>
        <w:ind w:left="4962"/>
        <w:jc w:val="both"/>
        <w:textAlignment w:val="center"/>
        <w:rPr>
          <w:color w:val="000000"/>
          <w:szCs w:val="24"/>
        </w:rPr>
      </w:pPr>
      <w:r>
        <w:rPr>
          <w:color w:val="000000"/>
          <w:szCs w:val="24"/>
        </w:rPr>
        <w:t>tarnybos direktoriaus 2019 m. spalio 18 d.</w:t>
      </w:r>
    </w:p>
    <w:p>
      <w:pPr>
        <w:keepLines/>
        <w:tabs>
          <w:tab w:val="left" w:pos="1304"/>
          <w:tab w:val="left" w:pos="1457"/>
          <w:tab w:val="left" w:pos="1604"/>
          <w:tab w:val="left" w:pos="1757"/>
        </w:tabs>
        <w:suppressAutoHyphens/>
        <w:ind w:left="4962"/>
        <w:jc w:val="both"/>
        <w:textAlignment w:val="center"/>
        <w:rPr>
          <w:color w:val="000000"/>
          <w:szCs w:val="24"/>
        </w:rPr>
      </w:pPr>
      <w:r>
        <w:rPr>
          <w:color w:val="000000"/>
          <w:szCs w:val="24"/>
        </w:rPr>
        <w:t xml:space="preserve">įsakymo Nr. 1V-1060 </w:t>
      </w:r>
    </w:p>
    <w:p>
      <w:pPr>
        <w:keepLines/>
        <w:tabs>
          <w:tab w:val="left" w:pos="1304"/>
          <w:tab w:val="left" w:pos="1457"/>
          <w:tab w:val="left" w:pos="1604"/>
          <w:tab w:val="left" w:pos="1757"/>
        </w:tabs>
        <w:suppressAutoHyphens/>
        <w:ind w:left="4962"/>
        <w:jc w:val="both"/>
        <w:textAlignment w:val="center"/>
        <w:rPr>
          <w:color w:val="000000"/>
          <w:szCs w:val="24"/>
        </w:rPr>
      </w:pPr>
      <w:r>
        <w:rPr>
          <w:color w:val="000000"/>
          <w:szCs w:val="24"/>
        </w:rPr>
        <w:t>redakcija)</w:t>
      </w:r>
    </w:p>
    <w:p>
      <w:pPr>
        <w:keepLines/>
        <w:tabs>
          <w:tab w:val="left" w:pos="1304"/>
          <w:tab w:val="left" w:pos="1457"/>
          <w:tab w:val="left" w:pos="1604"/>
          <w:tab w:val="left" w:pos="1757"/>
        </w:tabs>
        <w:suppressAutoHyphens/>
        <w:ind w:left="4962"/>
        <w:jc w:val="both"/>
        <w:textAlignment w:val="center"/>
        <w:rPr>
          <w:color w:val="000000"/>
          <w:szCs w:val="24"/>
        </w:rPr>
      </w:pPr>
    </w:p>
    <w:p>
      <w:pPr>
        <w:suppressAutoHyphens/>
        <w:ind w:firstLine="312"/>
        <w:jc w:val="both"/>
        <w:textAlignment w:val="center"/>
        <w:rPr>
          <w:color w:val="000000"/>
          <w:sz w:val="22"/>
          <w:szCs w:val="22"/>
        </w:rPr>
      </w:pPr>
    </w:p>
    <w:p>
      <w:pPr>
        <w:keepNext/>
        <w:ind w:right="-1"/>
        <w:jc w:val="center"/>
        <w:rPr>
          <w:b/>
          <w:szCs w:val="24"/>
          <w:lang w:eastAsia="lt-LT"/>
        </w:rPr>
      </w:pPr>
      <w:r>
        <w:rPr>
          <w:b/>
          <w:color w:val="00000A"/>
          <w:szCs w:val="24"/>
          <w:lang w:eastAsia="lt-LT"/>
        </w:rPr>
        <w:t>VIEŠŲJŲ RYŠIŲ TINKLŲ VIENTISUMO UŽTIKRINIMO TAISYKLĖS</w:t>
      </w:r>
    </w:p>
    <w:p>
      <w:pPr>
        <w:jc w:val="both"/>
        <w:rPr>
          <w:b/>
          <w:szCs w:val="24"/>
          <w:lang w:eastAsia="lt-LT"/>
        </w:rPr>
      </w:pPr>
    </w:p>
    <w:p>
      <w:pPr>
        <w:ind w:right="-1"/>
        <w:jc w:val="center"/>
        <w:rPr>
          <w:b/>
          <w:color w:val="00000A"/>
          <w:szCs w:val="24"/>
          <w:lang w:eastAsia="lt-LT"/>
        </w:rPr>
      </w:pPr>
      <w:r>
        <w:rPr>
          <w:b/>
          <w:color w:val="00000A"/>
          <w:szCs w:val="24"/>
          <w:lang w:eastAsia="lt-LT"/>
        </w:rPr>
        <w:t>I</w:t>
      </w:r>
      <w:r>
        <w:rPr>
          <w:b/>
          <w:color w:val="00000A"/>
          <w:szCs w:val="24"/>
          <w:lang w:eastAsia="lt-LT"/>
        </w:rPr>
        <w:t xml:space="preserve"> SKYRIUS </w:t>
      </w:r>
    </w:p>
    <w:p>
      <w:pPr>
        <w:ind w:right="-1"/>
        <w:jc w:val="center"/>
        <w:rPr>
          <w:b/>
          <w:szCs w:val="24"/>
          <w:lang w:eastAsia="lt-LT"/>
        </w:rPr>
      </w:pPr>
      <w:r>
        <w:rPr>
          <w:b/>
          <w:color w:val="00000A"/>
          <w:szCs w:val="24"/>
          <w:lang w:eastAsia="lt-LT"/>
        </w:rPr>
        <w:t>BENDROSIOS NUOSTATOS</w:t>
      </w:r>
    </w:p>
    <w:p>
      <w:pPr>
        <w:rPr>
          <w:szCs w:val="24"/>
          <w:lang w:eastAsia="lt-LT"/>
        </w:rPr>
      </w:pPr>
    </w:p>
    <w:p>
      <w:pPr>
        <w:ind w:right="-1" w:firstLine="567"/>
        <w:jc w:val="both"/>
        <w:rPr>
          <w:szCs w:val="24"/>
          <w:lang w:eastAsia="lt-LT"/>
        </w:rPr>
      </w:pPr>
      <w:r>
        <w:rPr>
          <w:color w:val="00000A"/>
          <w:szCs w:val="24"/>
          <w:lang w:eastAsia="lt-LT"/>
        </w:rPr>
        <w:t>1</w:t>
      </w:r>
      <w:r>
        <w:rPr>
          <w:color w:val="00000A"/>
          <w:szCs w:val="24"/>
          <w:lang w:eastAsia="lt-LT"/>
        </w:rPr>
        <w:t xml:space="preserve">. Viešųjų ryšių tinklų vientisumo užtikrinimo taisyklės (toliau – Taisyklės) reglamentuoja viešųjų ryšių tinklų teikėjų teises ir pareigas užtikrinant jų teikiamų viešųjų ryšių tinklų vientisumą, taip pat informacijos apie vientisumo pažeidimus, kurie turėjo didelės įtakos viešųjų ryšių tinklų veikimui arba viešųjų elektroninių ryšių paslaugų teikimui, bei informacijos, reikalingos viešųjų ryšių tinklų vientisumo ir (arba) šiais tinklais teikiamų viešųjų elektroninių ryšių paslaugų nepertraukiamo teikimo įvertinimui, teikimo Lietuvos Respublikos ryšių reguliavimo tarnybai (toliau – Tarnyba) tvarką ir sąlygas. </w:t>
      </w:r>
    </w:p>
    <w:p>
      <w:pPr>
        <w:ind w:right="-1" w:firstLine="567"/>
        <w:jc w:val="both"/>
        <w:textAlignment w:val="center"/>
        <w:rPr>
          <w:szCs w:val="24"/>
          <w:lang w:eastAsia="lt-LT"/>
        </w:rPr>
      </w:pPr>
      <w:r>
        <w:rPr>
          <w:color w:val="000000"/>
          <w:szCs w:val="24"/>
          <w:lang w:eastAsia="lt-LT"/>
        </w:rPr>
        <w:t>2</w:t>
      </w:r>
      <w:r>
        <w:rPr>
          <w:color w:val="000000"/>
          <w:szCs w:val="24"/>
          <w:lang w:eastAsia="lt-LT"/>
        </w:rPr>
        <w:t>. Taisyklėse vartojamos sąvokos apibrėžtos Lietuvos Respublikos elektroninių ryšių įstatyme.</w:t>
      </w:r>
    </w:p>
    <w:p>
      <w:pPr>
        <w:ind w:right="-1" w:firstLine="312"/>
        <w:jc w:val="both"/>
        <w:textAlignment w:val="center"/>
        <w:rPr>
          <w:szCs w:val="24"/>
          <w:lang w:eastAsia="lt-LT"/>
        </w:rPr>
      </w:pPr>
    </w:p>
    <w:p>
      <w:pPr>
        <w:ind w:right="-1"/>
        <w:jc w:val="center"/>
        <w:textAlignment w:val="center"/>
        <w:rPr>
          <w:b/>
          <w:caps/>
          <w:color w:val="000000"/>
          <w:szCs w:val="24"/>
          <w:lang w:eastAsia="lt-LT"/>
        </w:rPr>
      </w:pPr>
      <w:r>
        <w:rPr>
          <w:b/>
          <w:caps/>
          <w:color w:val="000000"/>
          <w:szCs w:val="24"/>
          <w:lang w:eastAsia="lt-LT"/>
        </w:rPr>
        <w:t>II</w:t>
      </w:r>
      <w:r>
        <w:rPr>
          <w:b/>
          <w:caps/>
          <w:color w:val="000000"/>
          <w:szCs w:val="24"/>
          <w:lang w:eastAsia="lt-LT"/>
        </w:rPr>
        <w:t xml:space="preserve"> SKYRIUS </w:t>
      </w:r>
    </w:p>
    <w:p>
      <w:pPr>
        <w:ind w:right="-1"/>
        <w:jc w:val="center"/>
        <w:textAlignment w:val="center"/>
        <w:rPr>
          <w:b/>
          <w:szCs w:val="24"/>
          <w:lang w:val="en-US" w:eastAsia="lt-LT"/>
        </w:rPr>
      </w:pPr>
      <w:r>
        <w:rPr>
          <w:b/>
          <w:caps/>
          <w:color w:val="000000"/>
          <w:szCs w:val="24"/>
          <w:lang w:eastAsia="lt-LT"/>
        </w:rPr>
        <w:t xml:space="preserve">viešųjų ryšių tinklų TEIKĖJų TEIsės ir pareigos </w:t>
      </w:r>
      <w:r>
        <w:rPr>
          <w:b/>
          <w:color w:val="000000"/>
          <w:szCs w:val="24"/>
          <w:lang w:eastAsia="lt-LT"/>
        </w:rPr>
        <w:t xml:space="preserve">UŽTIKRINANT JŲ TEIKIAMŲ </w:t>
      </w:r>
      <w:r>
        <w:rPr>
          <w:b/>
          <w:caps/>
          <w:color w:val="000000"/>
          <w:szCs w:val="24"/>
          <w:lang w:eastAsia="lt-LT"/>
        </w:rPr>
        <w:t xml:space="preserve">viešųjų ryšių </w:t>
      </w:r>
      <w:r>
        <w:rPr>
          <w:b/>
          <w:color w:val="00000A"/>
          <w:szCs w:val="24"/>
          <w:lang w:eastAsia="lt-LT"/>
        </w:rPr>
        <w:t>TINKLŲ VIENTISUMĄ</w:t>
      </w:r>
    </w:p>
    <w:p>
      <w:pPr>
        <w:ind w:right="-1" w:firstLine="312"/>
        <w:jc w:val="both"/>
        <w:textAlignment w:val="center"/>
        <w:rPr>
          <w:szCs w:val="24"/>
          <w:lang w:eastAsia="lt-LT"/>
        </w:rPr>
      </w:pPr>
    </w:p>
    <w:p>
      <w:pPr>
        <w:ind w:right="-1" w:firstLine="567"/>
        <w:jc w:val="both"/>
        <w:textAlignment w:val="center"/>
        <w:rPr>
          <w:szCs w:val="24"/>
          <w:lang w:eastAsia="lt-LT"/>
        </w:rPr>
      </w:pPr>
      <w:r>
        <w:rPr>
          <w:color w:val="000000"/>
          <w:szCs w:val="24"/>
          <w:lang w:val="en-US" w:eastAsia="lt-LT"/>
        </w:rPr>
        <w:t>3</w:t>
      </w:r>
      <w:r>
        <w:rPr>
          <w:color w:val="000000"/>
          <w:szCs w:val="24"/>
          <w:lang w:val="en-US" w:eastAsia="lt-LT"/>
        </w:rPr>
        <w:t xml:space="preserve">. </w:t>
      </w:r>
      <w:r>
        <w:rPr>
          <w:color w:val="00000A"/>
          <w:szCs w:val="24"/>
          <w:lang w:eastAsia="lt-LT"/>
        </w:rPr>
        <w:t xml:space="preserve">Viešųjų ryšių tinklų </w:t>
      </w:r>
      <w:r>
        <w:rPr>
          <w:color w:val="000000"/>
          <w:szCs w:val="24"/>
          <w:lang w:eastAsia="lt-LT"/>
        </w:rPr>
        <w:t xml:space="preserve">teikėjai privalo: </w:t>
      </w:r>
    </w:p>
    <w:p>
      <w:pPr>
        <w:ind w:right="-1" w:firstLine="567"/>
        <w:jc w:val="both"/>
        <w:textAlignment w:val="center"/>
        <w:rPr>
          <w:szCs w:val="24"/>
          <w:lang w:eastAsia="lt-LT"/>
        </w:rPr>
      </w:pPr>
      <w:r>
        <w:rPr>
          <w:color w:val="000000"/>
          <w:szCs w:val="24"/>
          <w:lang w:eastAsia="lt-LT"/>
        </w:rPr>
        <w:t>3.1</w:t>
      </w:r>
      <w:r>
        <w:rPr>
          <w:color w:val="000000"/>
          <w:szCs w:val="24"/>
          <w:lang w:eastAsia="lt-LT"/>
        </w:rPr>
        <w:t xml:space="preserve">. įgyvendinti tinkamas technines ir organizacines priemones savo teikiamų viešųjų ryšių tinklų vientisumui užtikrinti, kad šiais tinklais būtų nepertraukiamai teikiamos viešosios elektroninių ryšių paslaugos; </w:t>
      </w:r>
    </w:p>
    <w:p>
      <w:pPr>
        <w:ind w:right="-1" w:firstLine="567"/>
        <w:jc w:val="both"/>
        <w:textAlignment w:val="center"/>
        <w:rPr>
          <w:szCs w:val="24"/>
          <w:lang w:eastAsia="lt-LT"/>
        </w:rPr>
      </w:pPr>
      <w:r>
        <w:rPr>
          <w:color w:val="000000"/>
          <w:szCs w:val="24"/>
          <w:lang w:eastAsia="lt-LT"/>
        </w:rPr>
        <w:t>3.2</w:t>
      </w:r>
      <w:r>
        <w:rPr>
          <w:color w:val="000000"/>
          <w:szCs w:val="24"/>
          <w:lang w:eastAsia="lt-LT"/>
        </w:rPr>
        <w:t>. nedelsdami nemokamai informuoti viešųjų elektroninių ryšių paslaugų teikėjus, kurie teikia viešąsias elektroninių ryšių paslaugas naudodamiesi v</w:t>
      </w:r>
      <w:r>
        <w:rPr>
          <w:color w:val="00000A"/>
          <w:szCs w:val="24"/>
          <w:lang w:eastAsia="lt-LT"/>
        </w:rPr>
        <w:t>iešojo ryšių tinklo</w:t>
      </w:r>
      <w:r>
        <w:rPr>
          <w:color w:val="000000"/>
          <w:szCs w:val="24"/>
          <w:lang w:eastAsia="lt-LT"/>
        </w:rPr>
        <w:t xml:space="preserve"> teikėjo viešuoju ryšių tinklu, ir viešųjų elektroninių ryšių paslaugų gavėjus, kuriems v</w:t>
      </w:r>
      <w:r>
        <w:rPr>
          <w:color w:val="00000A"/>
          <w:szCs w:val="24"/>
          <w:lang w:eastAsia="lt-LT"/>
        </w:rPr>
        <w:t>iešojo ryšių tinklo</w:t>
      </w:r>
      <w:r>
        <w:rPr>
          <w:color w:val="000000"/>
          <w:szCs w:val="24"/>
          <w:lang w:eastAsia="lt-LT"/>
        </w:rPr>
        <w:t xml:space="preserve"> teikėjas teikia viešąsias elektroninių ryšių paslaugas, apie dėl vientisumo pažeidimo kilusius viešųjų ryšių tinklų ir (arba) šiais tinklais teikiamų viešųjų elektroninių ryšių paslaugų teikimo sutrikimus; </w:t>
      </w:r>
    </w:p>
    <w:p>
      <w:pPr>
        <w:ind w:right="-1" w:firstLine="567"/>
        <w:jc w:val="both"/>
        <w:textAlignment w:val="center"/>
        <w:rPr>
          <w:color w:val="000000"/>
          <w:szCs w:val="24"/>
          <w:lang w:eastAsia="lt-LT"/>
        </w:rPr>
      </w:pPr>
      <w:r>
        <w:rPr>
          <w:color w:val="000000"/>
          <w:szCs w:val="24"/>
          <w:lang w:eastAsia="lt-LT"/>
        </w:rPr>
        <w:t>3.3</w:t>
      </w:r>
      <w:r>
        <w:rPr>
          <w:color w:val="000000"/>
          <w:szCs w:val="24"/>
          <w:lang w:eastAsia="lt-LT"/>
        </w:rPr>
        <w:t>. ne vėliau kaip prieš 5 darbo dienas informuoti viešųjų elektroninių ryšių paslaugų teikėjus, kurie teikia viešąsias elektroninių ryšių paslaugas naudodamiesi v</w:t>
      </w:r>
      <w:r>
        <w:rPr>
          <w:color w:val="00000A"/>
          <w:szCs w:val="24"/>
          <w:lang w:eastAsia="lt-LT"/>
        </w:rPr>
        <w:t>iešojo ryšių tinklo</w:t>
      </w:r>
      <w:r>
        <w:rPr>
          <w:color w:val="000000"/>
          <w:szCs w:val="24"/>
          <w:lang w:eastAsia="lt-LT"/>
        </w:rPr>
        <w:t xml:space="preserve"> teikėjo viešuoju ryšių tinklu, viešųjų elektroninių ryšių paslaugų gavėjus, kuriems v</w:t>
      </w:r>
      <w:r>
        <w:rPr>
          <w:color w:val="00000A"/>
          <w:szCs w:val="24"/>
          <w:lang w:eastAsia="lt-LT"/>
        </w:rPr>
        <w:t>iešojo ryšių tinklo</w:t>
      </w:r>
      <w:r>
        <w:rPr>
          <w:color w:val="000000"/>
          <w:szCs w:val="24"/>
          <w:lang w:eastAsia="lt-LT"/>
        </w:rPr>
        <w:t xml:space="preserve"> teikėjas teikia viešąsias elektroninių ryšių paslaugas, ir Tarnybą apie numatomus planinius darbus, kuriuos atliekant yra tikimybė sutrikdyti viešųjų ryšių tinklų vientisumą ir (arba) šiais tinklais teikiamų viešųjų elektroninių ryšių paslaugų nepertraukiamą teikimą;</w:t>
      </w:r>
    </w:p>
    <w:p>
      <w:pPr>
        <w:ind w:right="-1" w:firstLine="567"/>
        <w:jc w:val="both"/>
        <w:textAlignment w:val="center"/>
      </w:pPr>
      <w:r>
        <w:rPr>
          <w:bCs/>
          <w:color w:val="000000"/>
          <w:szCs w:val="24"/>
          <w:lang w:eastAsia="lt-LT"/>
        </w:rPr>
        <w:t>3.4</w:t>
      </w:r>
      <w:r>
        <w:rPr>
          <w:bCs/>
          <w:color w:val="000000"/>
          <w:szCs w:val="24"/>
          <w:lang w:eastAsia="lt-LT"/>
        </w:rPr>
        <w:t>. nedelsdami, bet ne vėliau kaip per dvi valandas po vientisumo pažeidimo nustatymo, informuoti Tarnybą apie vientisumo pažeidimus, kurie pagal Taisyklių 1 priedo 1 lentelėje nurodytus kriterijus gali turėti,</w:t>
      </w:r>
      <w:r>
        <w:rPr>
          <w:rFonts w:ascii="Times New Roman;Times" w:hAnsi="Times New Roman;Times"/>
          <w:bCs/>
          <w:color w:val="000000"/>
          <w:szCs w:val="24"/>
          <w:lang w:eastAsia="lt-LT"/>
        </w:rPr>
        <w:t xml:space="preserve"> turi ar </w:t>
      </w:r>
      <w:r>
        <w:rPr>
          <w:bCs/>
          <w:color w:val="000000"/>
          <w:szCs w:val="24"/>
          <w:lang w:eastAsia="lt-LT"/>
        </w:rPr>
        <w:t xml:space="preserve">turėjo didelę įtaką jų teikiamų viešųjų ryšių tinklų veikimui ir (arba) šiais tinklais teikiamų viešųjų elektroninių ryšių paslaugų teikimui; apie šiame papunktyje nurodytus vientisumo pažeidimus Tarnyba turi būti informuota vienu iš šių telefono ryšio numerių </w:t>
      </w:r>
      <w:r>
        <w:rPr>
          <w:bCs/>
          <w:szCs w:val="22"/>
        </w:rPr>
        <w:t xml:space="preserve">– </w:t>
      </w:r>
      <w:r>
        <w:rPr>
          <w:bCs/>
          <w:color w:val="000000"/>
          <w:szCs w:val="24"/>
          <w:lang w:eastAsia="lt-LT"/>
        </w:rPr>
        <w:t xml:space="preserve">+370 618 13476, +370 673 99568 arba +370 686 58193, taip pat elektroninio pašto adresu </w:t>
      </w:r>
      <w:r>
        <w:rPr>
          <w:bCs/>
          <w:color w:val="00000A"/>
          <w:szCs w:val="24"/>
          <w:lang w:eastAsia="lt-LT"/>
        </w:rPr>
        <w:t>vientisumas@rrt.lt</w:t>
      </w:r>
      <w:r>
        <w:rPr>
          <w:bCs/>
          <w:color w:val="000000"/>
          <w:szCs w:val="24"/>
          <w:lang w:eastAsia="lt-LT"/>
        </w:rPr>
        <w:t xml:space="preserve"> pateikiant užpildytą Taisyklių 2 priede pateiktos formos pranešimą;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0fc7c02bd011eabe008ea93139d588">
        <w:r w:rsidRPr="00532B9F">
          <w:rPr>
            <w:rFonts w:ascii="Times New Roman" w:eastAsia="MS Mincho" w:hAnsi="Times New Roman"/>
            <w:sz w:val="20"/>
            <w:i/>
            <w:iCs/>
            <w:color w:val="0000FF" w:themeColor="hyperlink"/>
            <w:u w:val="single"/>
          </w:rPr>
          <w:t>1V-1304</w:t>
        </w:r>
      </w:fldSimple>
      <w:r>
        <w:rPr>
          <w:rFonts w:ascii="Times New Roman" w:eastAsia="MS Mincho" w:hAnsi="Times New Roman"/>
          <w:sz w:val="20"/>
          <w:i/>
          <w:iCs/>
        </w:rPr>
        <w:t>,
2019-12-30,
paskelbta TAR 2019-12-31, i. k. 2019-21851            </w:t>
      </w:r>
    </w:p>
    <w:p/>
    <w:p>
      <w:pPr>
        <w:ind w:firstLine="567"/>
        <w:jc w:val="both"/>
        <w:textAlignment w:val="center"/>
        <w:rPr>
          <w:color w:val="000000"/>
          <w:szCs w:val="24"/>
          <w:lang w:eastAsia="lt-LT"/>
        </w:rPr>
      </w:pPr>
      <w:r>
        <w:rPr>
          <w:bCs/>
          <w:szCs w:val="24"/>
          <w:lang w:eastAsia="lt-LT"/>
        </w:rPr>
        <w:t>3.5</w:t>
      </w:r>
      <w:r>
        <w:rPr>
          <w:bCs/>
          <w:szCs w:val="24"/>
          <w:lang w:eastAsia="lt-LT"/>
        </w:rPr>
        <w:t>. nedelsdami, bet ne vėliau kaip per vieną valandą po Taisyklių 3.4 papunktyje nurodyto vientisumo pažeidimo pašalinimo, informuoti Tarnybą Taisyklių 3.4 papunktyje nurodytais kontaktais apie vientisumo pažeidimo pašalinimą, pateikiant informaciją apie tikslų vientisumo pažeidimo pašalinimo laiką ir, jei reikia, patikslintą vientisumo pažeidimo priežastį ir p</w:t>
      </w:r>
      <w:r>
        <w:rPr>
          <w:bCs/>
          <w:color w:val="000000"/>
          <w:szCs w:val="24"/>
          <w:lang w:eastAsia="lt-LT"/>
        </w:rPr>
        <w:t>aslaugų gavėjų, kuriems buvo nutrauktas paslaugų teikimas, skaičių;</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0fc7c02bd011eabe008ea93139d588">
        <w:r w:rsidRPr="00532B9F">
          <w:rPr>
            <w:rFonts w:ascii="Times New Roman" w:eastAsia="MS Mincho" w:hAnsi="Times New Roman"/>
            <w:sz w:val="20"/>
            <w:i/>
            <w:iCs/>
            <w:color w:val="0000FF" w:themeColor="hyperlink"/>
            <w:u w:val="single"/>
          </w:rPr>
          <w:t>1V-1304</w:t>
        </w:r>
      </w:fldSimple>
      <w:r>
        <w:rPr>
          <w:rFonts w:ascii="Times New Roman" w:eastAsia="MS Mincho" w:hAnsi="Times New Roman"/>
          <w:sz w:val="20"/>
          <w:i/>
          <w:iCs/>
        </w:rPr>
        <w:t>,
2019-12-30,
paskelbta TAR 2019-12-31, i. k. 2019-21851        </w:t>
      </w:r>
    </w:p>
    <w:p/>
    <w:p>
      <w:pPr>
        <w:ind w:right="-1" w:firstLine="567"/>
        <w:jc w:val="both"/>
        <w:textAlignment w:val="center"/>
        <w:rPr>
          <w:color w:val="000000"/>
          <w:szCs w:val="24"/>
          <w:lang w:eastAsia="lt-LT"/>
        </w:rPr>
      </w:pPr>
      <w:r>
        <w:rPr>
          <w:color w:val="000000"/>
          <w:szCs w:val="24"/>
          <w:lang w:eastAsia="lt-LT"/>
        </w:rPr>
        <w:t>3.6</w:t>
      </w:r>
      <w:r>
        <w:rPr>
          <w:color w:val="000000"/>
          <w:szCs w:val="24"/>
          <w:lang w:eastAsia="lt-LT"/>
        </w:rPr>
        <w:t xml:space="preserve">. periodiškai, kas 3 mėnesius, pateikti Tarnybai užpildytą Taisyklių 3 priede pateiktos formos ataskaitą apie visus (įskaitant ir nurodytus Taisyklių </w:t>
      </w:r>
      <w:r>
        <w:rPr>
          <w:color w:val="000000"/>
          <w:szCs w:val="24"/>
          <w:lang w:val="en-US" w:eastAsia="lt-LT"/>
        </w:rPr>
        <w:t xml:space="preserve">3.4 </w:t>
      </w:r>
      <w:r>
        <w:rPr>
          <w:color w:val="000000"/>
          <w:szCs w:val="24"/>
          <w:lang w:eastAsia="lt-LT"/>
        </w:rPr>
        <w:t>papunktyje</w:t>
      </w:r>
      <w:r>
        <w:rPr>
          <w:color w:val="000000"/>
          <w:szCs w:val="24"/>
          <w:lang w:val="en-US" w:eastAsia="lt-LT"/>
        </w:rPr>
        <w:t>)</w:t>
      </w:r>
      <w:r>
        <w:rPr>
          <w:color w:val="000000"/>
          <w:szCs w:val="24"/>
          <w:lang w:eastAsia="lt-LT"/>
        </w:rPr>
        <w:t xml:space="preserve"> per ataskaitinį laikotarpį įvykusius vientisumo pažeidimus, atitinkančius Taisyklių 1 priedo </w:t>
      </w:r>
      <w:r>
        <w:rPr>
          <w:color w:val="000000"/>
          <w:szCs w:val="24"/>
          <w:lang w:val="en-US" w:eastAsia="lt-LT"/>
        </w:rPr>
        <w:t>2</w:t>
      </w:r>
      <w:r>
        <w:rPr>
          <w:color w:val="000000"/>
          <w:szCs w:val="24"/>
          <w:lang w:eastAsia="lt-LT"/>
        </w:rPr>
        <w:t xml:space="preserve"> lentelėje nurodytus kriterijus:</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0fc7c02bd011eabe008ea93139d588">
        <w:r w:rsidRPr="00532B9F">
          <w:rPr>
            <w:rFonts w:ascii="Times New Roman" w:eastAsia="MS Mincho" w:hAnsi="Times New Roman"/>
            <w:sz w:val="20"/>
            <w:i/>
            <w:iCs/>
            <w:color w:val="0000FF" w:themeColor="hyperlink"/>
            <w:u w:val="single"/>
          </w:rPr>
          <w:t>1V-1304</w:t>
        </w:r>
      </w:fldSimple>
      <w:r>
        <w:rPr>
          <w:rFonts w:ascii="Times New Roman" w:eastAsia="MS Mincho" w:hAnsi="Times New Roman"/>
          <w:sz w:val="20"/>
          <w:i/>
          <w:iCs/>
        </w:rPr>
        <w:t>,
2019-12-30,
paskelbta TAR 2019-12-31, i. k. 2019-21851        </w:t>
      </w:r>
    </w:p>
    <w:p/>
    <w:p>
      <w:pPr>
        <w:ind w:firstLine="567"/>
        <w:jc w:val="both"/>
        <w:rPr>
          <w:color w:val="000000"/>
          <w:szCs w:val="24"/>
          <w:lang w:eastAsia="lt-LT"/>
        </w:rPr>
      </w:pPr>
      <w:r>
        <w:rPr>
          <w:color w:val="000000"/>
          <w:szCs w:val="24"/>
          <w:lang w:eastAsia="lt-LT"/>
        </w:rPr>
        <w:t>3.6.1</w:t>
      </w:r>
      <w:r>
        <w:rPr>
          <w:color w:val="000000"/>
          <w:szCs w:val="24"/>
          <w:lang w:eastAsia="lt-LT"/>
        </w:rPr>
        <w:t>. pirmojo ketvirčio (sausio 1 d. – kovo 31 d.) duomenis pateikti iki balandžio 30 d.;</w:t>
      </w:r>
    </w:p>
    <w:p>
      <w:pPr>
        <w:ind w:firstLine="567"/>
        <w:jc w:val="both"/>
        <w:rPr>
          <w:color w:val="000000"/>
          <w:szCs w:val="24"/>
          <w:lang w:eastAsia="lt-LT"/>
        </w:rPr>
      </w:pPr>
      <w:r>
        <w:rPr>
          <w:color w:val="000000"/>
          <w:szCs w:val="24"/>
          <w:lang w:eastAsia="lt-LT"/>
        </w:rPr>
        <w:t>3.6.2</w:t>
      </w:r>
      <w:r>
        <w:rPr>
          <w:color w:val="000000"/>
          <w:szCs w:val="24"/>
          <w:lang w:eastAsia="lt-LT"/>
        </w:rPr>
        <w:t>. antrojo ketvirčio (balandžio 1 d. – birželio 30 d.) duomenis pateikti iki liepos 31 d.;</w:t>
      </w:r>
    </w:p>
    <w:p>
      <w:pPr>
        <w:ind w:firstLine="567"/>
        <w:jc w:val="both"/>
        <w:rPr>
          <w:color w:val="000000"/>
          <w:szCs w:val="24"/>
          <w:lang w:eastAsia="lt-LT"/>
        </w:rPr>
      </w:pPr>
      <w:r>
        <w:rPr>
          <w:color w:val="000000"/>
          <w:szCs w:val="24"/>
          <w:lang w:eastAsia="lt-LT"/>
        </w:rPr>
        <w:t>3.6.3</w:t>
      </w:r>
      <w:r>
        <w:rPr>
          <w:color w:val="000000"/>
          <w:szCs w:val="24"/>
          <w:lang w:eastAsia="lt-LT"/>
        </w:rPr>
        <w:t>. trečiojo ketvirčio (liepos 1 d. – rugsėjo 30 d.) duomenis pateikti iki spalio 31 d.;</w:t>
      </w:r>
    </w:p>
    <w:p>
      <w:pPr>
        <w:ind w:firstLine="567"/>
        <w:jc w:val="both"/>
        <w:rPr>
          <w:color w:val="000000"/>
          <w:szCs w:val="24"/>
          <w:lang w:eastAsia="lt-LT"/>
        </w:rPr>
      </w:pPr>
      <w:r>
        <w:rPr>
          <w:color w:val="000000"/>
          <w:szCs w:val="24"/>
          <w:lang w:eastAsia="lt-LT"/>
        </w:rPr>
        <w:t>3.6.4</w:t>
      </w:r>
      <w:r>
        <w:rPr>
          <w:color w:val="000000"/>
          <w:szCs w:val="24"/>
          <w:lang w:eastAsia="lt-LT"/>
        </w:rPr>
        <w:t>. ketvirtojo ketvirčio (spalio 1 d. – gruodžio 31 d.) duomenis pateikti iki sausio 31 d.</w:t>
      </w:r>
    </w:p>
    <w:p>
      <w:pPr>
        <w:ind w:right="-1" w:firstLine="567"/>
        <w:jc w:val="both"/>
        <w:textAlignment w:val="center"/>
        <w:rPr>
          <w:color w:val="000000"/>
          <w:szCs w:val="24"/>
          <w:lang w:eastAsia="lt-LT"/>
        </w:rPr>
      </w:pPr>
      <w:r>
        <w:rPr>
          <w:color w:val="000000"/>
          <w:szCs w:val="24"/>
          <w:lang w:eastAsia="lt-LT"/>
        </w:rPr>
        <w:t>4</w:t>
      </w:r>
      <w:r>
        <w:rPr>
          <w:color w:val="000000"/>
          <w:szCs w:val="24"/>
          <w:lang w:eastAsia="lt-LT"/>
        </w:rPr>
        <w:t xml:space="preserve">. </w:t>
      </w:r>
      <w:r>
        <w:rPr>
          <w:color w:val="00000A"/>
          <w:szCs w:val="24"/>
          <w:lang w:eastAsia="lt-LT"/>
        </w:rPr>
        <w:t xml:space="preserve">Viešųjų ryšių tinklų </w:t>
      </w:r>
      <w:r>
        <w:rPr>
          <w:color w:val="000000"/>
          <w:szCs w:val="24"/>
          <w:lang w:eastAsia="lt-LT"/>
        </w:rPr>
        <w:t>teikėjai turi teisę Taisyklių 3.4 papunktyje nustatyta tvarka informuoti Tarnybą ir apie kitus nei nurodytus Taisyklių 3.4 papunktyje įvykius, susijusius su viešųjų ryšių tinklų vientisumu ir (arba) šiais tinklais teikiamų viešųjų elektroninių ryšių paslaugų nepertraukiamu teikimu.</w:t>
      </w:r>
    </w:p>
    <w:p>
      <w:pPr>
        <w:ind w:right="-1" w:firstLine="567"/>
        <w:jc w:val="both"/>
        <w:textAlignment w:val="center"/>
        <w:rPr>
          <w:szCs w:val="24"/>
          <w:lang w:eastAsia="lt-LT"/>
        </w:rPr>
      </w:pPr>
    </w:p>
    <w:p>
      <w:pPr>
        <w:ind w:right="-1"/>
        <w:jc w:val="center"/>
        <w:textAlignment w:val="center"/>
        <w:rPr>
          <w:b/>
          <w:color w:val="000000"/>
          <w:szCs w:val="24"/>
          <w:lang w:eastAsia="lt-LT"/>
        </w:rPr>
      </w:pPr>
      <w:r>
        <w:rPr>
          <w:b/>
          <w:color w:val="000000"/>
          <w:szCs w:val="24"/>
          <w:lang w:eastAsia="lt-LT"/>
        </w:rPr>
        <w:t>III</w:t>
      </w:r>
      <w:r>
        <w:rPr>
          <w:b/>
          <w:color w:val="000000"/>
          <w:szCs w:val="24"/>
          <w:lang w:eastAsia="lt-LT"/>
        </w:rPr>
        <w:t xml:space="preserve"> SKYRIUS</w:t>
      </w:r>
    </w:p>
    <w:p>
      <w:pPr>
        <w:ind w:right="-1" w:firstLine="62"/>
        <w:jc w:val="center"/>
        <w:textAlignment w:val="center"/>
        <w:rPr>
          <w:b/>
          <w:szCs w:val="24"/>
          <w:lang w:eastAsia="lt-LT"/>
        </w:rPr>
      </w:pPr>
      <w:r>
        <w:rPr>
          <w:b/>
          <w:color w:val="000000"/>
          <w:szCs w:val="24"/>
          <w:lang w:eastAsia="lt-LT"/>
        </w:rPr>
        <w:t>INFORMACIJOS APIE VIENTISUMO PAŽEIDIMUS VERTINIMAS IR TEIKIMAS</w:t>
      </w:r>
    </w:p>
    <w:p>
      <w:pPr>
        <w:ind w:right="-1" w:firstLine="567"/>
        <w:jc w:val="both"/>
        <w:textAlignment w:val="center"/>
        <w:rPr>
          <w:b/>
          <w:szCs w:val="24"/>
          <w:lang w:eastAsia="lt-LT"/>
        </w:rPr>
      </w:pPr>
    </w:p>
    <w:p>
      <w:pPr>
        <w:ind w:right="-1" w:firstLine="567"/>
        <w:jc w:val="both"/>
        <w:textAlignment w:val="center"/>
        <w:rPr>
          <w:rFonts w:ascii="Liberation Serif" w:hAnsi="Liberation Serif"/>
          <w:color w:val="000000"/>
          <w:szCs w:val="24"/>
          <w:lang w:eastAsia="lt-LT"/>
        </w:rPr>
      </w:pPr>
      <w:r>
        <w:rPr>
          <w:rFonts w:ascii="Liberation Serif" w:hAnsi="Liberation Serif"/>
          <w:color w:val="000000"/>
          <w:szCs w:val="24"/>
          <w:lang w:eastAsia="lt-LT"/>
        </w:rPr>
        <w:t>5</w:t>
      </w:r>
      <w:r>
        <w:rPr>
          <w:rFonts w:ascii="Liberation Serif" w:hAnsi="Liberation Serif"/>
          <w:color w:val="000000"/>
          <w:szCs w:val="24"/>
          <w:lang w:eastAsia="lt-LT"/>
        </w:rPr>
        <w:t xml:space="preserve">. Tarnyba, gavusi Taisyklių </w:t>
      </w:r>
      <w:r>
        <w:rPr>
          <w:color w:val="000000"/>
          <w:szCs w:val="24"/>
          <w:lang w:eastAsia="lt-LT"/>
        </w:rPr>
        <w:t xml:space="preserve">3.4 papunktyje </w:t>
      </w:r>
      <w:r>
        <w:rPr>
          <w:rFonts w:ascii="Liberation Serif" w:hAnsi="Liberation Serif"/>
          <w:color w:val="000000"/>
          <w:szCs w:val="24"/>
          <w:lang w:eastAsia="lt-LT"/>
        </w:rPr>
        <w:t xml:space="preserve">ar 4 punkte nurodytą pranešimą (toliau – pranešimas), nedelsdama įvertina jame pateiktą informaciją apie vientisumo pažeidimą ir, jei reikia, imasi šiame skyriuje nurodytų veiksmų. </w:t>
      </w:r>
    </w:p>
    <w:p>
      <w:pPr>
        <w:ind w:right="-1" w:firstLine="567"/>
        <w:jc w:val="both"/>
        <w:textAlignment w:val="center"/>
        <w:rPr>
          <w:rFonts w:ascii="Liberation Serif" w:hAnsi="Liberation Serif"/>
          <w:color w:val="000000"/>
          <w:szCs w:val="24"/>
          <w:lang w:eastAsia="lt-LT"/>
        </w:rPr>
      </w:pPr>
      <w:r>
        <w:rPr>
          <w:rFonts w:ascii="Liberation Serif" w:hAnsi="Liberation Serif"/>
          <w:color w:val="000000"/>
          <w:szCs w:val="24"/>
          <w:lang w:val="en-US" w:eastAsia="lt-LT"/>
        </w:rPr>
        <w:t>6</w:t>
      </w:r>
      <w:r>
        <w:rPr>
          <w:rFonts w:ascii="Liberation Serif" w:hAnsi="Liberation Serif"/>
          <w:color w:val="000000"/>
          <w:szCs w:val="24"/>
          <w:lang w:val="en-US" w:eastAsia="lt-LT"/>
        </w:rPr>
        <w:t xml:space="preserve">. </w:t>
      </w:r>
      <w:r>
        <w:rPr>
          <w:rFonts w:ascii="Liberation Serif" w:hAnsi="Liberation Serif"/>
          <w:color w:val="000000"/>
          <w:szCs w:val="24"/>
          <w:lang w:eastAsia="lt-LT"/>
        </w:rPr>
        <w:t xml:space="preserve">Jei vertinant vientisumo pažeidimo įtaką yra nustatoma, kad pranešime yra pateikta ne visa Taisyklių 2 priede nurodyta informacija, pateikta netiksli arba neišsami informacija, Tarnyba informuoja apie tai pranešimą pateikusį </w:t>
      </w:r>
      <w:r>
        <w:rPr>
          <w:color w:val="00000A"/>
          <w:szCs w:val="24"/>
          <w:lang w:eastAsia="lt-LT"/>
        </w:rPr>
        <w:t xml:space="preserve">viešojo ryšių tinklo </w:t>
      </w:r>
      <w:r>
        <w:rPr>
          <w:rFonts w:ascii="Liberation Serif" w:hAnsi="Liberation Serif"/>
          <w:color w:val="000000"/>
          <w:szCs w:val="24"/>
          <w:lang w:eastAsia="lt-LT"/>
        </w:rPr>
        <w:t>teikėją ir nustato terminą pranešimui papildyti ir (ar) patikslinti.</w:t>
      </w:r>
    </w:p>
    <w:p>
      <w:pPr>
        <w:ind w:right="-1" w:firstLine="567"/>
        <w:jc w:val="both"/>
        <w:textAlignment w:val="center"/>
        <w:rPr>
          <w:szCs w:val="24"/>
          <w:lang w:eastAsia="lt-LT"/>
        </w:rPr>
      </w:pPr>
      <w:r>
        <w:rPr>
          <w:rFonts w:ascii="Liberation Serif" w:hAnsi="Liberation Serif"/>
          <w:color w:val="000000"/>
          <w:szCs w:val="24"/>
          <w:lang w:eastAsia="lt-LT"/>
        </w:rPr>
        <w:t>7</w:t>
      </w:r>
      <w:r>
        <w:rPr>
          <w:color w:val="000000"/>
          <w:szCs w:val="24"/>
          <w:lang w:eastAsia="lt-LT"/>
        </w:rPr>
        <w:t>. Tarnyba užtikrina pranešime nurodytos konfidencialios informacijos apsaugą nuo neteisėto šios informacijos paviešinimo, taip pat užtikrina, kad ši informacija nebūtų atskleista, kopijuojama ar naudojama kitiems tikslams, kurie gali sukelti neigiamų padarinių konfidencialią informaciją pateikusiam asmeniui, išskyrus teisės aktuose numatytus atvejus.</w:t>
      </w:r>
    </w:p>
    <w:p>
      <w:pPr>
        <w:ind w:right="-1" w:firstLine="567"/>
        <w:jc w:val="both"/>
        <w:textAlignment w:val="center"/>
        <w:rPr>
          <w:szCs w:val="24"/>
          <w:lang w:eastAsia="lt-LT"/>
        </w:rPr>
      </w:pPr>
      <w:r>
        <w:rPr>
          <w:color w:val="000000"/>
          <w:szCs w:val="24"/>
          <w:lang w:eastAsia="lt-LT"/>
        </w:rPr>
        <w:t>8</w:t>
      </w:r>
      <w:r>
        <w:rPr>
          <w:color w:val="000000"/>
          <w:szCs w:val="24"/>
          <w:lang w:eastAsia="lt-LT"/>
        </w:rPr>
        <w:t xml:space="preserve">. Tarnyba apie Taisyklių </w:t>
      </w:r>
      <w:r>
        <w:rPr>
          <w:color w:val="000000"/>
          <w:szCs w:val="24"/>
          <w:lang w:val="en-US" w:eastAsia="lt-LT"/>
        </w:rPr>
        <w:t xml:space="preserve">3.4 </w:t>
      </w:r>
      <w:r>
        <w:rPr>
          <w:color w:val="000000"/>
          <w:szCs w:val="24"/>
          <w:lang w:eastAsia="lt-LT"/>
        </w:rPr>
        <w:t>papunktyje nurodytus vientisumo pažeidimus praneša Lietuvos Respublikos Vyriausybės kanceliarijai,</w:t>
      </w:r>
      <w:r>
        <w:rPr>
          <w:rFonts w:ascii="Liberation Serif" w:hAnsi="Liberation Serif"/>
          <w:color w:val="000000"/>
          <w:szCs w:val="24"/>
          <w:lang w:eastAsia="lt-LT"/>
        </w:rPr>
        <w:t xml:space="preserve"> Priešgaisrinės apsaugos ir gelbėjimo departamentui prie Vidaus reikalų ministerijos, Lietuvos Respublikos valstybės saugumo departamentui, Nacionaliniam kibernetinio saugumo centrui prie Krašto apsaugos ministerijos</w:t>
      </w:r>
      <w:r>
        <w:rPr>
          <w:color w:val="000000"/>
          <w:szCs w:val="24"/>
          <w:lang w:eastAsia="lt-LT"/>
        </w:rPr>
        <w:t>, taip pat, jei reikia, kitų Europos Sąjungos valstybių narių nacionalinėms reguliavimo institucijoms, Europos tinklų ir informacijos apsaugos agentūrai ir visuomenei.</w:t>
      </w:r>
    </w:p>
    <w:p>
      <w:pPr>
        <w:ind w:right="-1" w:firstLine="567"/>
        <w:jc w:val="both"/>
        <w:textAlignment w:val="center"/>
        <w:rPr>
          <w:szCs w:val="24"/>
          <w:lang w:eastAsia="lt-LT"/>
        </w:rPr>
      </w:pPr>
      <w:r>
        <w:rPr>
          <w:color w:val="000000"/>
          <w:szCs w:val="24"/>
          <w:lang w:eastAsia="lt-LT"/>
        </w:rPr>
        <w:t>9</w:t>
      </w:r>
      <w:r>
        <w:rPr>
          <w:color w:val="000000"/>
          <w:szCs w:val="24"/>
          <w:lang w:eastAsia="lt-LT"/>
        </w:rPr>
        <w:t>. Tarnyba nuolat kaupia informaciją apie jai pateiktus pranešimus ir įvykdytus veiksmus šalinant vientisumo pažeidimus ir kasmet pateikia apibendrintą informaciją Europos Komisijai ir Europos tinklų ir informacijos apsaugos agentūrai.</w:t>
      </w:r>
    </w:p>
    <w:p>
      <w:pPr>
        <w:ind w:right="-1" w:firstLine="567"/>
        <w:jc w:val="both"/>
        <w:textAlignment w:val="center"/>
        <w:rPr>
          <w:szCs w:val="24"/>
          <w:lang w:eastAsia="lt-LT"/>
        </w:rPr>
      </w:pPr>
    </w:p>
    <w:p>
      <w:pPr>
        <w:ind w:right="-1"/>
        <w:jc w:val="center"/>
        <w:textAlignment w:val="center"/>
        <w:rPr>
          <w:b/>
          <w:bCs/>
          <w:szCs w:val="24"/>
          <w:lang w:eastAsia="lt-LT"/>
        </w:rPr>
      </w:pPr>
      <w:r>
        <w:rPr>
          <w:b/>
          <w:bCs/>
          <w:szCs w:val="24"/>
          <w:lang w:eastAsia="lt-LT"/>
        </w:rPr>
        <w:t>IV</w:t>
      </w:r>
      <w:r>
        <w:rPr>
          <w:b/>
          <w:bCs/>
          <w:szCs w:val="24"/>
          <w:lang w:eastAsia="lt-LT"/>
        </w:rPr>
        <w:t xml:space="preserve"> SKYRIUS</w:t>
      </w:r>
    </w:p>
    <w:p>
      <w:pPr>
        <w:ind w:right="-1"/>
        <w:jc w:val="center"/>
        <w:textAlignment w:val="center"/>
        <w:rPr>
          <w:b/>
          <w:bCs/>
          <w:szCs w:val="24"/>
          <w:lang w:eastAsia="lt-LT"/>
        </w:rPr>
      </w:pPr>
      <w:r>
        <w:rPr>
          <w:b/>
          <w:bCs/>
          <w:caps/>
          <w:color w:val="000000"/>
          <w:szCs w:val="24"/>
          <w:lang w:eastAsia="lt-LT"/>
        </w:rPr>
        <w:t>BAIGIAMOSIOS NUOSTATOS</w:t>
      </w:r>
    </w:p>
    <w:p>
      <w:pPr>
        <w:ind w:right="-1"/>
        <w:jc w:val="center"/>
        <w:textAlignment w:val="center"/>
        <w:rPr>
          <w:szCs w:val="24"/>
          <w:lang w:eastAsia="lt-LT"/>
        </w:rPr>
      </w:pPr>
    </w:p>
    <w:p>
      <w:pPr>
        <w:ind w:right="-1" w:firstLine="567"/>
        <w:jc w:val="both"/>
        <w:textAlignment w:val="center"/>
        <w:rPr>
          <w:szCs w:val="24"/>
          <w:lang w:eastAsia="lt-LT"/>
        </w:rPr>
      </w:pPr>
      <w:r>
        <w:rPr>
          <w:color w:val="000000"/>
          <w:szCs w:val="24"/>
          <w:lang w:eastAsia="lt-LT"/>
        </w:rPr>
        <w:t>10</w:t>
      </w:r>
      <w:r>
        <w:rPr>
          <w:color w:val="000000"/>
          <w:szCs w:val="24"/>
          <w:lang w:eastAsia="lt-LT"/>
        </w:rPr>
        <w:t xml:space="preserve">. Už Taisyklių pažeidimus </w:t>
      </w:r>
      <w:r>
        <w:rPr>
          <w:color w:val="00000A"/>
          <w:szCs w:val="24"/>
          <w:lang w:eastAsia="lt-LT"/>
        </w:rPr>
        <w:t xml:space="preserve">viešųjų ryšių tinklų </w:t>
      </w:r>
      <w:r>
        <w:rPr>
          <w:color w:val="000000"/>
          <w:szCs w:val="24"/>
          <w:lang w:eastAsia="lt-LT"/>
        </w:rPr>
        <w:t>teikėjai atsako teisės aktų nustatyta tvarka.</w:t>
      </w:r>
    </w:p>
    <w:p>
      <w:pPr>
        <w:ind w:right="-1" w:firstLine="312"/>
        <w:jc w:val="both"/>
        <w:textAlignment w:val="center"/>
        <w:rPr>
          <w:szCs w:val="24"/>
          <w:lang w:eastAsia="lt-LT"/>
        </w:rPr>
      </w:pPr>
    </w:p>
    <w:p>
      <w:pPr>
        <w:ind w:right="-2"/>
        <w:jc w:val="center"/>
        <w:textAlignment w:val="center"/>
        <w:rPr>
          <w:szCs w:val="24"/>
          <w:lang w:eastAsia="lt-LT"/>
        </w:rPr>
      </w:pPr>
      <w:r>
        <w:rPr>
          <w:color w:val="000000"/>
          <w:szCs w:val="24"/>
          <w:lang w:eastAsia="lt-LT"/>
        </w:rPr>
        <w:t>__________________</w:t>
      </w:r>
    </w:p>
    <w:p>
      <w:pPr>
        <w:ind w:left="5387" w:right="-1"/>
        <w:jc w:val="both"/>
        <w:textAlignment w:val="center"/>
      </w:pP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8446dc0f1a411e99681cd81dcdca52c">
        <w:r w:rsidRPr="00532B9F">
          <w:rPr>
            <w:rFonts w:ascii="Times New Roman" w:eastAsia="MS Mincho" w:hAnsi="Times New Roman"/>
            <w:sz w:val="20"/>
            <w:i/>
            <w:iCs/>
            <w:color w:val="0000FF" w:themeColor="hyperlink"/>
            <w:u w:val="single"/>
          </w:rPr>
          <w:t>1V-1060</w:t>
        </w:r>
      </w:fldSimple>
      <w:r>
        <w:rPr>
          <w:rFonts w:ascii="Times New Roman" w:eastAsia="MS Mincho" w:hAnsi="Times New Roman"/>
          <w:sz w:val="20"/>
          <w:i/>
          <w:iCs/>
        </w:rPr>
        <w:t>,
2019-10-18,
paskelbta TAR 2019-10-21, i. k. 2019-16612            </w:t>
      </w:r>
    </w:p>
    <w:p/>
    <w:p>
      <w:pPr>
        <w:ind w:left="5954" w:right="-1"/>
        <w:textAlignment w:val="center"/>
        <w:sectPr>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701" w:header="567" w:footer="567" w:gutter="0"/>
          <w:pgNumType w:start="1"/>
          <w:cols w:space="1296"/>
          <w:titlePg/>
          <w:docGrid w:linePitch="360"/>
        </w:sectPr>
      </w:pPr>
    </w:p>
    <w:p>
      <w:pPr>
        <w:ind w:left="5954" w:right="-1"/>
        <w:textAlignment w:val="center"/>
        <w:rPr>
          <w:bCs/>
          <w:szCs w:val="24"/>
          <w:lang w:eastAsia="lt-LT"/>
        </w:rPr>
      </w:pPr>
      <w:r>
        <w:rPr>
          <w:bCs/>
          <w:color w:val="000000"/>
          <w:szCs w:val="24"/>
          <w:lang w:eastAsia="lt-LT"/>
        </w:rPr>
        <w:t xml:space="preserve">Viešųjų ryšių tinklų vientisumo užtikrinimo taisyklių </w:t>
      </w:r>
    </w:p>
    <w:p>
      <w:pPr>
        <w:ind w:left="5954"/>
        <w:jc w:val="both"/>
        <w:textAlignment w:val="center"/>
        <w:rPr>
          <w:bCs/>
          <w:szCs w:val="24"/>
          <w:lang w:eastAsia="lt-LT"/>
        </w:rPr>
      </w:pPr>
      <w:r>
        <w:rPr>
          <w:bCs/>
          <w:color w:val="000000"/>
          <w:szCs w:val="24"/>
          <w:lang w:eastAsia="lt-LT"/>
        </w:rPr>
        <w:t>1</w:t>
      </w:r>
      <w:r>
        <w:rPr>
          <w:bCs/>
          <w:color w:val="000000"/>
          <w:szCs w:val="24"/>
          <w:lang w:eastAsia="lt-LT"/>
        </w:rPr>
        <w:t xml:space="preserve"> priedas</w:t>
      </w:r>
    </w:p>
    <w:p>
      <w:pPr>
        <w:ind w:firstLine="374"/>
        <w:jc w:val="center"/>
        <w:textAlignment w:val="center"/>
        <w:rPr>
          <w:bCs/>
          <w:szCs w:val="24"/>
          <w:lang w:eastAsia="lt-LT"/>
        </w:rPr>
      </w:pPr>
    </w:p>
    <w:p>
      <w:pPr>
        <w:jc w:val="center"/>
        <w:textAlignment w:val="center"/>
        <w:rPr>
          <w:b/>
          <w:szCs w:val="24"/>
          <w:lang w:eastAsia="lt-LT"/>
        </w:rPr>
      </w:pPr>
      <w:r>
        <w:rPr>
          <w:b/>
          <w:caps/>
          <w:color w:val="000000"/>
          <w:szCs w:val="24"/>
          <w:lang w:eastAsia="lt-LT"/>
        </w:rPr>
        <w:t>VIENTISUMO PAŽEIDIMŲ, apie kuriuos turi būti pranešta Lietuvos Respublikos ryšių reguliavimo tarnybai, NUSTATYMO KRITERIJAI</w:t>
      </w:r>
    </w:p>
    <w:p>
      <w:pPr>
        <w:ind w:firstLine="782"/>
        <w:jc w:val="both"/>
        <w:textAlignment w:val="center"/>
        <w:rPr>
          <w:bCs/>
          <w:color w:val="000000"/>
          <w:szCs w:val="24"/>
          <w:lang w:eastAsia="lt-LT"/>
        </w:rPr>
      </w:pPr>
    </w:p>
    <w:p>
      <w:pPr>
        <w:ind w:firstLine="720"/>
        <w:jc w:val="both"/>
        <w:textAlignment w:val="center"/>
        <w:rPr>
          <w:bCs/>
          <w:szCs w:val="24"/>
          <w:lang w:eastAsia="lt-LT"/>
        </w:rPr>
      </w:pPr>
      <w:r>
        <w:rPr>
          <w:bCs/>
          <w:szCs w:val="24"/>
          <w:lang w:eastAsia="lt-LT"/>
        </w:rPr>
        <w:t>1 lentelė. Vientisumo pažeidimai, apie kuriuos turi būti pranešama</w:t>
      </w:r>
      <w:r>
        <w:rPr>
          <w:bCs/>
          <w:color w:val="000000"/>
          <w:szCs w:val="24"/>
          <w:lang w:eastAsia="lt-LT"/>
        </w:rPr>
        <w:t xml:space="preserve"> nedelsiant, bet ne vėliau kaip per dvi valandas po vientisumo pažeidimo nustatymo</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8"/>
        <w:gridCol w:w="3397"/>
        <w:gridCol w:w="2834"/>
      </w:tblGrid>
      <w:tr>
        <w:trPr>
          <w:cantSplit/>
          <w:trHeight w:val="643"/>
        </w:trPr>
        <w:tc>
          <w:tcPr>
            <w:tcW w:w="3398" w:type="dxa"/>
            <w:shd w:val="clear" w:color="auto" w:fill="FFFFFF"/>
            <w:tcMar>
              <w:top w:w="0" w:type="dxa"/>
              <w:left w:w="3" w:type="dxa"/>
              <w:bottom w:w="0" w:type="dxa"/>
              <w:right w:w="10" w:type="dxa"/>
            </w:tcMar>
            <w:vAlign w:val="center"/>
          </w:tcPr>
          <w:p>
            <w:pPr>
              <w:jc w:val="center"/>
              <w:rPr>
                <w:b/>
                <w:szCs w:val="24"/>
              </w:rPr>
            </w:pPr>
            <w:r>
              <w:rPr>
                <w:b/>
                <w:szCs w:val="24"/>
              </w:rPr>
              <w:t>Kriterijus</w:t>
            </w:r>
          </w:p>
        </w:tc>
        <w:tc>
          <w:tcPr>
            <w:tcW w:w="3397" w:type="dxa"/>
            <w:shd w:val="clear" w:color="auto" w:fill="FFFFFF"/>
            <w:vAlign w:val="center"/>
          </w:tcPr>
          <w:p>
            <w:pPr>
              <w:jc w:val="center"/>
              <w:rPr>
                <w:b/>
                <w:szCs w:val="24"/>
              </w:rPr>
            </w:pPr>
            <w:r>
              <w:rPr>
                <w:b/>
                <w:szCs w:val="24"/>
              </w:rPr>
              <w:t>Kriterijaus reikšmė</w:t>
            </w:r>
          </w:p>
        </w:tc>
        <w:tc>
          <w:tcPr>
            <w:tcW w:w="2834" w:type="dxa"/>
            <w:shd w:val="clear" w:color="auto" w:fill="FFFFFF"/>
          </w:tcPr>
          <w:p>
            <w:pPr>
              <w:jc w:val="center"/>
              <w:rPr>
                <w:b/>
                <w:szCs w:val="24"/>
              </w:rPr>
            </w:pPr>
            <w:r>
              <w:rPr>
                <w:b/>
                <w:color w:val="000000"/>
                <w:szCs w:val="24"/>
                <w:lang w:eastAsia="lt-LT"/>
              </w:rPr>
              <w:t>Paslaugų teikimo sutrikimo trukmė</w:t>
            </w:r>
          </w:p>
        </w:tc>
      </w:tr>
      <w:tr>
        <w:trPr>
          <w:cantSplit/>
          <w:trHeight w:val="643"/>
        </w:trPr>
        <w:tc>
          <w:tcPr>
            <w:tcW w:w="3398" w:type="dxa"/>
            <w:shd w:val="clear" w:color="auto" w:fill="FFFFFF"/>
            <w:tcMar>
              <w:top w:w="0" w:type="dxa"/>
              <w:left w:w="3" w:type="dxa"/>
              <w:bottom w:w="0" w:type="dxa"/>
              <w:right w:w="10" w:type="dxa"/>
            </w:tcMar>
            <w:vAlign w:val="center"/>
            <w:hideMark/>
          </w:tcPr>
          <w:p>
            <w:pPr>
              <w:jc w:val="center"/>
              <w:rPr>
                <w:b/>
                <w:szCs w:val="24"/>
              </w:rPr>
            </w:pPr>
            <w:r>
              <w:rPr>
                <w:b/>
                <w:szCs w:val="24"/>
              </w:rPr>
              <w:t xml:space="preserve">Interneto prieigos paslaugų teikimo nutraukimas </w:t>
            </w:r>
          </w:p>
        </w:tc>
        <w:tc>
          <w:tcPr>
            <w:tcW w:w="3397" w:type="dxa"/>
            <w:shd w:val="clear" w:color="auto" w:fill="FFFFFF"/>
            <w:vAlign w:val="center"/>
          </w:tcPr>
          <w:p>
            <w:pPr>
              <w:jc w:val="center"/>
              <w:rPr>
                <w:bCs/>
                <w:szCs w:val="24"/>
              </w:rPr>
            </w:pPr>
            <w:r>
              <w:rPr>
                <w:bCs/>
                <w:szCs w:val="24"/>
              </w:rPr>
              <w:t>Daugiau kaip 1/3 savivaldybės paslaugų gavėjų arba daugiau kaip 25 000 paslaugų gavėjų</w:t>
            </w:r>
          </w:p>
        </w:tc>
        <w:tc>
          <w:tcPr>
            <w:tcW w:w="2834" w:type="dxa"/>
            <w:shd w:val="clear" w:color="auto" w:fill="FFFFFF"/>
          </w:tcPr>
          <w:p>
            <w:pPr>
              <w:ind w:firstLine="2"/>
              <w:jc w:val="center"/>
              <w:rPr>
                <w:bCs/>
                <w:color w:val="000000"/>
                <w:szCs w:val="24"/>
                <w:lang w:eastAsia="lt-LT"/>
              </w:rPr>
            </w:pPr>
          </w:p>
          <w:p>
            <w:pPr>
              <w:ind w:firstLine="2"/>
              <w:jc w:val="center"/>
              <w:rPr>
                <w:bCs/>
                <w:szCs w:val="24"/>
              </w:rPr>
            </w:pPr>
            <w:r>
              <w:rPr>
                <w:bCs/>
                <w:color w:val="000000"/>
                <w:szCs w:val="24"/>
                <w:lang w:eastAsia="lt-LT"/>
              </w:rPr>
              <w:t>1 valanda ir ilgiau</w:t>
            </w:r>
          </w:p>
        </w:tc>
      </w:tr>
      <w:tr>
        <w:trPr>
          <w:cantSplit/>
          <w:trHeight w:val="643"/>
        </w:trPr>
        <w:tc>
          <w:tcPr>
            <w:tcW w:w="3398" w:type="dxa"/>
            <w:shd w:val="clear" w:color="auto" w:fill="FFFFFF"/>
            <w:tcMar>
              <w:top w:w="0" w:type="dxa"/>
              <w:left w:w="3" w:type="dxa"/>
              <w:bottom w:w="0" w:type="dxa"/>
              <w:right w:w="10" w:type="dxa"/>
            </w:tcMar>
            <w:vAlign w:val="center"/>
            <w:hideMark/>
          </w:tcPr>
          <w:p>
            <w:pPr>
              <w:jc w:val="center"/>
              <w:rPr>
                <w:b/>
                <w:szCs w:val="24"/>
              </w:rPr>
            </w:pPr>
            <w:r>
              <w:rPr>
                <w:b/>
                <w:szCs w:val="24"/>
              </w:rPr>
              <w:t xml:space="preserve">Viešųjų fiksuotojo telefono ryšio paslaugų teikimo nutraukimas </w:t>
            </w:r>
          </w:p>
          <w:p>
            <w:pPr>
              <w:jc w:val="center"/>
              <w:rPr>
                <w:b/>
                <w:szCs w:val="24"/>
              </w:rPr>
            </w:pPr>
          </w:p>
        </w:tc>
        <w:tc>
          <w:tcPr>
            <w:tcW w:w="3397" w:type="dxa"/>
            <w:shd w:val="clear" w:color="auto" w:fill="FFFFFF"/>
            <w:vAlign w:val="center"/>
          </w:tcPr>
          <w:p>
            <w:pPr>
              <w:jc w:val="center"/>
              <w:rPr>
                <w:bCs/>
                <w:szCs w:val="24"/>
              </w:rPr>
            </w:pPr>
            <w:r>
              <w:rPr>
                <w:bCs/>
                <w:szCs w:val="24"/>
              </w:rPr>
              <w:t>Daugiau kaip 1/3 savivaldybės paslaugų gavėjų arba daugiau kaip 25 000 paslaugų gavėjų</w:t>
            </w:r>
          </w:p>
        </w:tc>
        <w:tc>
          <w:tcPr>
            <w:tcW w:w="2834" w:type="dxa"/>
            <w:shd w:val="clear" w:color="auto" w:fill="FFFFFF"/>
          </w:tcPr>
          <w:p>
            <w:pPr>
              <w:ind w:firstLine="2"/>
              <w:jc w:val="center"/>
              <w:rPr>
                <w:bCs/>
                <w:color w:val="000000"/>
                <w:szCs w:val="24"/>
                <w:lang w:eastAsia="lt-LT"/>
              </w:rPr>
            </w:pPr>
          </w:p>
          <w:p>
            <w:pPr>
              <w:ind w:firstLine="2"/>
              <w:jc w:val="center"/>
              <w:rPr>
                <w:bCs/>
                <w:szCs w:val="24"/>
              </w:rPr>
            </w:pPr>
            <w:r>
              <w:rPr>
                <w:bCs/>
                <w:color w:val="000000"/>
                <w:szCs w:val="24"/>
                <w:lang w:eastAsia="lt-LT"/>
              </w:rPr>
              <w:t>1 valanda ir ilgiau</w:t>
            </w:r>
          </w:p>
        </w:tc>
      </w:tr>
      <w:tr>
        <w:trPr>
          <w:cantSplit/>
          <w:trHeight w:val="643"/>
        </w:trPr>
        <w:tc>
          <w:tcPr>
            <w:tcW w:w="3398" w:type="dxa"/>
            <w:shd w:val="clear" w:color="auto" w:fill="FFFFFF"/>
            <w:tcMar>
              <w:top w:w="0" w:type="dxa"/>
              <w:left w:w="3" w:type="dxa"/>
              <w:bottom w:w="0" w:type="dxa"/>
              <w:right w:w="10" w:type="dxa"/>
            </w:tcMar>
            <w:vAlign w:val="center"/>
            <w:hideMark/>
          </w:tcPr>
          <w:p>
            <w:pPr>
              <w:jc w:val="center"/>
              <w:rPr>
                <w:b/>
                <w:szCs w:val="24"/>
              </w:rPr>
            </w:pPr>
            <w:r>
              <w:rPr>
                <w:b/>
                <w:szCs w:val="24"/>
              </w:rPr>
              <w:t>Viešųjų judriojo telefono ryšio paslaugų teikimo nutraukimas</w:t>
            </w:r>
          </w:p>
          <w:p>
            <w:pPr>
              <w:jc w:val="center"/>
              <w:rPr>
                <w:b/>
                <w:szCs w:val="24"/>
              </w:rPr>
            </w:pPr>
          </w:p>
        </w:tc>
        <w:tc>
          <w:tcPr>
            <w:tcW w:w="3397" w:type="dxa"/>
            <w:shd w:val="clear" w:color="auto" w:fill="FFFFFF"/>
            <w:vAlign w:val="center"/>
          </w:tcPr>
          <w:p>
            <w:pPr>
              <w:jc w:val="center"/>
              <w:rPr>
                <w:bCs/>
                <w:szCs w:val="24"/>
              </w:rPr>
            </w:pPr>
            <w:r>
              <w:rPr>
                <w:bCs/>
                <w:szCs w:val="24"/>
              </w:rPr>
              <w:t>Daugiau kaip 1/3 savivaldybės paslaugų gavėjų arba daugiau kaip 25 000 paslaugų gavėjų</w:t>
            </w:r>
          </w:p>
        </w:tc>
        <w:tc>
          <w:tcPr>
            <w:tcW w:w="2834" w:type="dxa"/>
            <w:shd w:val="clear" w:color="auto" w:fill="FFFFFF"/>
          </w:tcPr>
          <w:p>
            <w:pPr>
              <w:ind w:firstLine="2"/>
              <w:jc w:val="center"/>
              <w:rPr>
                <w:bCs/>
                <w:color w:val="000000"/>
                <w:szCs w:val="24"/>
                <w:lang w:eastAsia="lt-LT"/>
              </w:rPr>
            </w:pPr>
          </w:p>
          <w:p>
            <w:pPr>
              <w:ind w:firstLine="2"/>
              <w:jc w:val="center"/>
              <w:rPr>
                <w:bCs/>
                <w:szCs w:val="24"/>
              </w:rPr>
            </w:pPr>
            <w:r>
              <w:rPr>
                <w:bCs/>
                <w:color w:val="000000"/>
                <w:szCs w:val="24"/>
                <w:lang w:eastAsia="lt-LT"/>
              </w:rPr>
              <w:t>1 valanda ir ilgiau</w:t>
            </w:r>
          </w:p>
        </w:tc>
      </w:tr>
      <w:tr>
        <w:trPr>
          <w:cantSplit/>
          <w:trHeight w:val="643"/>
        </w:trPr>
        <w:tc>
          <w:tcPr>
            <w:tcW w:w="3398" w:type="dxa"/>
            <w:shd w:val="clear" w:color="auto" w:fill="FFFFFF"/>
            <w:tcMar>
              <w:top w:w="0" w:type="dxa"/>
              <w:left w:w="3" w:type="dxa"/>
              <w:bottom w:w="0" w:type="dxa"/>
              <w:right w:w="10" w:type="dxa"/>
            </w:tcMar>
            <w:vAlign w:val="center"/>
          </w:tcPr>
          <w:p>
            <w:pPr>
              <w:jc w:val="center"/>
              <w:rPr>
                <w:b/>
                <w:szCs w:val="24"/>
              </w:rPr>
            </w:pPr>
            <w:r>
              <w:rPr>
                <w:b/>
                <w:szCs w:val="24"/>
              </w:rPr>
              <w:t xml:space="preserve">Lietuvos nacionalinio radijo ir televizijos transliavimo nutraukimas </w:t>
            </w:r>
          </w:p>
        </w:tc>
        <w:tc>
          <w:tcPr>
            <w:tcW w:w="3397" w:type="dxa"/>
            <w:shd w:val="clear" w:color="auto" w:fill="FFFFFF"/>
            <w:vAlign w:val="center"/>
          </w:tcPr>
          <w:p>
            <w:pPr>
              <w:jc w:val="center"/>
              <w:rPr>
                <w:bCs/>
                <w:szCs w:val="24"/>
              </w:rPr>
            </w:pPr>
            <w:r>
              <w:rPr>
                <w:bCs/>
                <w:szCs w:val="24"/>
              </w:rPr>
              <w:t>Daugiau kaip 1/3 savivaldybės paslaugų gavėjų arba daugiau kaip 25 000 paslaugų gavėjų</w:t>
            </w:r>
          </w:p>
        </w:tc>
        <w:tc>
          <w:tcPr>
            <w:tcW w:w="2834" w:type="dxa"/>
            <w:shd w:val="clear" w:color="auto" w:fill="FFFFFF"/>
          </w:tcPr>
          <w:p>
            <w:pPr>
              <w:ind w:firstLine="2"/>
              <w:jc w:val="center"/>
              <w:rPr>
                <w:bCs/>
                <w:color w:val="000000"/>
                <w:szCs w:val="24"/>
                <w:lang w:eastAsia="lt-LT"/>
              </w:rPr>
            </w:pPr>
          </w:p>
          <w:p>
            <w:pPr>
              <w:ind w:firstLine="2"/>
              <w:jc w:val="center"/>
              <w:rPr>
                <w:bCs/>
                <w:szCs w:val="24"/>
              </w:rPr>
            </w:pPr>
            <w:r>
              <w:rPr>
                <w:bCs/>
                <w:color w:val="000000"/>
                <w:szCs w:val="24"/>
                <w:lang w:eastAsia="lt-LT"/>
              </w:rPr>
              <w:t>1 valanda ir ilgiau</w:t>
            </w:r>
          </w:p>
        </w:tc>
      </w:tr>
    </w:tbl>
    <w:p>
      <w:pPr>
        <w:ind w:firstLine="720"/>
        <w:jc w:val="both"/>
        <w:textAlignment w:val="center"/>
        <w:rPr>
          <w:bCs/>
          <w:szCs w:val="24"/>
          <w:lang w:eastAsia="lt-LT"/>
        </w:rPr>
      </w:pPr>
    </w:p>
    <w:p>
      <w:pPr>
        <w:ind w:firstLine="720"/>
        <w:jc w:val="both"/>
        <w:textAlignment w:val="center"/>
        <w:rPr>
          <w:bCs/>
          <w:szCs w:val="24"/>
          <w:lang w:eastAsia="lt-LT"/>
        </w:rPr>
      </w:pPr>
      <w:r>
        <w:rPr>
          <w:bCs/>
          <w:szCs w:val="24"/>
          <w:lang w:eastAsia="lt-LT"/>
        </w:rPr>
        <w:t>2 lentelė. Vientisumo pažeidimai, apie kuriuos turi būti pranešama</w:t>
      </w:r>
      <w:r>
        <w:rPr>
          <w:bCs/>
          <w:color w:val="000000"/>
          <w:szCs w:val="24"/>
          <w:lang w:eastAsia="lt-LT"/>
        </w:rPr>
        <w:t xml:space="preserve"> periodiškai kas 3 mėnesius</w:t>
      </w:r>
      <w:r>
        <w:rPr>
          <w:bCs/>
          <w:szCs w:val="24"/>
          <w:lang w:eastAsia="lt-LT"/>
        </w:rPr>
        <w:t xml:space="preserve"> </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8"/>
        <w:gridCol w:w="3402"/>
        <w:gridCol w:w="2829"/>
      </w:tblGrid>
      <w:tr>
        <w:trPr>
          <w:cantSplit/>
          <w:trHeight w:val="558"/>
        </w:trPr>
        <w:tc>
          <w:tcPr>
            <w:tcW w:w="3398" w:type="dxa"/>
            <w:shd w:val="clear" w:color="auto" w:fill="FFFFFF"/>
            <w:tcMar>
              <w:top w:w="0" w:type="dxa"/>
              <w:left w:w="3" w:type="dxa"/>
              <w:bottom w:w="0" w:type="dxa"/>
              <w:right w:w="10" w:type="dxa"/>
            </w:tcMar>
            <w:vAlign w:val="center"/>
          </w:tcPr>
          <w:p>
            <w:pPr>
              <w:jc w:val="center"/>
              <w:rPr>
                <w:b/>
                <w:color w:val="000000"/>
                <w:szCs w:val="24"/>
                <w:lang w:eastAsia="lt-LT"/>
              </w:rPr>
            </w:pPr>
            <w:r>
              <w:rPr>
                <w:b/>
                <w:color w:val="000000"/>
                <w:szCs w:val="24"/>
                <w:lang w:eastAsia="lt-LT"/>
              </w:rPr>
              <w:t>Kriterijus</w:t>
            </w:r>
          </w:p>
        </w:tc>
        <w:tc>
          <w:tcPr>
            <w:tcW w:w="3402" w:type="dxa"/>
            <w:shd w:val="clear" w:color="auto" w:fill="FFFFFF"/>
            <w:vAlign w:val="center"/>
          </w:tcPr>
          <w:p>
            <w:pPr>
              <w:jc w:val="center"/>
              <w:rPr>
                <w:b/>
                <w:color w:val="000000"/>
                <w:szCs w:val="24"/>
                <w:lang w:eastAsia="lt-LT"/>
              </w:rPr>
            </w:pPr>
            <w:r>
              <w:rPr>
                <w:b/>
                <w:color w:val="000000"/>
                <w:szCs w:val="24"/>
                <w:lang w:eastAsia="lt-LT"/>
              </w:rPr>
              <w:t>Kriterijaus reikšmė</w:t>
            </w:r>
          </w:p>
        </w:tc>
        <w:tc>
          <w:tcPr>
            <w:tcW w:w="2829" w:type="dxa"/>
            <w:shd w:val="clear" w:color="auto" w:fill="FFFFFF"/>
            <w:tcMar>
              <w:top w:w="0" w:type="dxa"/>
              <w:left w:w="3" w:type="dxa"/>
              <w:bottom w:w="0" w:type="dxa"/>
              <w:right w:w="10" w:type="dxa"/>
            </w:tcMar>
            <w:vAlign w:val="center"/>
          </w:tcPr>
          <w:p>
            <w:pPr>
              <w:jc w:val="center"/>
              <w:rPr>
                <w:b/>
                <w:color w:val="000000"/>
                <w:szCs w:val="24"/>
                <w:lang w:eastAsia="lt-LT"/>
              </w:rPr>
            </w:pPr>
            <w:r>
              <w:rPr>
                <w:b/>
                <w:color w:val="000000"/>
                <w:szCs w:val="24"/>
                <w:lang w:eastAsia="lt-LT"/>
              </w:rPr>
              <w:t>Paslaugų teikimo sutrikimo trukmė</w:t>
            </w:r>
          </w:p>
        </w:tc>
      </w:tr>
      <w:tr>
        <w:trPr>
          <w:cantSplit/>
          <w:trHeight w:val="909"/>
        </w:trPr>
        <w:tc>
          <w:tcPr>
            <w:tcW w:w="3398" w:type="dxa"/>
            <w:shd w:val="clear" w:color="auto" w:fill="FFFFFF"/>
            <w:tcMar>
              <w:top w:w="0" w:type="dxa"/>
              <w:left w:w="3" w:type="dxa"/>
              <w:bottom w:w="0" w:type="dxa"/>
              <w:right w:w="10" w:type="dxa"/>
            </w:tcMar>
            <w:vAlign w:val="center"/>
            <w:hideMark/>
          </w:tcPr>
          <w:p>
            <w:pPr>
              <w:jc w:val="center"/>
              <w:rPr>
                <w:b/>
                <w:szCs w:val="24"/>
                <w:lang w:eastAsia="lt-LT"/>
              </w:rPr>
            </w:pPr>
            <w:r>
              <w:rPr>
                <w:b/>
                <w:color w:val="000000"/>
                <w:szCs w:val="24"/>
                <w:lang w:eastAsia="lt-LT"/>
              </w:rPr>
              <w:t>Viešojo ryšių tinklo teikėjo paslaugų gavėjų, kuriems sutriko paslaugų teikimas, skaičius</w:t>
            </w:r>
          </w:p>
        </w:tc>
        <w:tc>
          <w:tcPr>
            <w:tcW w:w="3402" w:type="dxa"/>
            <w:shd w:val="clear" w:color="auto" w:fill="FFFFFF"/>
            <w:vAlign w:val="center"/>
          </w:tcPr>
          <w:p>
            <w:pPr>
              <w:jc w:val="center"/>
              <w:rPr>
                <w:bCs/>
                <w:color w:val="000000"/>
                <w:szCs w:val="24"/>
                <w:lang w:eastAsia="lt-LT"/>
              </w:rPr>
            </w:pPr>
            <w:r>
              <w:rPr>
                <w:bCs/>
                <w:color w:val="000000"/>
                <w:szCs w:val="24"/>
                <w:lang w:eastAsia="lt-LT"/>
              </w:rPr>
              <w:t>Daugiau kaip 1000</w:t>
            </w:r>
          </w:p>
        </w:tc>
        <w:tc>
          <w:tcPr>
            <w:tcW w:w="2829" w:type="dxa"/>
            <w:shd w:val="clear" w:color="auto" w:fill="FFFFFF"/>
            <w:tcMar>
              <w:top w:w="0" w:type="dxa"/>
              <w:left w:w="3" w:type="dxa"/>
              <w:bottom w:w="0" w:type="dxa"/>
              <w:right w:w="10" w:type="dxa"/>
            </w:tcMar>
            <w:vAlign w:val="center"/>
            <w:hideMark/>
          </w:tcPr>
          <w:p>
            <w:pPr>
              <w:jc w:val="center"/>
              <w:rPr>
                <w:bCs/>
                <w:strike/>
                <w:szCs w:val="24"/>
                <w:lang w:eastAsia="lt-LT"/>
              </w:rPr>
            </w:pPr>
            <w:r>
              <w:rPr>
                <w:bCs/>
                <w:color w:val="000000"/>
                <w:szCs w:val="24"/>
                <w:lang w:eastAsia="lt-LT"/>
              </w:rPr>
              <w:t>1 valanda ir ilgiau</w:t>
            </w:r>
          </w:p>
        </w:tc>
      </w:tr>
      <w:tr>
        <w:trPr>
          <w:cantSplit/>
          <w:trHeight w:val="558"/>
        </w:trPr>
        <w:tc>
          <w:tcPr>
            <w:tcW w:w="3398" w:type="dxa"/>
            <w:shd w:val="clear" w:color="auto" w:fill="FFFFFF"/>
            <w:tcMar>
              <w:top w:w="0" w:type="dxa"/>
              <w:left w:w="3" w:type="dxa"/>
              <w:bottom w:w="0" w:type="dxa"/>
              <w:right w:w="10" w:type="dxa"/>
            </w:tcMar>
            <w:vAlign w:val="center"/>
            <w:hideMark/>
          </w:tcPr>
          <w:p>
            <w:pPr>
              <w:jc w:val="center"/>
              <w:rPr>
                <w:b/>
                <w:color w:val="000000"/>
                <w:szCs w:val="24"/>
                <w:lang w:eastAsia="lt-LT"/>
              </w:rPr>
            </w:pPr>
            <w:r>
              <w:rPr>
                <w:b/>
                <w:color w:val="000000"/>
                <w:szCs w:val="24"/>
                <w:lang w:eastAsia="lt-LT"/>
              </w:rPr>
              <w:t xml:space="preserve">Esant nežinomam paslaugų gavėjų, kuriems sutriko paslaugų teikimas, skaičiui, paslaugų, kurių teikimas sutriko, aprėpties plotas </w:t>
            </w:r>
          </w:p>
          <w:p>
            <w:pPr>
              <w:jc w:val="center"/>
              <w:rPr>
                <w:b/>
                <w:szCs w:val="24"/>
                <w:lang w:eastAsia="lt-LT"/>
              </w:rPr>
            </w:pPr>
          </w:p>
        </w:tc>
        <w:tc>
          <w:tcPr>
            <w:tcW w:w="3402" w:type="dxa"/>
            <w:shd w:val="clear" w:color="auto" w:fill="FFFFFF"/>
            <w:vAlign w:val="center"/>
          </w:tcPr>
          <w:p>
            <w:pPr>
              <w:jc w:val="center"/>
              <w:rPr>
                <w:bCs/>
                <w:color w:val="000000"/>
                <w:szCs w:val="24"/>
                <w:lang w:eastAsia="lt-LT"/>
              </w:rPr>
            </w:pPr>
            <w:r>
              <w:rPr>
                <w:bCs/>
                <w:color w:val="000000"/>
                <w:szCs w:val="24"/>
                <w:lang w:eastAsia="lt-LT"/>
              </w:rPr>
              <w:t>Daugiau kaip 5 km</w:t>
            </w:r>
            <w:r>
              <w:rPr>
                <w:bCs/>
                <w:color w:val="000000"/>
                <w:szCs w:val="24"/>
                <w:vertAlign w:val="superscript"/>
                <w:lang w:eastAsia="lt-LT"/>
              </w:rPr>
              <w:t>2</w:t>
            </w:r>
          </w:p>
        </w:tc>
        <w:tc>
          <w:tcPr>
            <w:tcW w:w="2829" w:type="dxa"/>
            <w:shd w:val="clear" w:color="auto" w:fill="FFFFFF"/>
            <w:tcMar>
              <w:top w:w="0" w:type="dxa"/>
              <w:left w:w="3" w:type="dxa"/>
              <w:bottom w:w="0" w:type="dxa"/>
              <w:right w:w="10" w:type="dxa"/>
            </w:tcMar>
            <w:vAlign w:val="center"/>
            <w:hideMark/>
          </w:tcPr>
          <w:p>
            <w:pPr>
              <w:jc w:val="center"/>
              <w:rPr>
                <w:bCs/>
                <w:szCs w:val="24"/>
                <w:lang w:eastAsia="lt-LT"/>
              </w:rPr>
            </w:pPr>
            <w:r>
              <w:rPr>
                <w:bCs/>
                <w:color w:val="000000"/>
                <w:szCs w:val="24"/>
                <w:lang w:eastAsia="lt-LT"/>
              </w:rPr>
              <w:t>1 valanda ir ilgiau </w:t>
            </w:r>
          </w:p>
        </w:tc>
      </w:tr>
    </w:tbl>
    <w:p>
      <w:pPr>
        <w:ind w:firstLine="720"/>
        <w:jc w:val="center"/>
        <w:textAlignment w:val="center"/>
        <w:rPr>
          <w:bCs/>
          <w:szCs w:val="24"/>
          <w:lang w:eastAsia="lt-LT"/>
        </w:rPr>
      </w:pPr>
    </w:p>
    <w:p>
      <w:pPr>
        <w:jc w:val="center"/>
      </w:pPr>
      <w:r>
        <w:rPr>
          <w:color w:val="000000"/>
          <w:sz w:val="22"/>
          <w:szCs w:val="22"/>
        </w:rPr>
        <w:t>___________________________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0fc7c02bd011eabe008ea93139d588">
        <w:r w:rsidRPr="00532B9F">
          <w:rPr>
            <w:rFonts w:ascii="Times New Roman" w:eastAsia="MS Mincho" w:hAnsi="Times New Roman"/>
            <w:sz w:val="20"/>
            <w:i/>
            <w:iCs/>
            <w:color w:val="0000FF" w:themeColor="hyperlink"/>
            <w:u w:val="single"/>
          </w:rPr>
          <w:t>1V-1304</w:t>
        </w:r>
      </w:fldSimple>
      <w:r>
        <w:rPr>
          <w:rFonts w:ascii="Times New Roman" w:eastAsia="MS Mincho" w:hAnsi="Times New Roman"/>
          <w:sz w:val="20"/>
          <w:i/>
          <w:iCs/>
        </w:rPr>
        <w:t>,
2019-12-30,
paskelbta TAR 2019-12-31, i. k. 2019-21851            </w:t>
      </w:r>
    </w:p>
    <w:p/>
    <w:p>
      <w:pPr>
        <w:ind w:left="5387" w:right="-1"/>
        <w:jc w:val="both"/>
        <w:textAlignment w:val="center"/>
        <w:rPr>
          <w:color w:val="000000"/>
          <w:szCs w:val="24"/>
          <w:lang w:eastAsia="lt-LT"/>
        </w:rPr>
        <w:sectPr>
          <w:pgSz w:w="11906" w:h="16838"/>
          <w:pgMar w:top="1134" w:right="567" w:bottom="1134" w:left="1701" w:header="567" w:footer="567" w:gutter="0"/>
          <w:pgNumType w:start="1"/>
          <w:cols w:space="1296"/>
          <w:titlePg/>
          <w:docGrid w:linePitch="360"/>
        </w:sectPr>
      </w:pPr>
    </w:p>
    <w:p>
      <w:pPr>
        <w:ind w:left="5387" w:right="-1"/>
        <w:jc w:val="both"/>
        <w:textAlignment w:val="center"/>
        <w:rPr>
          <w:color w:val="000000"/>
          <w:szCs w:val="24"/>
          <w:lang w:eastAsia="lt-LT"/>
        </w:rPr>
      </w:pPr>
      <w:r>
        <w:rPr>
          <w:color w:val="000000"/>
          <w:szCs w:val="24"/>
          <w:lang w:eastAsia="lt-LT"/>
        </w:rPr>
        <w:t>Viešųjų ryšių tinklų vientisumo užtikrinimo</w:t>
      </w:r>
    </w:p>
    <w:p>
      <w:pPr>
        <w:ind w:left="5387" w:right="-1"/>
        <w:jc w:val="both"/>
        <w:textAlignment w:val="center"/>
        <w:rPr>
          <w:szCs w:val="24"/>
          <w:lang w:eastAsia="lt-LT"/>
        </w:rPr>
      </w:pPr>
      <w:r>
        <w:rPr>
          <w:color w:val="000000"/>
          <w:szCs w:val="24"/>
          <w:lang w:eastAsia="lt-LT"/>
        </w:rPr>
        <w:t xml:space="preserve">taisyklių </w:t>
      </w:r>
    </w:p>
    <w:p>
      <w:pPr>
        <w:ind w:left="5387" w:right="-1"/>
        <w:jc w:val="both"/>
        <w:textAlignment w:val="center"/>
        <w:rPr>
          <w:color w:val="000000"/>
          <w:szCs w:val="24"/>
          <w:lang w:eastAsia="lt-LT"/>
        </w:rPr>
      </w:pPr>
      <w:r>
        <w:rPr>
          <w:color w:val="000000"/>
          <w:szCs w:val="24"/>
          <w:lang w:eastAsia="lt-LT"/>
        </w:rPr>
        <w:t>2 priedas</w:t>
      </w:r>
    </w:p>
    <w:p>
      <w:pPr>
        <w:ind w:left="5387" w:right="-1"/>
        <w:jc w:val="both"/>
        <w:textAlignment w:val="center"/>
        <w:rPr>
          <w:szCs w:val="24"/>
          <w:lang w:eastAsia="lt-LT"/>
        </w:rPr>
      </w:pPr>
    </w:p>
    <w:p>
      <w:pPr>
        <w:jc w:val="center"/>
        <w:rPr>
          <w:szCs w:val="24"/>
          <w:lang w:eastAsia="lt-LT"/>
        </w:rPr>
      </w:pPr>
      <w:r>
        <w:rPr>
          <w:szCs w:val="24"/>
          <w:lang w:eastAsia="lt-LT"/>
        </w:rPr>
        <w:t>(</w:t>
      </w:r>
      <w:r>
        <w:rPr>
          <w:b/>
          <w:bCs/>
          <w:szCs w:val="24"/>
          <w:lang w:eastAsia="lt-LT"/>
        </w:rPr>
        <w:t>Pranešimo apie vientisumo pažeidimą forma</w:t>
      </w:r>
      <w:r>
        <w:rPr>
          <w:szCs w:val="24"/>
          <w:lang w:eastAsia="lt-LT"/>
        </w:rPr>
        <w:t>)</w:t>
      </w:r>
    </w:p>
    <w:p>
      <w:pPr>
        <w:jc w:val="center"/>
        <w:rPr>
          <w:szCs w:val="24"/>
          <w:lang w:eastAsia="lt-LT"/>
        </w:rPr>
      </w:pPr>
      <w:r>
        <w:rPr>
          <w:szCs w:val="24"/>
          <w:lang w:eastAsia="lt-LT"/>
        </w:rPr>
        <w:t>________________________________________________________________</w:t>
      </w:r>
    </w:p>
    <w:p>
      <w:pPr>
        <w:jc w:val="center"/>
        <w:rPr>
          <w:szCs w:val="24"/>
          <w:lang w:eastAsia="lt-LT"/>
        </w:rPr>
      </w:pPr>
      <w:r>
        <w:rPr>
          <w:sz w:val="20"/>
          <w:lang w:eastAsia="lt-LT"/>
        </w:rPr>
        <w:t>(viešojo ryšių tinklo teikėjo pavadinimas arba vardas ir pavardė)</w:t>
      </w:r>
    </w:p>
    <w:p>
      <w:pPr>
        <w:jc w:val="center"/>
        <w:rPr>
          <w:szCs w:val="24"/>
          <w:lang w:eastAsia="lt-LT"/>
        </w:rPr>
      </w:pPr>
      <w:r>
        <w:rPr>
          <w:szCs w:val="24"/>
          <w:lang w:eastAsia="lt-LT"/>
        </w:rPr>
        <w:t>_________________________________________________________________</w:t>
      </w:r>
    </w:p>
    <w:p>
      <w:pPr>
        <w:jc w:val="center"/>
        <w:rPr>
          <w:szCs w:val="24"/>
          <w:lang w:eastAsia="lt-LT"/>
        </w:rPr>
      </w:pPr>
      <w:r>
        <w:rPr>
          <w:sz w:val="20"/>
          <w:lang w:eastAsia="lt-LT"/>
        </w:rPr>
        <w:t>(juridinio asmens buveinės arba fizinio asmens nuolatinės gyvenamosios vietos adresas)</w:t>
      </w:r>
    </w:p>
    <w:p>
      <w:pPr>
        <w:jc w:val="center"/>
        <w:rPr>
          <w:szCs w:val="24"/>
          <w:lang w:eastAsia="lt-LT"/>
        </w:rPr>
      </w:pPr>
      <w:r>
        <w:rPr>
          <w:szCs w:val="24"/>
          <w:lang w:eastAsia="lt-LT"/>
        </w:rPr>
        <w:t>_________________________________________________________________</w:t>
      </w:r>
    </w:p>
    <w:p>
      <w:pPr>
        <w:jc w:val="center"/>
        <w:rPr>
          <w:szCs w:val="24"/>
          <w:lang w:eastAsia="lt-LT"/>
        </w:rPr>
      </w:pPr>
      <w:r>
        <w:rPr>
          <w:sz w:val="20"/>
          <w:lang w:eastAsia="lt-LT"/>
        </w:rPr>
        <w:t>(telefono ryšio numeris, elektroninio pašto adresas, fakso numeris)</w:t>
      </w:r>
    </w:p>
    <w:p>
      <w:pPr>
        <w:jc w:val="both"/>
        <w:textAlignment w:val="center"/>
        <w:rPr>
          <w:szCs w:val="24"/>
          <w:lang w:eastAsia="lt-LT"/>
        </w:rPr>
      </w:pPr>
    </w:p>
    <w:p>
      <w:pPr>
        <w:jc w:val="both"/>
        <w:textAlignment w:val="center"/>
        <w:rPr>
          <w:szCs w:val="24"/>
          <w:lang w:eastAsia="lt-LT"/>
        </w:rPr>
      </w:pPr>
      <w:r>
        <w:rPr>
          <w:color w:val="000000"/>
          <w:szCs w:val="24"/>
          <w:lang w:eastAsia="lt-LT"/>
        </w:rPr>
        <w:t>Lietuvos Respublikos ryšių reguliavimo tarnybai</w:t>
      </w:r>
    </w:p>
    <w:p>
      <w:pPr>
        <w:jc w:val="both"/>
        <w:textAlignment w:val="center"/>
        <w:rPr>
          <w:szCs w:val="24"/>
          <w:lang w:eastAsia="lt-LT"/>
        </w:rPr>
      </w:pPr>
      <w:r>
        <w:rPr>
          <w:color w:val="000000"/>
          <w:szCs w:val="24"/>
          <w:lang w:eastAsia="lt-LT"/>
        </w:rPr>
        <w:t xml:space="preserve">Mortos g. </w:t>
      </w:r>
      <w:r>
        <w:rPr>
          <w:color w:val="000000"/>
          <w:szCs w:val="24"/>
          <w:lang w:val="en-US" w:eastAsia="lt-LT"/>
        </w:rPr>
        <w:t>14</w:t>
      </w:r>
      <w:r>
        <w:rPr>
          <w:color w:val="000000"/>
          <w:szCs w:val="24"/>
          <w:lang w:eastAsia="lt-LT"/>
        </w:rPr>
        <w:t>, 03219 Vilnius</w:t>
      </w:r>
    </w:p>
    <w:p>
      <w:pPr>
        <w:jc w:val="both"/>
        <w:textAlignment w:val="center"/>
        <w:rPr>
          <w:szCs w:val="24"/>
          <w:lang w:eastAsia="lt-LT"/>
        </w:rPr>
      </w:pPr>
      <w:r>
        <w:rPr>
          <w:color w:val="000000"/>
          <w:szCs w:val="24"/>
          <w:lang w:eastAsia="lt-LT"/>
        </w:rPr>
        <w:t>Tel. +370 618 13476, faks. (8 5) 216 1564</w:t>
      </w:r>
    </w:p>
    <w:p>
      <w:pPr>
        <w:jc w:val="both"/>
        <w:textAlignment w:val="center"/>
        <w:rPr>
          <w:szCs w:val="24"/>
          <w:lang w:eastAsia="lt-LT"/>
        </w:rPr>
      </w:pPr>
      <w:r>
        <w:rPr>
          <w:color w:val="000000"/>
          <w:szCs w:val="24"/>
          <w:lang w:eastAsia="lt-LT"/>
        </w:rPr>
        <w:t xml:space="preserve">El. paštas vientisumas@rrt.lt </w:t>
      </w:r>
    </w:p>
    <w:p>
      <w:pPr>
        <w:jc w:val="center"/>
        <w:textAlignment w:val="center"/>
        <w:rPr>
          <w:bCs/>
          <w:caps/>
          <w:color w:val="000000"/>
          <w:szCs w:val="24"/>
          <w:lang w:eastAsia="lt-LT"/>
        </w:rPr>
      </w:pPr>
    </w:p>
    <w:p>
      <w:pPr>
        <w:jc w:val="center"/>
        <w:textAlignment w:val="center"/>
        <w:rPr>
          <w:b/>
          <w:szCs w:val="24"/>
          <w:lang w:eastAsia="lt-LT"/>
        </w:rPr>
      </w:pPr>
      <w:r>
        <w:rPr>
          <w:b/>
          <w:caps/>
          <w:color w:val="000000"/>
          <w:szCs w:val="24"/>
          <w:lang w:eastAsia="lt-LT"/>
        </w:rPr>
        <w:t>PRANEŠIMAS</w:t>
      </w:r>
    </w:p>
    <w:p>
      <w:pPr>
        <w:ind w:firstLine="60"/>
        <w:jc w:val="center"/>
        <w:textAlignment w:val="center"/>
        <w:rPr>
          <w:b/>
          <w:szCs w:val="24"/>
          <w:lang w:eastAsia="lt-LT"/>
        </w:rPr>
      </w:pPr>
      <w:r>
        <w:rPr>
          <w:b/>
          <w:caps/>
          <w:color w:val="000000"/>
          <w:szCs w:val="24"/>
          <w:lang w:eastAsia="lt-LT"/>
        </w:rPr>
        <w:t xml:space="preserve">APIE VIENTISUMO PAŽEIDIMĄ </w:t>
      </w:r>
    </w:p>
    <w:p>
      <w:pPr>
        <w:jc w:val="center"/>
        <w:rPr>
          <w:szCs w:val="24"/>
          <w:lang w:eastAsia="lt-LT"/>
        </w:rPr>
      </w:pPr>
    </w:p>
    <w:p>
      <w:pPr>
        <w:jc w:val="center"/>
        <w:rPr>
          <w:szCs w:val="24"/>
          <w:lang w:eastAsia="lt-LT"/>
        </w:rPr>
      </w:pPr>
      <w:r>
        <w:rPr>
          <w:szCs w:val="24"/>
          <w:lang w:eastAsia="lt-LT"/>
        </w:rPr>
        <w:t>___________Nr._________</w:t>
      </w:r>
    </w:p>
    <w:p>
      <w:pPr>
        <w:jc w:val="center"/>
        <w:rPr>
          <w:szCs w:val="24"/>
          <w:lang w:eastAsia="lt-LT"/>
        </w:rPr>
      </w:pPr>
      <w:r>
        <w:rPr>
          <w:sz w:val="20"/>
          <w:lang w:eastAsia="lt-LT"/>
        </w:rPr>
        <w:t>(data)</w:t>
      </w:r>
    </w:p>
    <w:p>
      <w:pPr>
        <w:ind w:firstLine="496"/>
        <w:jc w:val="center"/>
        <w:textAlignment w:val="center"/>
        <w:rPr>
          <w:szCs w:val="24"/>
          <w:lang w:val="en-US" w:eastAsia="lt-LT"/>
        </w:rPr>
      </w:pPr>
      <w:r>
        <w:rPr>
          <w:color w:val="00000A"/>
          <w:szCs w:val="24"/>
          <w:lang w:eastAsia="lt-LT"/>
        </w:rPr>
        <w:t>______________</w:t>
      </w:r>
    </w:p>
    <w:p>
      <w:pPr>
        <w:ind w:firstLine="477"/>
        <w:jc w:val="center"/>
        <w:textAlignment w:val="center"/>
        <w:rPr>
          <w:szCs w:val="24"/>
          <w:lang w:eastAsia="lt-LT"/>
        </w:rPr>
      </w:pPr>
      <w:r>
        <w:rPr>
          <w:color w:val="000000"/>
          <w:sz w:val="20"/>
          <w:lang w:eastAsia="lt-LT"/>
        </w:rPr>
        <w:t>(sudarymo vieta)</w:t>
      </w:r>
    </w:p>
    <w:p>
      <w:pPr>
        <w:ind w:firstLine="374"/>
        <w:jc w:val="both"/>
        <w:textAlignment w:val="center"/>
        <w:rPr>
          <w:szCs w:val="24"/>
          <w:lang w:eastAsia="lt-LT"/>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7"/>
        <w:gridCol w:w="7651"/>
      </w:tblGrid>
      <w:tr>
        <w:trPr>
          <w:trHeight w:val="210"/>
        </w:trPr>
        <w:tc>
          <w:tcPr>
            <w:tcW w:w="1987" w:type="dxa"/>
            <w:vMerge w:val="restart"/>
            <w:shd w:val="clear" w:color="auto" w:fill="FFFFFF"/>
            <w:tcMar>
              <w:top w:w="57" w:type="dxa"/>
              <w:left w:w="42" w:type="dxa"/>
              <w:bottom w:w="57" w:type="dxa"/>
              <w:right w:w="57" w:type="dxa"/>
            </w:tcMar>
            <w:vAlign w:val="center"/>
            <w:hideMark/>
          </w:tcPr>
          <w:p>
            <w:pPr>
              <w:jc w:val="center"/>
              <w:textAlignment w:val="center"/>
              <w:rPr>
                <w:b/>
                <w:bCs/>
                <w:szCs w:val="24"/>
                <w:lang w:eastAsia="lt-LT"/>
              </w:rPr>
            </w:pPr>
            <w:r>
              <w:rPr>
                <w:b/>
                <w:bCs/>
                <w:color w:val="000000"/>
                <w:szCs w:val="24"/>
                <w:lang w:eastAsia="lt-LT"/>
              </w:rPr>
              <w:t>Kontaktinė informacija</w:t>
            </w:r>
          </w:p>
        </w:tc>
        <w:tc>
          <w:tcPr>
            <w:tcW w:w="7651" w:type="dxa"/>
            <w:shd w:val="clear" w:color="auto" w:fill="FFFFFF"/>
            <w:tcMar>
              <w:top w:w="57" w:type="dxa"/>
              <w:left w:w="42" w:type="dxa"/>
              <w:bottom w:w="57" w:type="dxa"/>
              <w:right w:w="57" w:type="dxa"/>
            </w:tcMar>
            <w:hideMark/>
          </w:tcPr>
          <w:p>
            <w:pPr>
              <w:jc w:val="both"/>
              <w:textAlignment w:val="center"/>
              <w:rPr>
                <w:color w:val="000000"/>
                <w:szCs w:val="24"/>
                <w:lang w:eastAsia="lt-LT"/>
              </w:rPr>
            </w:pPr>
            <w:r>
              <w:rPr>
                <w:color w:val="000000"/>
                <w:szCs w:val="24"/>
                <w:lang w:eastAsia="lt-LT"/>
              </w:rPr>
              <w:t xml:space="preserve">Asmuo, atsakingas už vientisumo pažeidimo valdymą </w:t>
            </w:r>
          </w:p>
        </w:tc>
      </w:tr>
      <w:tr>
        <w:trPr>
          <w:trHeight w:val="244"/>
        </w:trPr>
        <w:tc>
          <w:tcPr>
            <w:tcW w:w="1987" w:type="dxa"/>
            <w:vMerge/>
            <w:shd w:val="clear" w:color="auto" w:fill="FFFFFF"/>
            <w:tcMar>
              <w:top w:w="57" w:type="dxa"/>
              <w:left w:w="42" w:type="dxa"/>
              <w:bottom w:w="57" w:type="dxa"/>
              <w:right w:w="57" w:type="dxa"/>
            </w:tcMar>
            <w:vAlign w:val="center"/>
          </w:tcPr>
          <w:p>
            <w:pPr>
              <w:jc w:val="center"/>
              <w:textAlignment w:val="center"/>
              <w:rPr>
                <w:color w:val="000000"/>
                <w:szCs w:val="24"/>
                <w:lang w:eastAsia="lt-LT"/>
              </w:rPr>
            </w:pPr>
          </w:p>
        </w:tc>
        <w:tc>
          <w:tcPr>
            <w:tcW w:w="7651" w:type="dxa"/>
            <w:shd w:val="clear" w:color="auto" w:fill="FFFFFF"/>
            <w:tcMar>
              <w:top w:w="57" w:type="dxa"/>
              <w:left w:w="42" w:type="dxa"/>
              <w:bottom w:w="57" w:type="dxa"/>
              <w:right w:w="57" w:type="dxa"/>
            </w:tcMar>
          </w:tcPr>
          <w:p>
            <w:pPr>
              <w:jc w:val="both"/>
              <w:textAlignment w:val="center"/>
              <w:rPr>
                <w:color w:val="000000"/>
                <w:szCs w:val="24"/>
                <w:lang w:eastAsia="lt-LT"/>
              </w:rPr>
            </w:pPr>
            <w:r>
              <w:rPr>
                <w:color w:val="000000"/>
                <w:szCs w:val="24"/>
                <w:lang w:eastAsia="lt-LT"/>
              </w:rPr>
              <w:t>Vardas, pavardė:</w:t>
            </w:r>
          </w:p>
        </w:tc>
      </w:tr>
      <w:tr>
        <w:trPr>
          <w:trHeight w:val="265"/>
        </w:trPr>
        <w:tc>
          <w:tcPr>
            <w:tcW w:w="1987" w:type="dxa"/>
            <w:vMerge/>
            <w:vAlign w:val="center"/>
            <w:hideMark/>
          </w:tcPr>
          <w:p>
            <w:pPr>
              <w:jc w:val="center"/>
              <w:rPr>
                <w:szCs w:val="24"/>
                <w:lang w:eastAsia="lt-LT"/>
              </w:rPr>
            </w:pPr>
          </w:p>
        </w:tc>
        <w:tc>
          <w:tcPr>
            <w:tcW w:w="7651" w:type="dxa"/>
            <w:shd w:val="clear" w:color="auto" w:fill="FFFFFF"/>
            <w:tcMar>
              <w:top w:w="57" w:type="dxa"/>
              <w:left w:w="42" w:type="dxa"/>
              <w:bottom w:w="57" w:type="dxa"/>
              <w:right w:w="57" w:type="dxa"/>
            </w:tcMar>
            <w:hideMark/>
          </w:tcPr>
          <w:p>
            <w:pPr>
              <w:textAlignment w:val="center"/>
              <w:rPr>
                <w:szCs w:val="24"/>
                <w:lang w:eastAsia="lt-LT"/>
              </w:rPr>
            </w:pPr>
            <w:r>
              <w:rPr>
                <w:color w:val="000000"/>
                <w:szCs w:val="24"/>
                <w:lang w:eastAsia="lt-LT"/>
              </w:rPr>
              <w:t>Pareigos:</w:t>
            </w:r>
          </w:p>
        </w:tc>
      </w:tr>
      <w:tr>
        <w:trPr>
          <w:trHeight w:val="284"/>
        </w:trPr>
        <w:tc>
          <w:tcPr>
            <w:tcW w:w="1987" w:type="dxa"/>
            <w:vMerge/>
            <w:vAlign w:val="center"/>
            <w:hideMark/>
          </w:tcPr>
          <w:p>
            <w:pPr>
              <w:jc w:val="center"/>
              <w:rPr>
                <w:szCs w:val="24"/>
                <w:lang w:eastAsia="lt-LT"/>
              </w:rPr>
            </w:pPr>
          </w:p>
        </w:tc>
        <w:tc>
          <w:tcPr>
            <w:tcW w:w="7651" w:type="dxa"/>
            <w:shd w:val="clear" w:color="auto" w:fill="FFFFFF"/>
            <w:tcMar>
              <w:top w:w="57" w:type="dxa"/>
              <w:left w:w="42" w:type="dxa"/>
              <w:bottom w:w="57" w:type="dxa"/>
              <w:right w:w="57" w:type="dxa"/>
            </w:tcMar>
            <w:hideMark/>
          </w:tcPr>
          <w:p>
            <w:pPr>
              <w:textAlignment w:val="center"/>
              <w:rPr>
                <w:szCs w:val="24"/>
                <w:lang w:eastAsia="lt-LT"/>
              </w:rPr>
            </w:pPr>
            <w:r>
              <w:rPr>
                <w:color w:val="000000"/>
                <w:szCs w:val="24"/>
                <w:lang w:eastAsia="lt-LT"/>
              </w:rPr>
              <w:t>Adresas:</w:t>
            </w:r>
          </w:p>
        </w:tc>
      </w:tr>
      <w:tr>
        <w:trPr>
          <w:trHeight w:val="162"/>
        </w:trPr>
        <w:tc>
          <w:tcPr>
            <w:tcW w:w="1987" w:type="dxa"/>
            <w:vMerge/>
            <w:vAlign w:val="center"/>
            <w:hideMark/>
          </w:tcPr>
          <w:p>
            <w:pPr>
              <w:jc w:val="center"/>
              <w:rPr>
                <w:szCs w:val="24"/>
                <w:lang w:eastAsia="lt-LT"/>
              </w:rPr>
            </w:pPr>
          </w:p>
        </w:tc>
        <w:tc>
          <w:tcPr>
            <w:tcW w:w="7651" w:type="dxa"/>
            <w:shd w:val="clear" w:color="auto" w:fill="FFFFFF"/>
            <w:tcMar>
              <w:top w:w="57" w:type="dxa"/>
              <w:left w:w="42" w:type="dxa"/>
              <w:bottom w:w="57" w:type="dxa"/>
              <w:right w:w="57" w:type="dxa"/>
            </w:tcMar>
            <w:hideMark/>
          </w:tcPr>
          <w:p>
            <w:pPr>
              <w:textAlignment w:val="center"/>
              <w:rPr>
                <w:szCs w:val="24"/>
                <w:lang w:eastAsia="lt-LT"/>
              </w:rPr>
            </w:pPr>
            <w:r>
              <w:rPr>
                <w:color w:val="000000"/>
                <w:szCs w:val="24"/>
                <w:lang w:eastAsia="lt-LT"/>
              </w:rPr>
              <w:t>Telefono ryšio numeris, elektroninio pašto adresas:</w:t>
            </w:r>
          </w:p>
        </w:tc>
      </w:tr>
      <w:tr>
        <w:trPr>
          <w:trHeight w:val="802"/>
        </w:trPr>
        <w:tc>
          <w:tcPr>
            <w:tcW w:w="1987" w:type="dxa"/>
            <w:vMerge w:val="restart"/>
            <w:shd w:val="clear" w:color="auto" w:fill="FFFFFF"/>
            <w:vAlign w:val="center"/>
            <w:hideMark/>
          </w:tcPr>
          <w:p>
            <w:pPr>
              <w:jc w:val="center"/>
              <w:textAlignment w:val="center"/>
              <w:rPr>
                <w:b/>
                <w:bCs/>
                <w:szCs w:val="24"/>
                <w:lang w:eastAsia="lt-LT"/>
              </w:rPr>
            </w:pPr>
            <w:r>
              <w:rPr>
                <w:b/>
                <w:bCs/>
                <w:color w:val="000000"/>
                <w:szCs w:val="24"/>
                <w:lang w:eastAsia="lt-LT"/>
              </w:rPr>
              <w:t>Vientisumo pažeidimo</w:t>
              <w:br/>
              <w:t>apibūdinimas</w:t>
            </w:r>
          </w:p>
        </w:tc>
        <w:tc>
          <w:tcPr>
            <w:tcW w:w="7651" w:type="dxa"/>
            <w:shd w:val="clear" w:color="auto" w:fill="FFFFFF"/>
            <w:hideMark/>
          </w:tcPr>
          <w:p>
            <w:pPr>
              <w:ind w:firstLine="62"/>
              <w:jc w:val="both"/>
              <w:rPr>
                <w:szCs w:val="24"/>
              </w:rPr>
            </w:pPr>
            <w:r>
              <w:rPr>
                <w:szCs w:val="24"/>
              </w:rPr>
              <w:t>Vientisumo pažeidimo apibūdinimas ir jo priežastis (</w:t>
            </w:r>
            <w:r>
              <w:rPr>
                <w:szCs w:val="24"/>
                <w:lang w:eastAsia="lt-LT"/>
              </w:rPr>
              <w:t>nurodyti kiek įmanoma detalesnę informaciją</w:t>
            </w:r>
            <w:r>
              <w:rPr>
                <w:szCs w:val="24"/>
              </w:rPr>
              <w:t xml:space="preserve">): </w:t>
            </w:r>
          </w:p>
          <w:p>
            <w:pPr>
              <w:textAlignment w:val="center"/>
              <w:rPr>
                <w:szCs w:val="24"/>
                <w:lang w:eastAsia="lt-LT"/>
              </w:rPr>
            </w:pPr>
          </w:p>
        </w:tc>
      </w:tr>
      <w:tr>
        <w:trPr>
          <w:trHeight w:val="641"/>
        </w:trPr>
        <w:tc>
          <w:tcPr>
            <w:tcW w:w="1987" w:type="dxa"/>
            <w:vMerge/>
            <w:vAlign w:val="center"/>
            <w:hideMark/>
          </w:tcPr>
          <w:p>
            <w:pPr>
              <w:jc w:val="center"/>
              <w:rPr>
                <w:szCs w:val="24"/>
                <w:lang w:eastAsia="lt-LT"/>
              </w:rPr>
            </w:pPr>
          </w:p>
        </w:tc>
        <w:tc>
          <w:tcPr>
            <w:tcW w:w="7651" w:type="dxa"/>
            <w:shd w:val="clear" w:color="auto" w:fill="FFFFFF"/>
            <w:tcMar>
              <w:top w:w="57" w:type="dxa"/>
              <w:left w:w="42" w:type="dxa"/>
              <w:bottom w:w="57" w:type="dxa"/>
              <w:right w:w="57" w:type="dxa"/>
            </w:tcMar>
            <w:hideMark/>
          </w:tcPr>
          <w:p>
            <w:pPr>
              <w:jc w:val="both"/>
              <w:rPr>
                <w:szCs w:val="24"/>
              </w:rPr>
            </w:pPr>
            <w:r>
              <w:rPr>
                <w:szCs w:val="24"/>
              </w:rPr>
              <w:t xml:space="preserve">Tiksli data, laikas ir fizinė vieta, kada ir kur vientisumo pažeidimas įvyko ir nustatytas: ____-__-__,___ val. ___ min. </w:t>
            </w:r>
          </w:p>
        </w:tc>
      </w:tr>
      <w:tr>
        <w:trPr>
          <w:trHeight w:val="319"/>
        </w:trPr>
        <w:tc>
          <w:tcPr>
            <w:tcW w:w="1987" w:type="dxa"/>
            <w:vMerge/>
            <w:vAlign w:val="center"/>
          </w:tcPr>
          <w:p>
            <w:pPr>
              <w:jc w:val="center"/>
              <w:rPr>
                <w:szCs w:val="24"/>
                <w:lang w:eastAsia="lt-LT"/>
              </w:rPr>
            </w:pPr>
          </w:p>
        </w:tc>
        <w:tc>
          <w:tcPr>
            <w:tcW w:w="7651" w:type="dxa"/>
            <w:shd w:val="clear" w:color="auto" w:fill="FFFFFF"/>
            <w:tcMar>
              <w:top w:w="57" w:type="dxa"/>
              <w:left w:w="42" w:type="dxa"/>
              <w:bottom w:w="57" w:type="dxa"/>
              <w:right w:w="57" w:type="dxa"/>
            </w:tcMar>
          </w:tcPr>
          <w:p>
            <w:pPr>
              <w:jc w:val="both"/>
              <w:rPr>
                <w:szCs w:val="24"/>
              </w:rPr>
            </w:pPr>
            <w:r>
              <w:rPr>
                <w:szCs w:val="24"/>
              </w:rPr>
              <w:t>Paslaugos, kurių teikimas buvo nutrauktas:</w:t>
            </w:r>
          </w:p>
        </w:tc>
      </w:tr>
      <w:tr>
        <w:trPr>
          <w:trHeight w:val="392"/>
        </w:trPr>
        <w:tc>
          <w:tcPr>
            <w:tcW w:w="1987" w:type="dxa"/>
            <w:vMerge/>
            <w:vAlign w:val="center"/>
            <w:hideMark/>
          </w:tcPr>
          <w:p>
            <w:pPr>
              <w:jc w:val="center"/>
              <w:rPr>
                <w:szCs w:val="24"/>
                <w:lang w:eastAsia="lt-LT"/>
              </w:rPr>
            </w:pPr>
          </w:p>
        </w:tc>
        <w:tc>
          <w:tcPr>
            <w:tcW w:w="7651" w:type="dxa"/>
            <w:shd w:val="clear" w:color="auto" w:fill="FFFFFF"/>
            <w:tcMar>
              <w:top w:w="57" w:type="dxa"/>
              <w:left w:w="42" w:type="dxa"/>
              <w:bottom w:w="57" w:type="dxa"/>
              <w:right w:w="57" w:type="dxa"/>
            </w:tcMar>
            <w:hideMark/>
          </w:tcPr>
          <w:p>
            <w:pPr>
              <w:jc w:val="both"/>
              <w:textAlignment w:val="center"/>
              <w:rPr>
                <w:color w:val="000000"/>
                <w:szCs w:val="24"/>
                <w:lang w:eastAsia="lt-LT"/>
              </w:rPr>
            </w:pPr>
            <w:r>
              <w:rPr>
                <w:color w:val="000000"/>
                <w:szCs w:val="24"/>
                <w:lang w:eastAsia="lt-LT"/>
              </w:rPr>
              <w:t>Paslaugų gavėjų, kuriems nutrauktas paslaugų teikimas, apytikris skaičius:</w:t>
            </w:r>
          </w:p>
          <w:p>
            <w:pPr>
              <w:jc w:val="both"/>
              <w:textAlignment w:val="center"/>
              <w:rPr>
                <w:szCs w:val="24"/>
                <w:lang w:eastAsia="lt-LT"/>
              </w:rPr>
            </w:pPr>
          </w:p>
        </w:tc>
      </w:tr>
      <w:tr>
        <w:trPr>
          <w:trHeight w:val="613"/>
        </w:trPr>
        <w:tc>
          <w:tcPr>
            <w:tcW w:w="1987" w:type="dxa"/>
            <w:shd w:val="clear" w:color="auto" w:fill="FFFFFF"/>
            <w:vAlign w:val="center"/>
            <w:hideMark/>
          </w:tcPr>
          <w:p>
            <w:pPr>
              <w:jc w:val="center"/>
              <w:textAlignment w:val="center"/>
              <w:rPr>
                <w:b/>
                <w:bCs/>
                <w:szCs w:val="24"/>
                <w:lang w:eastAsia="lt-LT"/>
              </w:rPr>
            </w:pPr>
            <w:r>
              <w:rPr>
                <w:b/>
                <w:bCs/>
                <w:color w:val="000000"/>
                <w:szCs w:val="24"/>
                <w:lang w:eastAsia="lt-LT"/>
              </w:rPr>
              <w:t>Vientisumo pažeidimo valdymas</w:t>
            </w:r>
          </w:p>
        </w:tc>
        <w:tc>
          <w:tcPr>
            <w:tcW w:w="7651" w:type="dxa"/>
            <w:shd w:val="clear" w:color="auto" w:fill="FFFFFF"/>
            <w:hideMark/>
          </w:tcPr>
          <w:p>
            <w:pPr>
              <w:ind w:firstLine="62"/>
              <w:jc w:val="both"/>
              <w:textAlignment w:val="center"/>
              <w:rPr>
                <w:szCs w:val="24"/>
                <w:lang w:eastAsia="lt-LT"/>
              </w:rPr>
            </w:pPr>
            <w:r>
              <w:rPr>
                <w:color w:val="000000"/>
                <w:szCs w:val="24"/>
                <w:lang w:eastAsia="lt-LT"/>
              </w:rPr>
              <w:t xml:space="preserve">Taikytos (planuojamos taikyti) vientisumo pažeidimo šalinimo priemonės ir (ar) veiksmai, kurių imtasi (arba planuojama imtis): </w:t>
            </w:r>
          </w:p>
        </w:tc>
      </w:tr>
      <w:tr>
        <w:trPr>
          <w:trHeight w:val="613"/>
        </w:trPr>
        <w:tc>
          <w:tcPr>
            <w:tcW w:w="1987" w:type="dxa"/>
            <w:shd w:val="clear" w:color="auto" w:fill="FFFFFF"/>
            <w:vAlign w:val="center"/>
            <w:hideMark/>
          </w:tcPr>
          <w:p>
            <w:pPr>
              <w:jc w:val="center"/>
              <w:textAlignment w:val="center"/>
              <w:rPr>
                <w:b/>
                <w:bCs/>
                <w:szCs w:val="24"/>
                <w:lang w:eastAsia="lt-LT"/>
              </w:rPr>
            </w:pPr>
            <w:r>
              <w:rPr>
                <w:b/>
                <w:bCs/>
                <w:color w:val="000000"/>
                <w:szCs w:val="24"/>
                <w:lang w:eastAsia="lt-LT"/>
              </w:rPr>
              <w:t>Kita svarbi informacija</w:t>
            </w:r>
          </w:p>
        </w:tc>
        <w:tc>
          <w:tcPr>
            <w:tcW w:w="7651" w:type="dxa"/>
            <w:shd w:val="clear" w:color="auto" w:fill="FFFFFF"/>
            <w:hideMark/>
          </w:tcPr>
          <w:p>
            <w:pPr>
              <w:rPr>
                <w:szCs w:val="24"/>
                <w:lang w:eastAsia="lt-LT"/>
              </w:rPr>
            </w:pPr>
          </w:p>
        </w:tc>
      </w:tr>
    </w:tbl>
    <w:p/>
    <w:p>
      <w:pPr>
        <w:spacing w:line="276" w:lineRule="auto"/>
        <w:jc w:val="center"/>
        <w:rPr>
          <w:szCs w:val="24"/>
          <w:lang w:eastAsia="lt-LT"/>
        </w:rPr>
      </w:pPr>
      <w:r>
        <w:rPr>
          <w:color w:val="000000"/>
          <w:szCs w:val="24"/>
          <w:lang w:eastAsia="lt-LT"/>
        </w:rPr>
        <w:t>__________________</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e8446dc0f1a411e99681cd81dcdca52c">
        <w:r w:rsidRPr="00532B9F">
          <w:rPr>
            <w:rFonts w:ascii="Times New Roman" w:eastAsia="MS Mincho" w:hAnsi="Times New Roman"/>
            <w:sz w:val="20"/>
            <w:iCs/>
            <w:color w:val="0000FF" w:themeColor="hyperlink"/>
            <w:u w:val="single"/>
          </w:rPr>
          <w:t>1V-1060</w:t>
        </w:r>
      </w:fldSimple>
      <w:r>
        <w:rPr>
          <w:rFonts w:ascii="Times New Roman" w:eastAsia="MS Mincho" w:hAnsi="Times New Roman"/>
          <w:sz w:val="20"/>
          <w:iCs/>
        </w:rPr>
        <w:t>,
2019-10-18,
paskelbta TAR 2019-10-21, i. k. 2019-16612                </w:t>
      </w:r>
    </w:p>
    <w:p>
      <w:pPr>
        <w:jc w:val="both"/>
        <w:rPr>
          <w:rFonts w:ascii="Times New Roman" w:hAnsi="Times New Roman"/>
        </w:rPr>
      </w:pPr>
      <w:r>
        <w:rPr>
          <w:rFonts w:ascii="Times New Roman" w:hAnsi="Times New Roman"/>
          <w:sz w:val="20"/>
        </w:rPr>
        <w:t>Dėl Lietuvos Respublikos ryšių reguliavimo tarnybos direktoriaus 2018 m. balandžio 25 d. įsakymo Nr. 1V-394 „Dėl Viešųjų ryšių tinklų vientisumo užtikrinimo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350fc7c02bd011eabe008ea93139d588">
        <w:r w:rsidRPr="00532B9F">
          <w:rPr>
            <w:rFonts w:ascii="Times New Roman" w:eastAsia="MS Mincho" w:hAnsi="Times New Roman"/>
            <w:sz w:val="20"/>
            <w:iCs/>
            <w:color w:val="0000FF" w:themeColor="hyperlink"/>
            <w:u w:val="single"/>
          </w:rPr>
          <w:t>1V-1304</w:t>
        </w:r>
      </w:fldSimple>
      <w:r>
        <w:rPr>
          <w:rFonts w:ascii="Times New Roman" w:eastAsia="MS Mincho" w:hAnsi="Times New Roman"/>
          <w:sz w:val="20"/>
          <w:iCs/>
        </w:rPr>
        <w:t>,
2019-12-30,
paskelbta TAR 2019-12-31, i. k. 2019-21851                </w:t>
      </w:r>
    </w:p>
    <w:p>
      <w:pPr>
        <w:jc w:val="both"/>
        <w:rPr>
          <w:rFonts w:ascii="Times New Roman" w:hAnsi="Times New Roman"/>
        </w:rPr>
      </w:pPr>
      <w:r>
        <w:rPr>
          <w:rFonts w:ascii="Times New Roman" w:hAnsi="Times New Roman"/>
          <w:sz w:val="20"/>
        </w:rPr>
        <w:t>Dėl Lietuvos Respublikos ryšių reguliavimo tarnybos direktoriaus 2019 m. spalio 18 d. įsakymo Nr. 1V-1060 „Dėl Lietuvos Respublikos ryšių reguliavimo tarnybos direktoriaus 2018 m. balandžio 25 d. įsakymo Nr. 1V-394 "Dėl Viešųjų ryšių tinklų vientisumo užtikrinimo taisyklių patvirtinimo" pakeitimo" pakeitimo</w:t>
      </w:r>
    </w:p>
    <w:p>
      <w:pPr>
        <w:jc w:val="both"/>
        <w:rPr>
          <w:rFonts w:ascii="Times New Roman" w:hAnsi="Times New Roman"/>
          <w:sz w:val="20"/>
        </w:rPr>
      </w:pPr>
    </w:p>
    <w:p>
      <w:pPr>
        <w:widowControl w:val="0"/>
        <w:rPr>
          <w:rFonts w:ascii="Times New Roman" w:hAnsi="Times New Roman"/>
          <w:snapToGrid w:val="0"/>
        </w:rPr>
      </w:pPr>
    </w:p>
    <w:sectPr>
      <w:pgSz w:w="11906" w:h="16838"/>
      <w:pgMar w:top="1134"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 New Roman;Times">
    <w:altName w:val="Times New Roman"/>
    <w:charset w:val="00"/>
    <w:family w:val="roman"/>
    <w:pitch w:val="variable"/>
    <w:sig w:usb0="00000003" w:usb1="00000000" w:usb2="00000000" w:usb3="00000000" w:csb0="00000001" w:csb1="00000000"/>
  </w:font>
  <w:font w:name="Liberation Serif">
    <w:altName w:val="Times New Roman"/>
    <w:panose1 w:val="02020603050405020304"/>
    <w:charset w:val="BA"/>
    <w:family w:val="roman"/>
    <w:pitch w:val="variable"/>
    <w:sig w:usb0="00000000" w:usb1="500078FF" w:usb2="00000021" w:usb3="00000000" w:csb0="000001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 w:val="22"/>
        <w:szCs w:val="22"/>
      </w:rPr>
    </w:pPr>
  </w:p>
</w:ftr>
</file>

<file path=word/footer1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ind w:firstLine="720"/>
      <w:jc w:val="both"/>
      <w:rPr>
        <w:szCs w:val="22"/>
      </w:rPr>
    </w:pPr>
  </w:p>
</w:ftr>
</file>

<file path=word/footer1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ind w:firstLine="720"/>
      <w:jc w:val="both"/>
      <w:rPr>
        <w:szCs w:val="22"/>
      </w:rPr>
    </w:pPr>
  </w:p>
</w:ftr>
</file>

<file path=word/footer1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ind w:firstLine="720"/>
      <w:jc w:val="both"/>
      <w:rPr>
        <w:szCs w:val="22"/>
      </w:rPr>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 w:val="22"/>
        <w:szCs w:val="22"/>
      </w:rPr>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 w:val="22"/>
        <w:szCs w:val="22"/>
      </w:rPr>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 w:val="22"/>
        <w:szCs w:val="22"/>
      </w:rPr>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 w:val="22"/>
        <w:szCs w:val="22"/>
      </w:rPr>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 w:val="22"/>
        <w:szCs w:val="22"/>
      </w:rPr>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 w:val="22"/>
        <w:szCs w:val="22"/>
      </w:rPr>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 w:val="22"/>
        <w:szCs w:val="22"/>
      </w:rPr>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 w:val="22"/>
        <w:szCs w:val="22"/>
      </w:rPr>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 w:val="22"/>
        <w:szCs w:val="22"/>
      </w:rPr>
    </w:pPr>
  </w:p>
</w:hdr>
</file>

<file path=word/header1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ind w:firstLine="720"/>
      <w:jc w:val="both"/>
    </w:pPr>
  </w:p>
</w:hdr>
</file>

<file path=word/header1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ind w:firstLine="720"/>
      <w:jc w:val="center"/>
    </w:pPr>
    <w:r>
      <w:fldChar w:fldCharType="begin"/>
    </w:r>
    <w:r>
      <w:instrText>PAGE   \* MERGEFORMAT</w:instrText>
    </w:r>
    <w:r>
      <w:fldChar w:fldCharType="separate"/>
    </w:r>
    <w:r>
      <w:t>2</w:t>
    </w:r>
    <w:r>
      <w:fldChar w:fldCharType="end"/>
    </w:r>
  </w:p>
  <w:p>
    <w:pPr>
      <w:tabs>
        <w:tab w:val="center" w:pos="4320"/>
        <w:tab w:val="right" w:pos="8640"/>
      </w:tabs>
      <w:ind w:firstLine="720"/>
      <w:jc w:val="both"/>
    </w:pPr>
  </w:p>
</w:hdr>
</file>

<file path=word/header1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ind w:firstLine="720"/>
      <w:jc w:val="both"/>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pPr>
      <w:tabs>
        <w:tab w:val="center" w:pos="4819"/>
        <w:tab w:val="right" w:pos="9638"/>
      </w:tabs>
      <w:rPr>
        <w:sz w:val="22"/>
        <w:szCs w:val="22"/>
      </w:rPr>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 w:val="22"/>
        <w:szCs w:val="22"/>
      </w:rPr>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 w:val="22"/>
        <w:szCs w:val="22"/>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pPr>
      <w:tabs>
        <w:tab w:val="center" w:pos="4819"/>
        <w:tab w:val="right" w:pos="9638"/>
      </w:tabs>
      <w:rPr>
        <w:sz w:val="22"/>
        <w:szCs w:val="22"/>
      </w:rPr>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 w:val="22"/>
        <w:szCs w:val="22"/>
      </w:rPr>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 w:val="22"/>
        <w:szCs w:val="22"/>
      </w:rPr>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jc w:val="center"/>
      <w:rPr>
        <w:szCs w:val="24"/>
      </w:rPr>
    </w:pPr>
    <w:r>
      <w:rPr>
        <w:szCs w:val="24"/>
      </w:rPr>
      <w:t>2</w:t>
    </w:r>
  </w:p>
  <w:p>
    <w:pPr>
      <w:tabs>
        <w:tab w:val="center" w:pos="4819"/>
        <w:tab w:val="right" w:pos="9638"/>
      </w:tabs>
      <w:rPr>
        <w:sz w:val="22"/>
        <w:szCs w:val="22"/>
      </w:rPr>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jc w:val="center"/>
    </w:pPr>
  </w:p>
  <w:p>
    <w:pPr>
      <w:tabs>
        <w:tab w:val="center" w:pos="4819"/>
        <w:tab w:val="right" w:pos="9638"/>
      </w:tabs>
      <w:rPr>
        <w:sz w:val="22"/>
        <w:szCs w:val="22"/>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94"/>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E387"/>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ivs>
    <w:div w:id="820659393">
      <w:bodyDiv w:val="1"/>
      <w:marLeft w:val="0"/>
      <w:marRight w:val="0"/>
      <w:marTop w:val="0"/>
      <w:marBottom w:val="0"/>
      <w:divBdr>
        <w:top w:val="none" w:sz="0" w:space="0" w:color="auto"/>
        <w:left w:val="none" w:sz="0" w:space="0" w:color="auto"/>
        <w:bottom w:val="none" w:sz="0" w:space="0" w:color="auto"/>
        <w:right w:val="none" w:sz="0" w:space="0" w:color="auto"/>
      </w:divBdr>
    </w:div>
    <w:div w:id="1187987444">
      <w:bodyDiv w:val="1"/>
      <w:marLeft w:val="0"/>
      <w:marRight w:val="0"/>
      <w:marTop w:val="0"/>
      <w:marBottom w:val="0"/>
      <w:divBdr>
        <w:top w:val="none" w:sz="0" w:space="0" w:color="auto"/>
        <w:left w:val="none" w:sz="0" w:space="0" w:color="auto"/>
        <w:bottom w:val="none" w:sz="0" w:space="0" w:color="auto"/>
        <w:right w:val="none" w:sz="0" w:space="0" w:color="auto"/>
      </w:divBdr>
      <w:divsChild>
        <w:div w:id="1511334368">
          <w:marLeft w:val="0"/>
          <w:marRight w:val="0"/>
          <w:marTop w:val="0"/>
          <w:marBottom w:val="0"/>
          <w:divBdr>
            <w:top w:val="none" w:sz="0" w:space="0" w:color="auto"/>
            <w:left w:val="none" w:sz="0" w:space="0" w:color="auto"/>
            <w:bottom w:val="none" w:sz="0" w:space="0" w:color="auto"/>
            <w:right w:val="none" w:sz="0" w:space="0" w:color="auto"/>
          </w:divBdr>
          <w:divsChild>
            <w:div w:id="745222464">
              <w:marLeft w:val="0"/>
              <w:marRight w:val="0"/>
              <w:marTop w:val="0"/>
              <w:marBottom w:val="0"/>
              <w:divBdr>
                <w:top w:val="none" w:sz="0" w:space="0" w:color="auto"/>
                <w:left w:val="none" w:sz="0" w:space="0" w:color="auto"/>
                <w:bottom w:val="none" w:sz="0" w:space="0" w:color="auto"/>
                <w:right w:val="none" w:sz="0" w:space="0" w:color="auto"/>
              </w:divBdr>
              <w:divsChild>
                <w:div w:id="90515466">
                  <w:marLeft w:val="0"/>
                  <w:marRight w:val="0"/>
                  <w:marTop w:val="0"/>
                  <w:marBottom w:val="0"/>
                  <w:divBdr>
                    <w:top w:val="none" w:sz="0" w:space="0" w:color="auto"/>
                    <w:left w:val="none" w:sz="0" w:space="0" w:color="auto"/>
                    <w:bottom w:val="none" w:sz="0" w:space="0" w:color="auto"/>
                    <w:right w:val="none" w:sz="0" w:space="0" w:color="auto"/>
                  </w:divBdr>
                </w:div>
                <w:div w:id="1220559828">
                  <w:marLeft w:val="0"/>
                  <w:marRight w:val="0"/>
                  <w:marTop w:val="0"/>
                  <w:marBottom w:val="0"/>
                  <w:divBdr>
                    <w:top w:val="none" w:sz="0" w:space="0" w:color="auto"/>
                    <w:left w:val="none" w:sz="0" w:space="0" w:color="auto"/>
                    <w:bottom w:val="none" w:sz="0" w:space="0" w:color="auto"/>
                    <w:right w:val="none" w:sz="0" w:space="0" w:color="auto"/>
                  </w:divBdr>
                  <w:divsChild>
                    <w:div w:id="204106687">
                      <w:marLeft w:val="0"/>
                      <w:marRight w:val="0"/>
                      <w:marTop w:val="0"/>
                      <w:marBottom w:val="0"/>
                      <w:divBdr>
                        <w:top w:val="none" w:sz="0" w:space="0" w:color="auto"/>
                        <w:left w:val="none" w:sz="0" w:space="0" w:color="auto"/>
                        <w:bottom w:val="none" w:sz="0" w:space="0" w:color="auto"/>
                        <w:right w:val="none" w:sz="0" w:space="0" w:color="auto"/>
                      </w:divBdr>
                    </w:div>
                    <w:div w:id="900749344">
                      <w:marLeft w:val="0"/>
                      <w:marRight w:val="0"/>
                      <w:marTop w:val="0"/>
                      <w:marBottom w:val="0"/>
                      <w:divBdr>
                        <w:top w:val="none" w:sz="0" w:space="0" w:color="auto"/>
                        <w:left w:val="none" w:sz="0" w:space="0" w:color="auto"/>
                        <w:bottom w:val="none" w:sz="0" w:space="0" w:color="auto"/>
                        <w:right w:val="none" w:sz="0" w:space="0" w:color="auto"/>
                      </w:divBdr>
                    </w:div>
                    <w:div w:id="1796751662">
                      <w:marLeft w:val="0"/>
                      <w:marRight w:val="0"/>
                      <w:marTop w:val="0"/>
                      <w:marBottom w:val="0"/>
                      <w:divBdr>
                        <w:top w:val="none" w:sz="0" w:space="0" w:color="auto"/>
                        <w:left w:val="none" w:sz="0" w:space="0" w:color="auto"/>
                        <w:bottom w:val="none" w:sz="0" w:space="0" w:color="auto"/>
                        <w:right w:val="none" w:sz="0" w:space="0" w:color="auto"/>
                      </w:divBdr>
                    </w:div>
                    <w:div w:id="296378613">
                      <w:marLeft w:val="0"/>
                      <w:marRight w:val="0"/>
                      <w:marTop w:val="0"/>
                      <w:marBottom w:val="0"/>
                      <w:divBdr>
                        <w:top w:val="none" w:sz="0" w:space="0" w:color="auto"/>
                        <w:left w:val="none" w:sz="0" w:space="0" w:color="auto"/>
                        <w:bottom w:val="none" w:sz="0" w:space="0" w:color="auto"/>
                        <w:right w:val="none" w:sz="0" w:space="0" w:color="auto"/>
                      </w:divBdr>
                    </w:div>
                    <w:div w:id="1170636512">
                      <w:marLeft w:val="0"/>
                      <w:marRight w:val="0"/>
                      <w:marTop w:val="0"/>
                      <w:marBottom w:val="0"/>
                      <w:divBdr>
                        <w:top w:val="none" w:sz="0" w:space="0" w:color="auto"/>
                        <w:left w:val="none" w:sz="0" w:space="0" w:color="auto"/>
                        <w:bottom w:val="none" w:sz="0" w:space="0" w:color="auto"/>
                        <w:right w:val="none" w:sz="0" w:space="0" w:color="auto"/>
                      </w:divBdr>
                    </w:div>
                    <w:div w:id="118912216">
                      <w:marLeft w:val="0"/>
                      <w:marRight w:val="0"/>
                      <w:marTop w:val="0"/>
                      <w:marBottom w:val="0"/>
                      <w:divBdr>
                        <w:top w:val="none" w:sz="0" w:space="0" w:color="auto"/>
                        <w:left w:val="none" w:sz="0" w:space="0" w:color="auto"/>
                        <w:bottom w:val="none" w:sz="0" w:space="0" w:color="auto"/>
                        <w:right w:val="none" w:sz="0" w:space="0" w:color="auto"/>
                      </w:divBdr>
                    </w:div>
                    <w:div w:id="461732719">
                      <w:marLeft w:val="0"/>
                      <w:marRight w:val="0"/>
                      <w:marTop w:val="0"/>
                      <w:marBottom w:val="0"/>
                      <w:divBdr>
                        <w:top w:val="none" w:sz="0" w:space="0" w:color="auto"/>
                        <w:left w:val="none" w:sz="0" w:space="0" w:color="auto"/>
                        <w:bottom w:val="none" w:sz="0" w:space="0" w:color="auto"/>
                        <w:right w:val="none" w:sz="0" w:space="0" w:color="auto"/>
                      </w:divBdr>
                    </w:div>
                    <w:div w:id="1895239151">
                      <w:marLeft w:val="0"/>
                      <w:marRight w:val="0"/>
                      <w:marTop w:val="0"/>
                      <w:marBottom w:val="0"/>
                      <w:divBdr>
                        <w:top w:val="none" w:sz="0" w:space="0" w:color="auto"/>
                        <w:left w:val="none" w:sz="0" w:space="0" w:color="auto"/>
                        <w:bottom w:val="none" w:sz="0" w:space="0" w:color="auto"/>
                        <w:right w:val="none" w:sz="0" w:space="0" w:color="auto"/>
                      </w:divBdr>
                    </w:div>
                    <w:div w:id="52383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3283">
              <w:marLeft w:val="0"/>
              <w:marRight w:val="0"/>
              <w:marTop w:val="0"/>
              <w:marBottom w:val="0"/>
              <w:divBdr>
                <w:top w:val="none" w:sz="0" w:space="0" w:color="auto"/>
                <w:left w:val="none" w:sz="0" w:space="0" w:color="auto"/>
                <w:bottom w:val="none" w:sz="0" w:space="0" w:color="auto"/>
                <w:right w:val="none" w:sz="0" w:space="0" w:color="auto"/>
              </w:divBdr>
              <w:divsChild>
                <w:div w:id="1200316009">
                  <w:marLeft w:val="0"/>
                  <w:marRight w:val="0"/>
                  <w:marTop w:val="0"/>
                  <w:marBottom w:val="0"/>
                  <w:divBdr>
                    <w:top w:val="none" w:sz="0" w:space="0" w:color="auto"/>
                    <w:left w:val="none" w:sz="0" w:space="0" w:color="auto"/>
                    <w:bottom w:val="none" w:sz="0" w:space="0" w:color="auto"/>
                    <w:right w:val="none" w:sz="0" w:space="0" w:color="auto"/>
                  </w:divBdr>
                  <w:divsChild>
                    <w:div w:id="2069037861">
                      <w:marLeft w:val="0"/>
                      <w:marRight w:val="0"/>
                      <w:marTop w:val="0"/>
                      <w:marBottom w:val="0"/>
                      <w:divBdr>
                        <w:top w:val="none" w:sz="0" w:space="0" w:color="auto"/>
                        <w:left w:val="none" w:sz="0" w:space="0" w:color="auto"/>
                        <w:bottom w:val="none" w:sz="0" w:space="0" w:color="auto"/>
                        <w:right w:val="none" w:sz="0" w:space="0" w:color="auto"/>
                      </w:divBdr>
                    </w:div>
                    <w:div w:id="481047072">
                      <w:marLeft w:val="0"/>
                      <w:marRight w:val="0"/>
                      <w:marTop w:val="0"/>
                      <w:marBottom w:val="0"/>
                      <w:divBdr>
                        <w:top w:val="none" w:sz="0" w:space="0" w:color="auto"/>
                        <w:left w:val="none" w:sz="0" w:space="0" w:color="auto"/>
                        <w:bottom w:val="none" w:sz="0" w:space="0" w:color="auto"/>
                        <w:right w:val="none" w:sz="0" w:space="0" w:color="auto"/>
                      </w:divBdr>
                    </w:div>
                    <w:div w:id="459498590">
                      <w:marLeft w:val="0"/>
                      <w:marRight w:val="0"/>
                      <w:marTop w:val="0"/>
                      <w:marBottom w:val="0"/>
                      <w:divBdr>
                        <w:top w:val="none" w:sz="0" w:space="0" w:color="auto"/>
                        <w:left w:val="none" w:sz="0" w:space="0" w:color="auto"/>
                        <w:bottom w:val="none" w:sz="0" w:space="0" w:color="auto"/>
                        <w:right w:val="none" w:sz="0" w:space="0" w:color="auto"/>
                      </w:divBdr>
                    </w:div>
                    <w:div w:id="198705216">
                      <w:marLeft w:val="0"/>
                      <w:marRight w:val="0"/>
                      <w:marTop w:val="0"/>
                      <w:marBottom w:val="0"/>
                      <w:divBdr>
                        <w:top w:val="none" w:sz="0" w:space="0" w:color="auto"/>
                        <w:left w:val="none" w:sz="0" w:space="0" w:color="auto"/>
                        <w:bottom w:val="none" w:sz="0" w:space="0" w:color="auto"/>
                        <w:right w:val="none" w:sz="0" w:space="0" w:color="auto"/>
                      </w:divBdr>
                    </w:div>
                    <w:div w:id="825897648">
                      <w:marLeft w:val="0"/>
                      <w:marRight w:val="0"/>
                      <w:marTop w:val="0"/>
                      <w:marBottom w:val="0"/>
                      <w:divBdr>
                        <w:top w:val="none" w:sz="0" w:space="0" w:color="auto"/>
                        <w:left w:val="none" w:sz="0" w:space="0" w:color="auto"/>
                        <w:bottom w:val="none" w:sz="0" w:space="0" w:color="auto"/>
                        <w:right w:val="none" w:sz="0" w:space="0" w:color="auto"/>
                      </w:divBdr>
                    </w:div>
                    <w:div w:id="1510875278">
                      <w:marLeft w:val="0"/>
                      <w:marRight w:val="0"/>
                      <w:marTop w:val="0"/>
                      <w:marBottom w:val="0"/>
                      <w:divBdr>
                        <w:top w:val="none" w:sz="0" w:space="0" w:color="auto"/>
                        <w:left w:val="none" w:sz="0" w:space="0" w:color="auto"/>
                        <w:bottom w:val="none" w:sz="0" w:space="0" w:color="auto"/>
                        <w:right w:val="none" w:sz="0" w:space="0" w:color="auto"/>
                      </w:divBdr>
                      <w:divsChild>
                        <w:div w:id="290015369">
                          <w:marLeft w:val="0"/>
                          <w:marRight w:val="0"/>
                          <w:marTop w:val="0"/>
                          <w:marBottom w:val="0"/>
                          <w:divBdr>
                            <w:top w:val="none" w:sz="0" w:space="0" w:color="auto"/>
                            <w:left w:val="none" w:sz="0" w:space="0" w:color="auto"/>
                            <w:bottom w:val="none" w:sz="0" w:space="0" w:color="auto"/>
                            <w:right w:val="none" w:sz="0" w:space="0" w:color="auto"/>
                          </w:divBdr>
                        </w:div>
                        <w:div w:id="1216621210">
                          <w:marLeft w:val="0"/>
                          <w:marRight w:val="0"/>
                          <w:marTop w:val="0"/>
                          <w:marBottom w:val="0"/>
                          <w:divBdr>
                            <w:top w:val="none" w:sz="0" w:space="0" w:color="auto"/>
                            <w:left w:val="none" w:sz="0" w:space="0" w:color="auto"/>
                            <w:bottom w:val="none" w:sz="0" w:space="0" w:color="auto"/>
                            <w:right w:val="none" w:sz="0" w:space="0" w:color="auto"/>
                          </w:divBdr>
                        </w:div>
                        <w:div w:id="1511870076">
                          <w:marLeft w:val="0"/>
                          <w:marRight w:val="0"/>
                          <w:marTop w:val="0"/>
                          <w:marBottom w:val="0"/>
                          <w:divBdr>
                            <w:top w:val="none" w:sz="0" w:space="0" w:color="auto"/>
                            <w:left w:val="none" w:sz="0" w:space="0" w:color="auto"/>
                            <w:bottom w:val="none" w:sz="0" w:space="0" w:color="auto"/>
                            <w:right w:val="none" w:sz="0" w:space="0" w:color="auto"/>
                          </w:divBdr>
                        </w:div>
                        <w:div w:id="281424455">
                          <w:marLeft w:val="0"/>
                          <w:marRight w:val="0"/>
                          <w:marTop w:val="0"/>
                          <w:marBottom w:val="0"/>
                          <w:divBdr>
                            <w:top w:val="none" w:sz="0" w:space="0" w:color="auto"/>
                            <w:left w:val="none" w:sz="0" w:space="0" w:color="auto"/>
                            <w:bottom w:val="none" w:sz="0" w:space="0" w:color="auto"/>
                            <w:right w:val="none" w:sz="0" w:space="0" w:color="auto"/>
                          </w:divBdr>
                        </w:div>
                      </w:divsChild>
                    </w:div>
                    <w:div w:id="2016565852">
                      <w:marLeft w:val="0"/>
                      <w:marRight w:val="0"/>
                      <w:marTop w:val="0"/>
                      <w:marBottom w:val="0"/>
                      <w:divBdr>
                        <w:top w:val="none" w:sz="0" w:space="0" w:color="auto"/>
                        <w:left w:val="none" w:sz="0" w:space="0" w:color="auto"/>
                        <w:bottom w:val="none" w:sz="0" w:space="0" w:color="auto"/>
                        <w:right w:val="none" w:sz="0" w:space="0" w:color="auto"/>
                      </w:divBdr>
                    </w:div>
                    <w:div w:id="520045568">
                      <w:marLeft w:val="0"/>
                      <w:marRight w:val="0"/>
                      <w:marTop w:val="0"/>
                      <w:marBottom w:val="0"/>
                      <w:divBdr>
                        <w:top w:val="none" w:sz="0" w:space="0" w:color="auto"/>
                        <w:left w:val="none" w:sz="0" w:space="0" w:color="auto"/>
                        <w:bottom w:val="none" w:sz="0" w:space="0" w:color="auto"/>
                        <w:right w:val="none" w:sz="0" w:space="0" w:color="auto"/>
                      </w:divBdr>
                    </w:div>
                    <w:div w:id="1607469253">
                      <w:marLeft w:val="0"/>
                      <w:marRight w:val="0"/>
                      <w:marTop w:val="0"/>
                      <w:marBottom w:val="0"/>
                      <w:divBdr>
                        <w:top w:val="none" w:sz="0" w:space="0" w:color="auto"/>
                        <w:left w:val="none" w:sz="0" w:space="0" w:color="auto"/>
                        <w:bottom w:val="none" w:sz="0" w:space="0" w:color="auto"/>
                        <w:right w:val="none" w:sz="0" w:space="0" w:color="auto"/>
                      </w:divBdr>
                    </w:div>
                    <w:div w:id="91935">
                      <w:marLeft w:val="0"/>
                      <w:marRight w:val="0"/>
                      <w:marTop w:val="0"/>
                      <w:marBottom w:val="0"/>
                      <w:divBdr>
                        <w:top w:val="none" w:sz="0" w:space="0" w:color="auto"/>
                        <w:left w:val="none" w:sz="0" w:space="0" w:color="auto"/>
                        <w:bottom w:val="none" w:sz="0" w:space="0" w:color="auto"/>
                        <w:right w:val="none" w:sz="0" w:space="0" w:color="auto"/>
                      </w:divBdr>
                    </w:div>
                  </w:divsChild>
                </w:div>
                <w:div w:id="2123109148">
                  <w:marLeft w:val="0"/>
                  <w:marRight w:val="0"/>
                  <w:marTop w:val="0"/>
                  <w:marBottom w:val="0"/>
                  <w:divBdr>
                    <w:top w:val="none" w:sz="0" w:space="0" w:color="auto"/>
                    <w:left w:val="none" w:sz="0" w:space="0" w:color="auto"/>
                    <w:bottom w:val="none" w:sz="0" w:space="0" w:color="auto"/>
                    <w:right w:val="none" w:sz="0" w:space="0" w:color="auto"/>
                  </w:divBdr>
                </w:div>
              </w:divsChild>
            </w:div>
            <w:div w:id="923877304">
              <w:marLeft w:val="0"/>
              <w:marRight w:val="0"/>
              <w:marTop w:val="0"/>
              <w:marBottom w:val="0"/>
              <w:divBdr>
                <w:top w:val="none" w:sz="0" w:space="0" w:color="auto"/>
                <w:left w:val="none" w:sz="0" w:space="0" w:color="auto"/>
                <w:bottom w:val="none" w:sz="0" w:space="0" w:color="auto"/>
                <w:right w:val="none" w:sz="0" w:space="0" w:color="auto"/>
              </w:divBdr>
              <w:divsChild>
                <w:div w:id="1799301269">
                  <w:marLeft w:val="0"/>
                  <w:marRight w:val="0"/>
                  <w:marTop w:val="0"/>
                  <w:marBottom w:val="0"/>
                  <w:divBdr>
                    <w:top w:val="none" w:sz="0" w:space="0" w:color="auto"/>
                    <w:left w:val="none" w:sz="0" w:space="0" w:color="auto"/>
                    <w:bottom w:val="none" w:sz="0" w:space="0" w:color="auto"/>
                    <w:right w:val="none" w:sz="0" w:space="0" w:color="auto"/>
                  </w:divBdr>
                  <w:divsChild>
                    <w:div w:id="1553883992">
                      <w:marLeft w:val="0"/>
                      <w:marRight w:val="0"/>
                      <w:marTop w:val="0"/>
                      <w:marBottom w:val="0"/>
                      <w:divBdr>
                        <w:top w:val="none" w:sz="0" w:space="0" w:color="auto"/>
                        <w:left w:val="none" w:sz="0" w:space="0" w:color="auto"/>
                        <w:bottom w:val="none" w:sz="0" w:space="0" w:color="auto"/>
                        <w:right w:val="none" w:sz="0" w:space="0" w:color="auto"/>
                      </w:divBdr>
                    </w:div>
                    <w:div w:id="1037585610">
                      <w:marLeft w:val="0"/>
                      <w:marRight w:val="0"/>
                      <w:marTop w:val="0"/>
                      <w:marBottom w:val="0"/>
                      <w:divBdr>
                        <w:top w:val="none" w:sz="0" w:space="0" w:color="auto"/>
                        <w:left w:val="none" w:sz="0" w:space="0" w:color="auto"/>
                        <w:bottom w:val="none" w:sz="0" w:space="0" w:color="auto"/>
                        <w:right w:val="none" w:sz="0" w:space="0" w:color="auto"/>
                      </w:divBdr>
                    </w:div>
                    <w:div w:id="1958950091">
                      <w:marLeft w:val="0"/>
                      <w:marRight w:val="0"/>
                      <w:marTop w:val="0"/>
                      <w:marBottom w:val="0"/>
                      <w:divBdr>
                        <w:top w:val="none" w:sz="0" w:space="0" w:color="auto"/>
                        <w:left w:val="none" w:sz="0" w:space="0" w:color="auto"/>
                        <w:bottom w:val="none" w:sz="0" w:space="0" w:color="auto"/>
                        <w:right w:val="none" w:sz="0" w:space="0" w:color="auto"/>
                      </w:divBdr>
                    </w:div>
                    <w:div w:id="1455558122">
                      <w:marLeft w:val="0"/>
                      <w:marRight w:val="0"/>
                      <w:marTop w:val="0"/>
                      <w:marBottom w:val="0"/>
                      <w:divBdr>
                        <w:top w:val="none" w:sz="0" w:space="0" w:color="auto"/>
                        <w:left w:val="none" w:sz="0" w:space="0" w:color="auto"/>
                        <w:bottom w:val="none" w:sz="0" w:space="0" w:color="auto"/>
                        <w:right w:val="none" w:sz="0" w:space="0" w:color="auto"/>
                      </w:divBdr>
                    </w:div>
                    <w:div w:id="1645113868">
                      <w:marLeft w:val="0"/>
                      <w:marRight w:val="0"/>
                      <w:marTop w:val="0"/>
                      <w:marBottom w:val="0"/>
                      <w:divBdr>
                        <w:top w:val="none" w:sz="0" w:space="0" w:color="auto"/>
                        <w:left w:val="none" w:sz="0" w:space="0" w:color="auto"/>
                        <w:bottom w:val="none" w:sz="0" w:space="0" w:color="auto"/>
                        <w:right w:val="none" w:sz="0" w:space="0" w:color="auto"/>
                      </w:divBdr>
                    </w:div>
                    <w:div w:id="1711763089">
                      <w:marLeft w:val="0"/>
                      <w:marRight w:val="0"/>
                      <w:marTop w:val="0"/>
                      <w:marBottom w:val="0"/>
                      <w:divBdr>
                        <w:top w:val="none" w:sz="0" w:space="0" w:color="auto"/>
                        <w:left w:val="none" w:sz="0" w:space="0" w:color="auto"/>
                        <w:bottom w:val="none" w:sz="0" w:space="0" w:color="auto"/>
                        <w:right w:val="none" w:sz="0" w:space="0" w:color="auto"/>
                      </w:divBdr>
                    </w:div>
                    <w:div w:id="455367468">
                      <w:marLeft w:val="0"/>
                      <w:marRight w:val="0"/>
                      <w:marTop w:val="0"/>
                      <w:marBottom w:val="0"/>
                      <w:divBdr>
                        <w:top w:val="none" w:sz="0" w:space="0" w:color="auto"/>
                        <w:left w:val="none" w:sz="0" w:space="0" w:color="auto"/>
                        <w:bottom w:val="none" w:sz="0" w:space="0" w:color="auto"/>
                        <w:right w:val="none" w:sz="0" w:space="0" w:color="auto"/>
                      </w:divBdr>
                      <w:divsChild>
                        <w:div w:id="1429155644">
                          <w:marLeft w:val="0"/>
                          <w:marRight w:val="0"/>
                          <w:marTop w:val="0"/>
                          <w:marBottom w:val="0"/>
                          <w:divBdr>
                            <w:top w:val="none" w:sz="0" w:space="0" w:color="auto"/>
                            <w:left w:val="none" w:sz="0" w:space="0" w:color="auto"/>
                            <w:bottom w:val="none" w:sz="0" w:space="0" w:color="auto"/>
                            <w:right w:val="none" w:sz="0" w:space="0" w:color="auto"/>
                          </w:divBdr>
                        </w:div>
                        <w:div w:id="928193619">
                          <w:marLeft w:val="0"/>
                          <w:marRight w:val="0"/>
                          <w:marTop w:val="0"/>
                          <w:marBottom w:val="0"/>
                          <w:divBdr>
                            <w:top w:val="none" w:sz="0" w:space="0" w:color="auto"/>
                            <w:left w:val="none" w:sz="0" w:space="0" w:color="auto"/>
                            <w:bottom w:val="none" w:sz="0" w:space="0" w:color="auto"/>
                            <w:right w:val="none" w:sz="0" w:space="0" w:color="auto"/>
                          </w:divBdr>
                        </w:div>
                      </w:divsChild>
                    </w:div>
                    <w:div w:id="1105537749">
                      <w:marLeft w:val="0"/>
                      <w:marRight w:val="0"/>
                      <w:marTop w:val="0"/>
                      <w:marBottom w:val="0"/>
                      <w:divBdr>
                        <w:top w:val="none" w:sz="0" w:space="0" w:color="auto"/>
                        <w:left w:val="none" w:sz="0" w:space="0" w:color="auto"/>
                        <w:bottom w:val="none" w:sz="0" w:space="0" w:color="auto"/>
                        <w:right w:val="none" w:sz="0" w:space="0" w:color="auto"/>
                      </w:divBdr>
                    </w:div>
                    <w:div w:id="804858325">
                      <w:marLeft w:val="0"/>
                      <w:marRight w:val="0"/>
                      <w:marTop w:val="0"/>
                      <w:marBottom w:val="0"/>
                      <w:divBdr>
                        <w:top w:val="none" w:sz="0" w:space="0" w:color="auto"/>
                        <w:left w:val="none" w:sz="0" w:space="0" w:color="auto"/>
                        <w:bottom w:val="none" w:sz="0" w:space="0" w:color="auto"/>
                        <w:right w:val="none" w:sz="0" w:space="0" w:color="auto"/>
                      </w:divBdr>
                    </w:div>
                  </w:divsChild>
                </w:div>
                <w:div w:id="1126001566">
                  <w:marLeft w:val="0"/>
                  <w:marRight w:val="0"/>
                  <w:marTop w:val="0"/>
                  <w:marBottom w:val="0"/>
                  <w:divBdr>
                    <w:top w:val="none" w:sz="0" w:space="0" w:color="auto"/>
                    <w:left w:val="none" w:sz="0" w:space="0" w:color="auto"/>
                    <w:bottom w:val="none" w:sz="0" w:space="0" w:color="auto"/>
                    <w:right w:val="none" w:sz="0" w:space="0" w:color="auto"/>
                  </w:divBdr>
                  <w:divsChild>
                    <w:div w:id="1733190225">
                      <w:marLeft w:val="0"/>
                      <w:marRight w:val="0"/>
                      <w:marTop w:val="0"/>
                      <w:marBottom w:val="0"/>
                      <w:divBdr>
                        <w:top w:val="none" w:sz="0" w:space="0" w:color="auto"/>
                        <w:left w:val="none" w:sz="0" w:space="0" w:color="auto"/>
                        <w:bottom w:val="none" w:sz="0" w:space="0" w:color="auto"/>
                        <w:right w:val="none" w:sz="0" w:space="0" w:color="auto"/>
                      </w:divBdr>
                    </w:div>
                    <w:div w:id="1697582025">
                      <w:marLeft w:val="0"/>
                      <w:marRight w:val="0"/>
                      <w:marTop w:val="0"/>
                      <w:marBottom w:val="0"/>
                      <w:divBdr>
                        <w:top w:val="none" w:sz="0" w:space="0" w:color="auto"/>
                        <w:left w:val="none" w:sz="0" w:space="0" w:color="auto"/>
                        <w:bottom w:val="none" w:sz="0" w:space="0" w:color="auto"/>
                        <w:right w:val="none" w:sz="0" w:space="0" w:color="auto"/>
                      </w:divBdr>
                    </w:div>
                    <w:div w:id="687755959">
                      <w:marLeft w:val="0"/>
                      <w:marRight w:val="0"/>
                      <w:marTop w:val="0"/>
                      <w:marBottom w:val="0"/>
                      <w:divBdr>
                        <w:top w:val="none" w:sz="0" w:space="0" w:color="auto"/>
                        <w:left w:val="none" w:sz="0" w:space="0" w:color="auto"/>
                        <w:bottom w:val="none" w:sz="0" w:space="0" w:color="auto"/>
                        <w:right w:val="none" w:sz="0" w:space="0" w:color="auto"/>
                      </w:divBdr>
                    </w:div>
                    <w:div w:id="14625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3561">
              <w:marLeft w:val="0"/>
              <w:marRight w:val="0"/>
              <w:marTop w:val="0"/>
              <w:marBottom w:val="0"/>
              <w:divBdr>
                <w:top w:val="none" w:sz="0" w:space="0" w:color="auto"/>
                <w:left w:val="none" w:sz="0" w:space="0" w:color="auto"/>
                <w:bottom w:val="none" w:sz="0" w:space="0" w:color="auto"/>
                <w:right w:val="none" w:sz="0" w:space="0" w:color="auto"/>
              </w:divBdr>
              <w:divsChild>
                <w:div w:id="547643850">
                  <w:marLeft w:val="0"/>
                  <w:marRight w:val="0"/>
                  <w:marTop w:val="0"/>
                  <w:marBottom w:val="0"/>
                  <w:divBdr>
                    <w:top w:val="none" w:sz="0" w:space="0" w:color="auto"/>
                    <w:left w:val="none" w:sz="0" w:space="0" w:color="auto"/>
                    <w:bottom w:val="none" w:sz="0" w:space="0" w:color="auto"/>
                    <w:right w:val="none" w:sz="0" w:space="0" w:color="auto"/>
                  </w:divBdr>
                  <w:divsChild>
                    <w:div w:id="1976376844">
                      <w:marLeft w:val="0"/>
                      <w:marRight w:val="0"/>
                      <w:marTop w:val="0"/>
                      <w:marBottom w:val="0"/>
                      <w:divBdr>
                        <w:top w:val="none" w:sz="0" w:space="0" w:color="auto"/>
                        <w:left w:val="none" w:sz="0" w:space="0" w:color="auto"/>
                        <w:bottom w:val="none" w:sz="0" w:space="0" w:color="auto"/>
                        <w:right w:val="none" w:sz="0" w:space="0" w:color="auto"/>
                      </w:divBdr>
                      <w:divsChild>
                        <w:div w:id="124010567">
                          <w:marLeft w:val="0"/>
                          <w:marRight w:val="0"/>
                          <w:marTop w:val="0"/>
                          <w:marBottom w:val="0"/>
                          <w:divBdr>
                            <w:top w:val="none" w:sz="0" w:space="0" w:color="auto"/>
                            <w:left w:val="none" w:sz="0" w:space="0" w:color="auto"/>
                            <w:bottom w:val="none" w:sz="0" w:space="0" w:color="auto"/>
                            <w:right w:val="none" w:sz="0" w:space="0" w:color="auto"/>
                          </w:divBdr>
                          <w:divsChild>
                            <w:div w:id="127088568">
                              <w:marLeft w:val="0"/>
                              <w:marRight w:val="0"/>
                              <w:marTop w:val="0"/>
                              <w:marBottom w:val="0"/>
                              <w:divBdr>
                                <w:top w:val="none" w:sz="0" w:space="0" w:color="auto"/>
                                <w:left w:val="none" w:sz="0" w:space="0" w:color="auto"/>
                                <w:bottom w:val="none" w:sz="0" w:space="0" w:color="auto"/>
                                <w:right w:val="none" w:sz="0" w:space="0" w:color="auto"/>
                              </w:divBdr>
                            </w:div>
                            <w:div w:id="364870260">
                              <w:marLeft w:val="0"/>
                              <w:marRight w:val="0"/>
                              <w:marTop w:val="0"/>
                              <w:marBottom w:val="0"/>
                              <w:divBdr>
                                <w:top w:val="none" w:sz="0" w:space="0" w:color="auto"/>
                                <w:left w:val="none" w:sz="0" w:space="0" w:color="auto"/>
                                <w:bottom w:val="none" w:sz="0" w:space="0" w:color="auto"/>
                                <w:right w:val="none" w:sz="0" w:space="0" w:color="auto"/>
                              </w:divBdr>
                            </w:div>
                            <w:div w:id="1921524890">
                              <w:marLeft w:val="0"/>
                              <w:marRight w:val="0"/>
                              <w:marTop w:val="0"/>
                              <w:marBottom w:val="0"/>
                              <w:divBdr>
                                <w:top w:val="none" w:sz="0" w:space="0" w:color="auto"/>
                                <w:left w:val="none" w:sz="0" w:space="0" w:color="auto"/>
                                <w:bottom w:val="none" w:sz="0" w:space="0" w:color="auto"/>
                                <w:right w:val="none" w:sz="0" w:space="0" w:color="auto"/>
                              </w:divBdr>
                            </w:div>
                            <w:div w:id="714037388">
                              <w:marLeft w:val="0"/>
                              <w:marRight w:val="0"/>
                              <w:marTop w:val="0"/>
                              <w:marBottom w:val="0"/>
                              <w:divBdr>
                                <w:top w:val="none" w:sz="0" w:space="0" w:color="auto"/>
                                <w:left w:val="none" w:sz="0" w:space="0" w:color="auto"/>
                                <w:bottom w:val="none" w:sz="0" w:space="0" w:color="auto"/>
                                <w:right w:val="none" w:sz="0" w:space="0" w:color="auto"/>
                              </w:divBdr>
                            </w:div>
                          </w:divsChild>
                        </w:div>
                        <w:div w:id="1937445665">
                          <w:marLeft w:val="0"/>
                          <w:marRight w:val="0"/>
                          <w:marTop w:val="0"/>
                          <w:marBottom w:val="0"/>
                          <w:divBdr>
                            <w:top w:val="none" w:sz="0" w:space="0" w:color="auto"/>
                            <w:left w:val="none" w:sz="0" w:space="0" w:color="auto"/>
                            <w:bottom w:val="none" w:sz="0" w:space="0" w:color="auto"/>
                            <w:right w:val="none" w:sz="0" w:space="0" w:color="auto"/>
                          </w:divBdr>
                        </w:div>
                      </w:divsChild>
                    </w:div>
                    <w:div w:id="1736395907">
                      <w:marLeft w:val="0"/>
                      <w:marRight w:val="0"/>
                      <w:marTop w:val="0"/>
                      <w:marBottom w:val="0"/>
                      <w:divBdr>
                        <w:top w:val="none" w:sz="0" w:space="0" w:color="auto"/>
                        <w:left w:val="none" w:sz="0" w:space="0" w:color="auto"/>
                        <w:bottom w:val="none" w:sz="0" w:space="0" w:color="auto"/>
                        <w:right w:val="none" w:sz="0" w:space="0" w:color="auto"/>
                      </w:divBdr>
                      <w:divsChild>
                        <w:div w:id="1222206727">
                          <w:marLeft w:val="0"/>
                          <w:marRight w:val="0"/>
                          <w:marTop w:val="0"/>
                          <w:marBottom w:val="0"/>
                          <w:divBdr>
                            <w:top w:val="none" w:sz="0" w:space="0" w:color="auto"/>
                            <w:left w:val="none" w:sz="0" w:space="0" w:color="auto"/>
                            <w:bottom w:val="none" w:sz="0" w:space="0" w:color="auto"/>
                            <w:right w:val="none" w:sz="0" w:space="0" w:color="auto"/>
                          </w:divBdr>
                        </w:div>
                        <w:div w:id="1978029935">
                          <w:marLeft w:val="0"/>
                          <w:marRight w:val="0"/>
                          <w:marTop w:val="0"/>
                          <w:marBottom w:val="0"/>
                          <w:divBdr>
                            <w:top w:val="none" w:sz="0" w:space="0" w:color="auto"/>
                            <w:left w:val="none" w:sz="0" w:space="0" w:color="auto"/>
                            <w:bottom w:val="none" w:sz="0" w:space="0" w:color="auto"/>
                            <w:right w:val="none" w:sz="0" w:space="0" w:color="auto"/>
                          </w:divBdr>
                        </w:div>
                      </w:divsChild>
                    </w:div>
                    <w:div w:id="855658517">
                      <w:marLeft w:val="0"/>
                      <w:marRight w:val="0"/>
                      <w:marTop w:val="0"/>
                      <w:marBottom w:val="0"/>
                      <w:divBdr>
                        <w:top w:val="none" w:sz="0" w:space="0" w:color="auto"/>
                        <w:left w:val="none" w:sz="0" w:space="0" w:color="auto"/>
                        <w:bottom w:val="none" w:sz="0" w:space="0" w:color="auto"/>
                        <w:right w:val="none" w:sz="0" w:space="0" w:color="auto"/>
                      </w:divBdr>
                      <w:divsChild>
                        <w:div w:id="1796633154">
                          <w:marLeft w:val="0"/>
                          <w:marRight w:val="0"/>
                          <w:marTop w:val="0"/>
                          <w:marBottom w:val="0"/>
                          <w:divBdr>
                            <w:top w:val="none" w:sz="0" w:space="0" w:color="auto"/>
                            <w:left w:val="none" w:sz="0" w:space="0" w:color="auto"/>
                            <w:bottom w:val="none" w:sz="0" w:space="0" w:color="auto"/>
                            <w:right w:val="none" w:sz="0" w:space="0" w:color="auto"/>
                          </w:divBdr>
                        </w:div>
                        <w:div w:id="1905986318">
                          <w:marLeft w:val="0"/>
                          <w:marRight w:val="0"/>
                          <w:marTop w:val="0"/>
                          <w:marBottom w:val="0"/>
                          <w:divBdr>
                            <w:top w:val="none" w:sz="0" w:space="0" w:color="auto"/>
                            <w:left w:val="none" w:sz="0" w:space="0" w:color="auto"/>
                            <w:bottom w:val="none" w:sz="0" w:space="0" w:color="auto"/>
                            <w:right w:val="none" w:sz="0" w:space="0" w:color="auto"/>
                          </w:divBdr>
                        </w:div>
                      </w:divsChild>
                    </w:div>
                    <w:div w:id="1644264252">
                      <w:marLeft w:val="0"/>
                      <w:marRight w:val="0"/>
                      <w:marTop w:val="0"/>
                      <w:marBottom w:val="0"/>
                      <w:divBdr>
                        <w:top w:val="none" w:sz="0" w:space="0" w:color="auto"/>
                        <w:left w:val="none" w:sz="0" w:space="0" w:color="auto"/>
                        <w:bottom w:val="none" w:sz="0" w:space="0" w:color="auto"/>
                        <w:right w:val="none" w:sz="0" w:space="0" w:color="auto"/>
                      </w:divBdr>
                    </w:div>
                    <w:div w:id="1618488627">
                      <w:marLeft w:val="0"/>
                      <w:marRight w:val="0"/>
                      <w:marTop w:val="0"/>
                      <w:marBottom w:val="0"/>
                      <w:divBdr>
                        <w:top w:val="none" w:sz="0" w:space="0" w:color="auto"/>
                        <w:left w:val="none" w:sz="0" w:space="0" w:color="auto"/>
                        <w:bottom w:val="none" w:sz="0" w:space="0" w:color="auto"/>
                        <w:right w:val="none" w:sz="0" w:space="0" w:color="auto"/>
                      </w:divBdr>
                    </w:div>
                  </w:divsChild>
                </w:div>
                <w:div w:id="765005037">
                  <w:marLeft w:val="0"/>
                  <w:marRight w:val="0"/>
                  <w:marTop w:val="0"/>
                  <w:marBottom w:val="0"/>
                  <w:divBdr>
                    <w:top w:val="none" w:sz="0" w:space="0" w:color="auto"/>
                    <w:left w:val="none" w:sz="0" w:space="0" w:color="auto"/>
                    <w:bottom w:val="none" w:sz="0" w:space="0" w:color="auto"/>
                    <w:right w:val="none" w:sz="0" w:space="0" w:color="auto"/>
                  </w:divBdr>
                </w:div>
              </w:divsChild>
            </w:div>
            <w:div w:id="286737264">
              <w:marLeft w:val="0"/>
              <w:marRight w:val="0"/>
              <w:marTop w:val="0"/>
              <w:marBottom w:val="0"/>
              <w:divBdr>
                <w:top w:val="none" w:sz="0" w:space="0" w:color="auto"/>
                <w:left w:val="none" w:sz="0" w:space="0" w:color="auto"/>
                <w:bottom w:val="none" w:sz="0" w:space="0" w:color="auto"/>
                <w:right w:val="none" w:sz="0" w:space="0" w:color="auto"/>
              </w:divBdr>
              <w:divsChild>
                <w:div w:id="1069502363">
                  <w:marLeft w:val="0"/>
                  <w:marRight w:val="0"/>
                  <w:marTop w:val="0"/>
                  <w:marBottom w:val="0"/>
                  <w:divBdr>
                    <w:top w:val="none" w:sz="0" w:space="0" w:color="auto"/>
                    <w:left w:val="none" w:sz="0" w:space="0" w:color="auto"/>
                    <w:bottom w:val="none" w:sz="0" w:space="0" w:color="auto"/>
                    <w:right w:val="none" w:sz="0" w:space="0" w:color="auto"/>
                  </w:divBdr>
                </w:div>
                <w:div w:id="750153943">
                  <w:marLeft w:val="0"/>
                  <w:marRight w:val="0"/>
                  <w:marTop w:val="0"/>
                  <w:marBottom w:val="0"/>
                  <w:divBdr>
                    <w:top w:val="none" w:sz="0" w:space="0" w:color="auto"/>
                    <w:left w:val="none" w:sz="0" w:space="0" w:color="auto"/>
                    <w:bottom w:val="none" w:sz="0" w:space="0" w:color="auto"/>
                    <w:right w:val="none" w:sz="0" w:space="0" w:color="auto"/>
                  </w:divBdr>
                  <w:divsChild>
                    <w:div w:id="31808088">
                      <w:marLeft w:val="0"/>
                      <w:marRight w:val="0"/>
                      <w:marTop w:val="0"/>
                      <w:marBottom w:val="0"/>
                      <w:divBdr>
                        <w:top w:val="none" w:sz="0" w:space="0" w:color="auto"/>
                        <w:left w:val="none" w:sz="0" w:space="0" w:color="auto"/>
                        <w:bottom w:val="none" w:sz="0" w:space="0" w:color="auto"/>
                        <w:right w:val="none" w:sz="0" w:space="0" w:color="auto"/>
                      </w:divBdr>
                    </w:div>
                    <w:div w:id="265772416">
                      <w:marLeft w:val="0"/>
                      <w:marRight w:val="0"/>
                      <w:marTop w:val="0"/>
                      <w:marBottom w:val="0"/>
                      <w:divBdr>
                        <w:top w:val="none" w:sz="0" w:space="0" w:color="auto"/>
                        <w:left w:val="none" w:sz="0" w:space="0" w:color="auto"/>
                        <w:bottom w:val="none" w:sz="0" w:space="0" w:color="auto"/>
                        <w:right w:val="none" w:sz="0" w:space="0" w:color="auto"/>
                      </w:divBdr>
                    </w:div>
                  </w:divsChild>
                </w:div>
                <w:div w:id="366418906">
                  <w:marLeft w:val="0"/>
                  <w:marRight w:val="0"/>
                  <w:marTop w:val="0"/>
                  <w:marBottom w:val="0"/>
                  <w:divBdr>
                    <w:top w:val="none" w:sz="0" w:space="0" w:color="auto"/>
                    <w:left w:val="none" w:sz="0" w:space="0" w:color="auto"/>
                    <w:bottom w:val="none" w:sz="0" w:space="0" w:color="auto"/>
                    <w:right w:val="none" w:sz="0" w:space="0" w:color="auto"/>
                  </w:divBdr>
                </w:div>
              </w:divsChild>
            </w:div>
            <w:div w:id="1841190513">
              <w:marLeft w:val="0"/>
              <w:marRight w:val="0"/>
              <w:marTop w:val="0"/>
              <w:marBottom w:val="0"/>
              <w:divBdr>
                <w:top w:val="none" w:sz="0" w:space="0" w:color="auto"/>
                <w:left w:val="none" w:sz="0" w:space="0" w:color="auto"/>
                <w:bottom w:val="none" w:sz="0" w:space="0" w:color="auto"/>
                <w:right w:val="none" w:sz="0" w:space="0" w:color="auto"/>
              </w:divBdr>
              <w:divsChild>
                <w:div w:id="1149052312">
                  <w:marLeft w:val="0"/>
                  <w:marRight w:val="0"/>
                  <w:marTop w:val="0"/>
                  <w:marBottom w:val="0"/>
                  <w:divBdr>
                    <w:top w:val="none" w:sz="0" w:space="0" w:color="auto"/>
                    <w:left w:val="none" w:sz="0" w:space="0" w:color="auto"/>
                    <w:bottom w:val="none" w:sz="0" w:space="0" w:color="auto"/>
                    <w:right w:val="none" w:sz="0" w:space="0" w:color="auto"/>
                  </w:divBdr>
                  <w:divsChild>
                    <w:div w:id="1172379641">
                      <w:marLeft w:val="0"/>
                      <w:marRight w:val="0"/>
                      <w:marTop w:val="0"/>
                      <w:marBottom w:val="0"/>
                      <w:divBdr>
                        <w:top w:val="none" w:sz="0" w:space="0" w:color="auto"/>
                        <w:left w:val="none" w:sz="0" w:space="0" w:color="auto"/>
                        <w:bottom w:val="none" w:sz="0" w:space="0" w:color="auto"/>
                        <w:right w:val="none" w:sz="0" w:space="0" w:color="auto"/>
                      </w:divBdr>
                    </w:div>
                    <w:div w:id="1248154665">
                      <w:marLeft w:val="0"/>
                      <w:marRight w:val="0"/>
                      <w:marTop w:val="0"/>
                      <w:marBottom w:val="0"/>
                      <w:divBdr>
                        <w:top w:val="none" w:sz="0" w:space="0" w:color="auto"/>
                        <w:left w:val="none" w:sz="0" w:space="0" w:color="auto"/>
                        <w:bottom w:val="none" w:sz="0" w:space="0" w:color="auto"/>
                        <w:right w:val="none" w:sz="0" w:space="0" w:color="auto"/>
                      </w:divBdr>
                    </w:div>
                  </w:divsChild>
                </w:div>
                <w:div w:id="981156029">
                  <w:marLeft w:val="0"/>
                  <w:marRight w:val="0"/>
                  <w:marTop w:val="0"/>
                  <w:marBottom w:val="0"/>
                  <w:divBdr>
                    <w:top w:val="none" w:sz="0" w:space="0" w:color="auto"/>
                    <w:left w:val="none" w:sz="0" w:space="0" w:color="auto"/>
                    <w:bottom w:val="none" w:sz="0" w:space="0" w:color="auto"/>
                    <w:right w:val="none" w:sz="0" w:space="0" w:color="auto"/>
                  </w:divBdr>
                </w:div>
                <w:div w:id="80413588">
                  <w:marLeft w:val="0"/>
                  <w:marRight w:val="0"/>
                  <w:marTop w:val="0"/>
                  <w:marBottom w:val="0"/>
                  <w:divBdr>
                    <w:top w:val="none" w:sz="0" w:space="0" w:color="auto"/>
                    <w:left w:val="none" w:sz="0" w:space="0" w:color="auto"/>
                    <w:bottom w:val="none" w:sz="0" w:space="0" w:color="auto"/>
                    <w:right w:val="none" w:sz="0" w:space="0" w:color="auto"/>
                  </w:divBdr>
                  <w:divsChild>
                    <w:div w:id="599140808">
                      <w:marLeft w:val="0"/>
                      <w:marRight w:val="0"/>
                      <w:marTop w:val="0"/>
                      <w:marBottom w:val="0"/>
                      <w:divBdr>
                        <w:top w:val="none" w:sz="0" w:space="0" w:color="auto"/>
                        <w:left w:val="none" w:sz="0" w:space="0" w:color="auto"/>
                        <w:bottom w:val="none" w:sz="0" w:space="0" w:color="auto"/>
                        <w:right w:val="none" w:sz="0" w:space="0" w:color="auto"/>
                      </w:divBdr>
                    </w:div>
                    <w:div w:id="1859999574">
                      <w:marLeft w:val="0"/>
                      <w:marRight w:val="0"/>
                      <w:marTop w:val="0"/>
                      <w:marBottom w:val="0"/>
                      <w:divBdr>
                        <w:top w:val="none" w:sz="0" w:space="0" w:color="auto"/>
                        <w:left w:val="none" w:sz="0" w:space="0" w:color="auto"/>
                        <w:bottom w:val="none" w:sz="0" w:space="0" w:color="auto"/>
                        <w:right w:val="none" w:sz="0" w:space="0" w:color="auto"/>
                      </w:divBdr>
                    </w:div>
                    <w:div w:id="711615005">
                      <w:marLeft w:val="0"/>
                      <w:marRight w:val="0"/>
                      <w:marTop w:val="0"/>
                      <w:marBottom w:val="0"/>
                      <w:divBdr>
                        <w:top w:val="none" w:sz="0" w:space="0" w:color="auto"/>
                        <w:left w:val="none" w:sz="0" w:space="0" w:color="auto"/>
                        <w:bottom w:val="none" w:sz="0" w:space="0" w:color="auto"/>
                        <w:right w:val="none" w:sz="0" w:space="0" w:color="auto"/>
                      </w:divBdr>
                    </w:div>
                  </w:divsChild>
                </w:div>
                <w:div w:id="1564557556">
                  <w:marLeft w:val="0"/>
                  <w:marRight w:val="0"/>
                  <w:marTop w:val="0"/>
                  <w:marBottom w:val="0"/>
                  <w:divBdr>
                    <w:top w:val="none" w:sz="0" w:space="0" w:color="auto"/>
                    <w:left w:val="none" w:sz="0" w:space="0" w:color="auto"/>
                    <w:bottom w:val="none" w:sz="0" w:space="0" w:color="auto"/>
                    <w:right w:val="none" w:sz="0" w:space="0" w:color="auto"/>
                  </w:divBdr>
                </w:div>
                <w:div w:id="1618901588">
                  <w:marLeft w:val="0"/>
                  <w:marRight w:val="0"/>
                  <w:marTop w:val="0"/>
                  <w:marBottom w:val="0"/>
                  <w:divBdr>
                    <w:top w:val="none" w:sz="0" w:space="0" w:color="auto"/>
                    <w:left w:val="none" w:sz="0" w:space="0" w:color="auto"/>
                    <w:bottom w:val="none" w:sz="0" w:space="0" w:color="auto"/>
                    <w:right w:val="none" w:sz="0" w:space="0" w:color="auto"/>
                  </w:divBdr>
                </w:div>
                <w:div w:id="519317323">
                  <w:marLeft w:val="0"/>
                  <w:marRight w:val="0"/>
                  <w:marTop w:val="0"/>
                  <w:marBottom w:val="0"/>
                  <w:divBdr>
                    <w:top w:val="none" w:sz="0" w:space="0" w:color="auto"/>
                    <w:left w:val="none" w:sz="0" w:space="0" w:color="auto"/>
                    <w:bottom w:val="none" w:sz="0" w:space="0" w:color="auto"/>
                    <w:right w:val="none" w:sz="0" w:space="0" w:color="auto"/>
                  </w:divBdr>
                </w:div>
              </w:divsChild>
            </w:div>
            <w:div w:id="1200586337">
              <w:marLeft w:val="0"/>
              <w:marRight w:val="0"/>
              <w:marTop w:val="0"/>
              <w:marBottom w:val="0"/>
              <w:divBdr>
                <w:top w:val="none" w:sz="0" w:space="0" w:color="auto"/>
                <w:left w:val="none" w:sz="0" w:space="0" w:color="auto"/>
                <w:bottom w:val="none" w:sz="0" w:space="0" w:color="auto"/>
                <w:right w:val="none" w:sz="0" w:space="0" w:color="auto"/>
              </w:divBdr>
              <w:divsChild>
                <w:div w:id="1640067325">
                  <w:marLeft w:val="0"/>
                  <w:marRight w:val="0"/>
                  <w:marTop w:val="0"/>
                  <w:marBottom w:val="0"/>
                  <w:divBdr>
                    <w:top w:val="none" w:sz="0" w:space="0" w:color="auto"/>
                    <w:left w:val="none" w:sz="0" w:space="0" w:color="auto"/>
                    <w:bottom w:val="none" w:sz="0" w:space="0" w:color="auto"/>
                    <w:right w:val="none" w:sz="0" w:space="0" w:color="auto"/>
                  </w:divBdr>
                </w:div>
              </w:divsChild>
            </w:div>
            <w:div w:id="2100323100">
              <w:marLeft w:val="0"/>
              <w:marRight w:val="0"/>
              <w:marTop w:val="0"/>
              <w:marBottom w:val="0"/>
              <w:divBdr>
                <w:top w:val="none" w:sz="0" w:space="0" w:color="auto"/>
                <w:left w:val="none" w:sz="0" w:space="0" w:color="auto"/>
                <w:bottom w:val="none" w:sz="0" w:space="0" w:color="auto"/>
                <w:right w:val="none" w:sz="0" w:space="0" w:color="auto"/>
              </w:divBdr>
            </w:div>
          </w:divsChild>
        </w:div>
        <w:div w:id="448597022">
          <w:marLeft w:val="0"/>
          <w:marRight w:val="0"/>
          <w:marTop w:val="0"/>
          <w:marBottom w:val="0"/>
          <w:divBdr>
            <w:top w:val="none" w:sz="0" w:space="0" w:color="auto"/>
            <w:left w:val="none" w:sz="0" w:space="0" w:color="auto"/>
            <w:bottom w:val="none" w:sz="0" w:space="0" w:color="auto"/>
            <w:right w:val="none" w:sz="0" w:space="0" w:color="auto"/>
          </w:divBdr>
        </w:div>
        <w:div w:id="2043818543">
          <w:marLeft w:val="0"/>
          <w:marRight w:val="0"/>
          <w:marTop w:val="0"/>
          <w:marBottom w:val="0"/>
          <w:divBdr>
            <w:top w:val="none" w:sz="0" w:space="0" w:color="auto"/>
            <w:left w:val="none" w:sz="0" w:space="0" w:color="auto"/>
            <w:bottom w:val="none" w:sz="0" w:space="0" w:color="auto"/>
            <w:right w:val="none" w:sz="0" w:space="0" w:color="auto"/>
          </w:divBdr>
        </w:div>
      </w:divsChild>
    </w:div>
    <w:div w:id="1465153705">
      <w:bodyDiv w:val="1"/>
      <w:marLeft w:val="0"/>
      <w:marRight w:val="0"/>
      <w:marTop w:val="0"/>
      <w:marBottom w:val="0"/>
      <w:divBdr>
        <w:top w:val="none" w:sz="0" w:space="0" w:color="auto"/>
        <w:left w:val="none" w:sz="0" w:space="0" w:color="auto"/>
        <w:bottom w:val="none" w:sz="0" w:space="0" w:color="auto"/>
        <w:right w:val="none" w:sz="0" w:space="0" w:color="auto"/>
      </w:divBdr>
      <w:divsChild>
        <w:div w:id="1416904125">
          <w:marLeft w:val="0"/>
          <w:marRight w:val="0"/>
          <w:marTop w:val="0"/>
          <w:marBottom w:val="0"/>
          <w:divBdr>
            <w:top w:val="none" w:sz="0" w:space="0" w:color="auto"/>
            <w:left w:val="none" w:sz="0" w:space="0" w:color="auto"/>
            <w:bottom w:val="none" w:sz="0" w:space="0" w:color="auto"/>
            <w:right w:val="none" w:sz="0" w:space="0" w:color="auto"/>
          </w:divBdr>
          <w:divsChild>
            <w:div w:id="1886675610">
              <w:marLeft w:val="0"/>
              <w:marRight w:val="0"/>
              <w:marTop w:val="0"/>
              <w:marBottom w:val="0"/>
              <w:divBdr>
                <w:top w:val="none" w:sz="0" w:space="0" w:color="auto"/>
                <w:left w:val="none" w:sz="0" w:space="0" w:color="auto"/>
                <w:bottom w:val="none" w:sz="0" w:space="0" w:color="auto"/>
                <w:right w:val="none" w:sz="0" w:space="0" w:color="auto"/>
              </w:divBdr>
              <w:divsChild>
                <w:div w:id="1277636864">
                  <w:marLeft w:val="0"/>
                  <w:marRight w:val="0"/>
                  <w:marTop w:val="0"/>
                  <w:marBottom w:val="0"/>
                  <w:divBdr>
                    <w:top w:val="none" w:sz="0" w:space="0" w:color="auto"/>
                    <w:left w:val="none" w:sz="0" w:space="0" w:color="auto"/>
                    <w:bottom w:val="none" w:sz="0" w:space="0" w:color="auto"/>
                    <w:right w:val="none" w:sz="0" w:space="0" w:color="auto"/>
                  </w:divBdr>
                </w:div>
                <w:div w:id="1556618515">
                  <w:marLeft w:val="0"/>
                  <w:marRight w:val="0"/>
                  <w:marTop w:val="0"/>
                  <w:marBottom w:val="0"/>
                  <w:divBdr>
                    <w:top w:val="none" w:sz="0" w:space="0" w:color="auto"/>
                    <w:left w:val="none" w:sz="0" w:space="0" w:color="auto"/>
                    <w:bottom w:val="none" w:sz="0" w:space="0" w:color="auto"/>
                    <w:right w:val="none" w:sz="0" w:space="0" w:color="auto"/>
                  </w:divBdr>
                  <w:divsChild>
                    <w:div w:id="1678118710">
                      <w:marLeft w:val="0"/>
                      <w:marRight w:val="0"/>
                      <w:marTop w:val="0"/>
                      <w:marBottom w:val="0"/>
                      <w:divBdr>
                        <w:top w:val="none" w:sz="0" w:space="0" w:color="auto"/>
                        <w:left w:val="none" w:sz="0" w:space="0" w:color="auto"/>
                        <w:bottom w:val="none" w:sz="0" w:space="0" w:color="auto"/>
                        <w:right w:val="none" w:sz="0" w:space="0" w:color="auto"/>
                      </w:divBdr>
                    </w:div>
                    <w:div w:id="474569844">
                      <w:marLeft w:val="0"/>
                      <w:marRight w:val="0"/>
                      <w:marTop w:val="0"/>
                      <w:marBottom w:val="0"/>
                      <w:divBdr>
                        <w:top w:val="none" w:sz="0" w:space="0" w:color="auto"/>
                        <w:left w:val="none" w:sz="0" w:space="0" w:color="auto"/>
                        <w:bottom w:val="none" w:sz="0" w:space="0" w:color="auto"/>
                        <w:right w:val="none" w:sz="0" w:space="0" w:color="auto"/>
                      </w:divBdr>
                    </w:div>
                    <w:div w:id="1632327743">
                      <w:marLeft w:val="0"/>
                      <w:marRight w:val="0"/>
                      <w:marTop w:val="0"/>
                      <w:marBottom w:val="0"/>
                      <w:divBdr>
                        <w:top w:val="none" w:sz="0" w:space="0" w:color="auto"/>
                        <w:left w:val="none" w:sz="0" w:space="0" w:color="auto"/>
                        <w:bottom w:val="none" w:sz="0" w:space="0" w:color="auto"/>
                        <w:right w:val="none" w:sz="0" w:space="0" w:color="auto"/>
                      </w:divBdr>
                    </w:div>
                    <w:div w:id="267662906">
                      <w:marLeft w:val="0"/>
                      <w:marRight w:val="0"/>
                      <w:marTop w:val="0"/>
                      <w:marBottom w:val="0"/>
                      <w:divBdr>
                        <w:top w:val="none" w:sz="0" w:space="0" w:color="auto"/>
                        <w:left w:val="none" w:sz="0" w:space="0" w:color="auto"/>
                        <w:bottom w:val="none" w:sz="0" w:space="0" w:color="auto"/>
                        <w:right w:val="none" w:sz="0" w:space="0" w:color="auto"/>
                      </w:divBdr>
                    </w:div>
                    <w:div w:id="1711176468">
                      <w:marLeft w:val="0"/>
                      <w:marRight w:val="0"/>
                      <w:marTop w:val="0"/>
                      <w:marBottom w:val="0"/>
                      <w:divBdr>
                        <w:top w:val="none" w:sz="0" w:space="0" w:color="auto"/>
                        <w:left w:val="none" w:sz="0" w:space="0" w:color="auto"/>
                        <w:bottom w:val="none" w:sz="0" w:space="0" w:color="auto"/>
                        <w:right w:val="none" w:sz="0" w:space="0" w:color="auto"/>
                      </w:divBdr>
                    </w:div>
                    <w:div w:id="1781025664">
                      <w:marLeft w:val="0"/>
                      <w:marRight w:val="0"/>
                      <w:marTop w:val="0"/>
                      <w:marBottom w:val="0"/>
                      <w:divBdr>
                        <w:top w:val="none" w:sz="0" w:space="0" w:color="auto"/>
                        <w:left w:val="none" w:sz="0" w:space="0" w:color="auto"/>
                        <w:bottom w:val="none" w:sz="0" w:space="0" w:color="auto"/>
                        <w:right w:val="none" w:sz="0" w:space="0" w:color="auto"/>
                      </w:divBdr>
                    </w:div>
                    <w:div w:id="152912950">
                      <w:marLeft w:val="0"/>
                      <w:marRight w:val="0"/>
                      <w:marTop w:val="0"/>
                      <w:marBottom w:val="0"/>
                      <w:divBdr>
                        <w:top w:val="none" w:sz="0" w:space="0" w:color="auto"/>
                        <w:left w:val="none" w:sz="0" w:space="0" w:color="auto"/>
                        <w:bottom w:val="none" w:sz="0" w:space="0" w:color="auto"/>
                        <w:right w:val="none" w:sz="0" w:space="0" w:color="auto"/>
                      </w:divBdr>
                    </w:div>
                    <w:div w:id="1511094915">
                      <w:marLeft w:val="0"/>
                      <w:marRight w:val="0"/>
                      <w:marTop w:val="0"/>
                      <w:marBottom w:val="0"/>
                      <w:divBdr>
                        <w:top w:val="none" w:sz="0" w:space="0" w:color="auto"/>
                        <w:left w:val="none" w:sz="0" w:space="0" w:color="auto"/>
                        <w:bottom w:val="none" w:sz="0" w:space="0" w:color="auto"/>
                        <w:right w:val="none" w:sz="0" w:space="0" w:color="auto"/>
                      </w:divBdr>
                    </w:div>
                    <w:div w:id="27860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158387">
              <w:marLeft w:val="0"/>
              <w:marRight w:val="0"/>
              <w:marTop w:val="0"/>
              <w:marBottom w:val="0"/>
              <w:divBdr>
                <w:top w:val="none" w:sz="0" w:space="0" w:color="auto"/>
                <w:left w:val="none" w:sz="0" w:space="0" w:color="auto"/>
                <w:bottom w:val="none" w:sz="0" w:space="0" w:color="auto"/>
                <w:right w:val="none" w:sz="0" w:space="0" w:color="auto"/>
              </w:divBdr>
              <w:divsChild>
                <w:div w:id="2105833702">
                  <w:marLeft w:val="0"/>
                  <w:marRight w:val="0"/>
                  <w:marTop w:val="0"/>
                  <w:marBottom w:val="0"/>
                  <w:divBdr>
                    <w:top w:val="none" w:sz="0" w:space="0" w:color="auto"/>
                    <w:left w:val="none" w:sz="0" w:space="0" w:color="auto"/>
                    <w:bottom w:val="none" w:sz="0" w:space="0" w:color="auto"/>
                    <w:right w:val="none" w:sz="0" w:space="0" w:color="auto"/>
                  </w:divBdr>
                  <w:divsChild>
                    <w:div w:id="1398288362">
                      <w:marLeft w:val="0"/>
                      <w:marRight w:val="0"/>
                      <w:marTop w:val="0"/>
                      <w:marBottom w:val="0"/>
                      <w:divBdr>
                        <w:top w:val="none" w:sz="0" w:space="0" w:color="auto"/>
                        <w:left w:val="none" w:sz="0" w:space="0" w:color="auto"/>
                        <w:bottom w:val="none" w:sz="0" w:space="0" w:color="auto"/>
                        <w:right w:val="none" w:sz="0" w:space="0" w:color="auto"/>
                      </w:divBdr>
                    </w:div>
                    <w:div w:id="1165126124">
                      <w:marLeft w:val="0"/>
                      <w:marRight w:val="0"/>
                      <w:marTop w:val="0"/>
                      <w:marBottom w:val="0"/>
                      <w:divBdr>
                        <w:top w:val="none" w:sz="0" w:space="0" w:color="auto"/>
                        <w:left w:val="none" w:sz="0" w:space="0" w:color="auto"/>
                        <w:bottom w:val="none" w:sz="0" w:space="0" w:color="auto"/>
                        <w:right w:val="none" w:sz="0" w:space="0" w:color="auto"/>
                      </w:divBdr>
                    </w:div>
                    <w:div w:id="525673947">
                      <w:marLeft w:val="0"/>
                      <w:marRight w:val="0"/>
                      <w:marTop w:val="0"/>
                      <w:marBottom w:val="0"/>
                      <w:divBdr>
                        <w:top w:val="none" w:sz="0" w:space="0" w:color="auto"/>
                        <w:left w:val="none" w:sz="0" w:space="0" w:color="auto"/>
                        <w:bottom w:val="none" w:sz="0" w:space="0" w:color="auto"/>
                        <w:right w:val="none" w:sz="0" w:space="0" w:color="auto"/>
                      </w:divBdr>
                    </w:div>
                    <w:div w:id="1330523955">
                      <w:marLeft w:val="0"/>
                      <w:marRight w:val="0"/>
                      <w:marTop w:val="0"/>
                      <w:marBottom w:val="0"/>
                      <w:divBdr>
                        <w:top w:val="none" w:sz="0" w:space="0" w:color="auto"/>
                        <w:left w:val="none" w:sz="0" w:space="0" w:color="auto"/>
                        <w:bottom w:val="none" w:sz="0" w:space="0" w:color="auto"/>
                        <w:right w:val="none" w:sz="0" w:space="0" w:color="auto"/>
                      </w:divBdr>
                    </w:div>
                    <w:div w:id="1231966273">
                      <w:marLeft w:val="0"/>
                      <w:marRight w:val="0"/>
                      <w:marTop w:val="0"/>
                      <w:marBottom w:val="0"/>
                      <w:divBdr>
                        <w:top w:val="none" w:sz="0" w:space="0" w:color="auto"/>
                        <w:left w:val="none" w:sz="0" w:space="0" w:color="auto"/>
                        <w:bottom w:val="none" w:sz="0" w:space="0" w:color="auto"/>
                        <w:right w:val="none" w:sz="0" w:space="0" w:color="auto"/>
                      </w:divBdr>
                    </w:div>
                    <w:div w:id="327372382">
                      <w:marLeft w:val="0"/>
                      <w:marRight w:val="0"/>
                      <w:marTop w:val="0"/>
                      <w:marBottom w:val="0"/>
                      <w:divBdr>
                        <w:top w:val="none" w:sz="0" w:space="0" w:color="auto"/>
                        <w:left w:val="none" w:sz="0" w:space="0" w:color="auto"/>
                        <w:bottom w:val="none" w:sz="0" w:space="0" w:color="auto"/>
                        <w:right w:val="none" w:sz="0" w:space="0" w:color="auto"/>
                      </w:divBdr>
                      <w:divsChild>
                        <w:div w:id="1783914920">
                          <w:marLeft w:val="0"/>
                          <w:marRight w:val="0"/>
                          <w:marTop w:val="0"/>
                          <w:marBottom w:val="0"/>
                          <w:divBdr>
                            <w:top w:val="none" w:sz="0" w:space="0" w:color="auto"/>
                            <w:left w:val="none" w:sz="0" w:space="0" w:color="auto"/>
                            <w:bottom w:val="none" w:sz="0" w:space="0" w:color="auto"/>
                            <w:right w:val="none" w:sz="0" w:space="0" w:color="auto"/>
                          </w:divBdr>
                        </w:div>
                        <w:div w:id="416827333">
                          <w:marLeft w:val="0"/>
                          <w:marRight w:val="0"/>
                          <w:marTop w:val="0"/>
                          <w:marBottom w:val="0"/>
                          <w:divBdr>
                            <w:top w:val="none" w:sz="0" w:space="0" w:color="auto"/>
                            <w:left w:val="none" w:sz="0" w:space="0" w:color="auto"/>
                            <w:bottom w:val="none" w:sz="0" w:space="0" w:color="auto"/>
                            <w:right w:val="none" w:sz="0" w:space="0" w:color="auto"/>
                          </w:divBdr>
                        </w:div>
                        <w:div w:id="1677730137">
                          <w:marLeft w:val="0"/>
                          <w:marRight w:val="0"/>
                          <w:marTop w:val="0"/>
                          <w:marBottom w:val="0"/>
                          <w:divBdr>
                            <w:top w:val="none" w:sz="0" w:space="0" w:color="auto"/>
                            <w:left w:val="none" w:sz="0" w:space="0" w:color="auto"/>
                            <w:bottom w:val="none" w:sz="0" w:space="0" w:color="auto"/>
                            <w:right w:val="none" w:sz="0" w:space="0" w:color="auto"/>
                          </w:divBdr>
                        </w:div>
                        <w:div w:id="1717240599">
                          <w:marLeft w:val="0"/>
                          <w:marRight w:val="0"/>
                          <w:marTop w:val="0"/>
                          <w:marBottom w:val="0"/>
                          <w:divBdr>
                            <w:top w:val="none" w:sz="0" w:space="0" w:color="auto"/>
                            <w:left w:val="none" w:sz="0" w:space="0" w:color="auto"/>
                            <w:bottom w:val="none" w:sz="0" w:space="0" w:color="auto"/>
                            <w:right w:val="none" w:sz="0" w:space="0" w:color="auto"/>
                          </w:divBdr>
                        </w:div>
                      </w:divsChild>
                    </w:div>
                    <w:div w:id="37290223">
                      <w:marLeft w:val="0"/>
                      <w:marRight w:val="0"/>
                      <w:marTop w:val="0"/>
                      <w:marBottom w:val="0"/>
                      <w:divBdr>
                        <w:top w:val="none" w:sz="0" w:space="0" w:color="auto"/>
                        <w:left w:val="none" w:sz="0" w:space="0" w:color="auto"/>
                        <w:bottom w:val="none" w:sz="0" w:space="0" w:color="auto"/>
                        <w:right w:val="none" w:sz="0" w:space="0" w:color="auto"/>
                      </w:divBdr>
                    </w:div>
                    <w:div w:id="1593123056">
                      <w:marLeft w:val="0"/>
                      <w:marRight w:val="0"/>
                      <w:marTop w:val="0"/>
                      <w:marBottom w:val="0"/>
                      <w:divBdr>
                        <w:top w:val="none" w:sz="0" w:space="0" w:color="auto"/>
                        <w:left w:val="none" w:sz="0" w:space="0" w:color="auto"/>
                        <w:bottom w:val="none" w:sz="0" w:space="0" w:color="auto"/>
                        <w:right w:val="none" w:sz="0" w:space="0" w:color="auto"/>
                      </w:divBdr>
                    </w:div>
                    <w:div w:id="910312934">
                      <w:marLeft w:val="0"/>
                      <w:marRight w:val="0"/>
                      <w:marTop w:val="0"/>
                      <w:marBottom w:val="0"/>
                      <w:divBdr>
                        <w:top w:val="none" w:sz="0" w:space="0" w:color="auto"/>
                        <w:left w:val="none" w:sz="0" w:space="0" w:color="auto"/>
                        <w:bottom w:val="none" w:sz="0" w:space="0" w:color="auto"/>
                        <w:right w:val="none" w:sz="0" w:space="0" w:color="auto"/>
                      </w:divBdr>
                    </w:div>
                    <w:div w:id="500705830">
                      <w:marLeft w:val="0"/>
                      <w:marRight w:val="0"/>
                      <w:marTop w:val="0"/>
                      <w:marBottom w:val="0"/>
                      <w:divBdr>
                        <w:top w:val="none" w:sz="0" w:space="0" w:color="auto"/>
                        <w:left w:val="none" w:sz="0" w:space="0" w:color="auto"/>
                        <w:bottom w:val="none" w:sz="0" w:space="0" w:color="auto"/>
                        <w:right w:val="none" w:sz="0" w:space="0" w:color="auto"/>
                      </w:divBdr>
                    </w:div>
                  </w:divsChild>
                </w:div>
                <w:div w:id="1301184301">
                  <w:marLeft w:val="0"/>
                  <w:marRight w:val="0"/>
                  <w:marTop w:val="0"/>
                  <w:marBottom w:val="0"/>
                  <w:divBdr>
                    <w:top w:val="none" w:sz="0" w:space="0" w:color="auto"/>
                    <w:left w:val="none" w:sz="0" w:space="0" w:color="auto"/>
                    <w:bottom w:val="none" w:sz="0" w:space="0" w:color="auto"/>
                    <w:right w:val="none" w:sz="0" w:space="0" w:color="auto"/>
                  </w:divBdr>
                </w:div>
              </w:divsChild>
            </w:div>
            <w:div w:id="375083486">
              <w:marLeft w:val="0"/>
              <w:marRight w:val="0"/>
              <w:marTop w:val="0"/>
              <w:marBottom w:val="0"/>
              <w:divBdr>
                <w:top w:val="none" w:sz="0" w:space="0" w:color="auto"/>
                <w:left w:val="none" w:sz="0" w:space="0" w:color="auto"/>
                <w:bottom w:val="none" w:sz="0" w:space="0" w:color="auto"/>
                <w:right w:val="none" w:sz="0" w:space="0" w:color="auto"/>
              </w:divBdr>
              <w:divsChild>
                <w:div w:id="25838317">
                  <w:marLeft w:val="0"/>
                  <w:marRight w:val="0"/>
                  <w:marTop w:val="0"/>
                  <w:marBottom w:val="0"/>
                  <w:divBdr>
                    <w:top w:val="none" w:sz="0" w:space="0" w:color="auto"/>
                    <w:left w:val="none" w:sz="0" w:space="0" w:color="auto"/>
                    <w:bottom w:val="none" w:sz="0" w:space="0" w:color="auto"/>
                    <w:right w:val="none" w:sz="0" w:space="0" w:color="auto"/>
                  </w:divBdr>
                  <w:divsChild>
                    <w:div w:id="1520973365">
                      <w:marLeft w:val="0"/>
                      <w:marRight w:val="0"/>
                      <w:marTop w:val="0"/>
                      <w:marBottom w:val="0"/>
                      <w:divBdr>
                        <w:top w:val="none" w:sz="0" w:space="0" w:color="auto"/>
                        <w:left w:val="none" w:sz="0" w:space="0" w:color="auto"/>
                        <w:bottom w:val="none" w:sz="0" w:space="0" w:color="auto"/>
                        <w:right w:val="none" w:sz="0" w:space="0" w:color="auto"/>
                      </w:divBdr>
                    </w:div>
                    <w:div w:id="349600932">
                      <w:marLeft w:val="0"/>
                      <w:marRight w:val="0"/>
                      <w:marTop w:val="0"/>
                      <w:marBottom w:val="0"/>
                      <w:divBdr>
                        <w:top w:val="none" w:sz="0" w:space="0" w:color="auto"/>
                        <w:left w:val="none" w:sz="0" w:space="0" w:color="auto"/>
                        <w:bottom w:val="none" w:sz="0" w:space="0" w:color="auto"/>
                        <w:right w:val="none" w:sz="0" w:space="0" w:color="auto"/>
                      </w:divBdr>
                    </w:div>
                    <w:div w:id="999768810">
                      <w:marLeft w:val="0"/>
                      <w:marRight w:val="0"/>
                      <w:marTop w:val="0"/>
                      <w:marBottom w:val="0"/>
                      <w:divBdr>
                        <w:top w:val="none" w:sz="0" w:space="0" w:color="auto"/>
                        <w:left w:val="none" w:sz="0" w:space="0" w:color="auto"/>
                        <w:bottom w:val="none" w:sz="0" w:space="0" w:color="auto"/>
                        <w:right w:val="none" w:sz="0" w:space="0" w:color="auto"/>
                      </w:divBdr>
                    </w:div>
                    <w:div w:id="357587865">
                      <w:marLeft w:val="0"/>
                      <w:marRight w:val="0"/>
                      <w:marTop w:val="0"/>
                      <w:marBottom w:val="0"/>
                      <w:divBdr>
                        <w:top w:val="none" w:sz="0" w:space="0" w:color="auto"/>
                        <w:left w:val="none" w:sz="0" w:space="0" w:color="auto"/>
                        <w:bottom w:val="none" w:sz="0" w:space="0" w:color="auto"/>
                        <w:right w:val="none" w:sz="0" w:space="0" w:color="auto"/>
                      </w:divBdr>
                    </w:div>
                    <w:div w:id="736439400">
                      <w:marLeft w:val="0"/>
                      <w:marRight w:val="0"/>
                      <w:marTop w:val="0"/>
                      <w:marBottom w:val="0"/>
                      <w:divBdr>
                        <w:top w:val="none" w:sz="0" w:space="0" w:color="auto"/>
                        <w:left w:val="none" w:sz="0" w:space="0" w:color="auto"/>
                        <w:bottom w:val="none" w:sz="0" w:space="0" w:color="auto"/>
                        <w:right w:val="none" w:sz="0" w:space="0" w:color="auto"/>
                      </w:divBdr>
                    </w:div>
                    <w:div w:id="918245609">
                      <w:marLeft w:val="0"/>
                      <w:marRight w:val="0"/>
                      <w:marTop w:val="0"/>
                      <w:marBottom w:val="0"/>
                      <w:divBdr>
                        <w:top w:val="none" w:sz="0" w:space="0" w:color="auto"/>
                        <w:left w:val="none" w:sz="0" w:space="0" w:color="auto"/>
                        <w:bottom w:val="none" w:sz="0" w:space="0" w:color="auto"/>
                        <w:right w:val="none" w:sz="0" w:space="0" w:color="auto"/>
                      </w:divBdr>
                    </w:div>
                    <w:div w:id="1186868282">
                      <w:marLeft w:val="0"/>
                      <w:marRight w:val="0"/>
                      <w:marTop w:val="0"/>
                      <w:marBottom w:val="0"/>
                      <w:divBdr>
                        <w:top w:val="none" w:sz="0" w:space="0" w:color="auto"/>
                        <w:left w:val="none" w:sz="0" w:space="0" w:color="auto"/>
                        <w:bottom w:val="none" w:sz="0" w:space="0" w:color="auto"/>
                        <w:right w:val="none" w:sz="0" w:space="0" w:color="auto"/>
                      </w:divBdr>
                      <w:divsChild>
                        <w:div w:id="209071372">
                          <w:marLeft w:val="0"/>
                          <w:marRight w:val="0"/>
                          <w:marTop w:val="0"/>
                          <w:marBottom w:val="0"/>
                          <w:divBdr>
                            <w:top w:val="none" w:sz="0" w:space="0" w:color="auto"/>
                            <w:left w:val="none" w:sz="0" w:space="0" w:color="auto"/>
                            <w:bottom w:val="none" w:sz="0" w:space="0" w:color="auto"/>
                            <w:right w:val="none" w:sz="0" w:space="0" w:color="auto"/>
                          </w:divBdr>
                        </w:div>
                        <w:div w:id="1029144547">
                          <w:marLeft w:val="0"/>
                          <w:marRight w:val="0"/>
                          <w:marTop w:val="0"/>
                          <w:marBottom w:val="0"/>
                          <w:divBdr>
                            <w:top w:val="none" w:sz="0" w:space="0" w:color="auto"/>
                            <w:left w:val="none" w:sz="0" w:space="0" w:color="auto"/>
                            <w:bottom w:val="none" w:sz="0" w:space="0" w:color="auto"/>
                            <w:right w:val="none" w:sz="0" w:space="0" w:color="auto"/>
                          </w:divBdr>
                        </w:div>
                      </w:divsChild>
                    </w:div>
                    <w:div w:id="1251430207">
                      <w:marLeft w:val="0"/>
                      <w:marRight w:val="0"/>
                      <w:marTop w:val="0"/>
                      <w:marBottom w:val="0"/>
                      <w:divBdr>
                        <w:top w:val="none" w:sz="0" w:space="0" w:color="auto"/>
                        <w:left w:val="none" w:sz="0" w:space="0" w:color="auto"/>
                        <w:bottom w:val="none" w:sz="0" w:space="0" w:color="auto"/>
                        <w:right w:val="none" w:sz="0" w:space="0" w:color="auto"/>
                      </w:divBdr>
                    </w:div>
                    <w:div w:id="1177500186">
                      <w:marLeft w:val="0"/>
                      <w:marRight w:val="0"/>
                      <w:marTop w:val="0"/>
                      <w:marBottom w:val="0"/>
                      <w:divBdr>
                        <w:top w:val="none" w:sz="0" w:space="0" w:color="auto"/>
                        <w:left w:val="none" w:sz="0" w:space="0" w:color="auto"/>
                        <w:bottom w:val="none" w:sz="0" w:space="0" w:color="auto"/>
                        <w:right w:val="none" w:sz="0" w:space="0" w:color="auto"/>
                      </w:divBdr>
                    </w:div>
                  </w:divsChild>
                </w:div>
                <w:div w:id="683244490">
                  <w:marLeft w:val="0"/>
                  <w:marRight w:val="0"/>
                  <w:marTop w:val="0"/>
                  <w:marBottom w:val="0"/>
                  <w:divBdr>
                    <w:top w:val="none" w:sz="0" w:space="0" w:color="auto"/>
                    <w:left w:val="none" w:sz="0" w:space="0" w:color="auto"/>
                    <w:bottom w:val="none" w:sz="0" w:space="0" w:color="auto"/>
                    <w:right w:val="none" w:sz="0" w:space="0" w:color="auto"/>
                  </w:divBdr>
                  <w:divsChild>
                    <w:div w:id="415714287">
                      <w:marLeft w:val="0"/>
                      <w:marRight w:val="0"/>
                      <w:marTop w:val="0"/>
                      <w:marBottom w:val="0"/>
                      <w:divBdr>
                        <w:top w:val="none" w:sz="0" w:space="0" w:color="auto"/>
                        <w:left w:val="none" w:sz="0" w:space="0" w:color="auto"/>
                        <w:bottom w:val="none" w:sz="0" w:space="0" w:color="auto"/>
                        <w:right w:val="none" w:sz="0" w:space="0" w:color="auto"/>
                      </w:divBdr>
                    </w:div>
                    <w:div w:id="568733102">
                      <w:marLeft w:val="0"/>
                      <w:marRight w:val="0"/>
                      <w:marTop w:val="0"/>
                      <w:marBottom w:val="0"/>
                      <w:divBdr>
                        <w:top w:val="none" w:sz="0" w:space="0" w:color="auto"/>
                        <w:left w:val="none" w:sz="0" w:space="0" w:color="auto"/>
                        <w:bottom w:val="none" w:sz="0" w:space="0" w:color="auto"/>
                        <w:right w:val="none" w:sz="0" w:space="0" w:color="auto"/>
                      </w:divBdr>
                    </w:div>
                    <w:div w:id="2009941987">
                      <w:marLeft w:val="0"/>
                      <w:marRight w:val="0"/>
                      <w:marTop w:val="0"/>
                      <w:marBottom w:val="0"/>
                      <w:divBdr>
                        <w:top w:val="none" w:sz="0" w:space="0" w:color="auto"/>
                        <w:left w:val="none" w:sz="0" w:space="0" w:color="auto"/>
                        <w:bottom w:val="none" w:sz="0" w:space="0" w:color="auto"/>
                        <w:right w:val="none" w:sz="0" w:space="0" w:color="auto"/>
                      </w:divBdr>
                    </w:div>
                    <w:div w:id="19617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0503">
              <w:marLeft w:val="0"/>
              <w:marRight w:val="0"/>
              <w:marTop w:val="0"/>
              <w:marBottom w:val="0"/>
              <w:divBdr>
                <w:top w:val="none" w:sz="0" w:space="0" w:color="auto"/>
                <w:left w:val="none" w:sz="0" w:space="0" w:color="auto"/>
                <w:bottom w:val="none" w:sz="0" w:space="0" w:color="auto"/>
                <w:right w:val="none" w:sz="0" w:space="0" w:color="auto"/>
              </w:divBdr>
              <w:divsChild>
                <w:div w:id="951401127">
                  <w:marLeft w:val="0"/>
                  <w:marRight w:val="0"/>
                  <w:marTop w:val="0"/>
                  <w:marBottom w:val="0"/>
                  <w:divBdr>
                    <w:top w:val="none" w:sz="0" w:space="0" w:color="auto"/>
                    <w:left w:val="none" w:sz="0" w:space="0" w:color="auto"/>
                    <w:bottom w:val="none" w:sz="0" w:space="0" w:color="auto"/>
                    <w:right w:val="none" w:sz="0" w:space="0" w:color="auto"/>
                  </w:divBdr>
                  <w:divsChild>
                    <w:div w:id="1935625854">
                      <w:marLeft w:val="0"/>
                      <w:marRight w:val="0"/>
                      <w:marTop w:val="0"/>
                      <w:marBottom w:val="0"/>
                      <w:divBdr>
                        <w:top w:val="none" w:sz="0" w:space="0" w:color="auto"/>
                        <w:left w:val="none" w:sz="0" w:space="0" w:color="auto"/>
                        <w:bottom w:val="none" w:sz="0" w:space="0" w:color="auto"/>
                        <w:right w:val="none" w:sz="0" w:space="0" w:color="auto"/>
                      </w:divBdr>
                      <w:divsChild>
                        <w:div w:id="1818524069">
                          <w:marLeft w:val="0"/>
                          <w:marRight w:val="0"/>
                          <w:marTop w:val="0"/>
                          <w:marBottom w:val="0"/>
                          <w:divBdr>
                            <w:top w:val="none" w:sz="0" w:space="0" w:color="auto"/>
                            <w:left w:val="none" w:sz="0" w:space="0" w:color="auto"/>
                            <w:bottom w:val="none" w:sz="0" w:space="0" w:color="auto"/>
                            <w:right w:val="none" w:sz="0" w:space="0" w:color="auto"/>
                          </w:divBdr>
                          <w:divsChild>
                            <w:div w:id="1477143357">
                              <w:marLeft w:val="0"/>
                              <w:marRight w:val="0"/>
                              <w:marTop w:val="0"/>
                              <w:marBottom w:val="0"/>
                              <w:divBdr>
                                <w:top w:val="none" w:sz="0" w:space="0" w:color="auto"/>
                                <w:left w:val="none" w:sz="0" w:space="0" w:color="auto"/>
                                <w:bottom w:val="none" w:sz="0" w:space="0" w:color="auto"/>
                                <w:right w:val="none" w:sz="0" w:space="0" w:color="auto"/>
                              </w:divBdr>
                            </w:div>
                            <w:div w:id="950432852">
                              <w:marLeft w:val="0"/>
                              <w:marRight w:val="0"/>
                              <w:marTop w:val="0"/>
                              <w:marBottom w:val="0"/>
                              <w:divBdr>
                                <w:top w:val="none" w:sz="0" w:space="0" w:color="auto"/>
                                <w:left w:val="none" w:sz="0" w:space="0" w:color="auto"/>
                                <w:bottom w:val="none" w:sz="0" w:space="0" w:color="auto"/>
                                <w:right w:val="none" w:sz="0" w:space="0" w:color="auto"/>
                              </w:divBdr>
                            </w:div>
                            <w:div w:id="1415008412">
                              <w:marLeft w:val="0"/>
                              <w:marRight w:val="0"/>
                              <w:marTop w:val="0"/>
                              <w:marBottom w:val="0"/>
                              <w:divBdr>
                                <w:top w:val="none" w:sz="0" w:space="0" w:color="auto"/>
                                <w:left w:val="none" w:sz="0" w:space="0" w:color="auto"/>
                                <w:bottom w:val="none" w:sz="0" w:space="0" w:color="auto"/>
                                <w:right w:val="none" w:sz="0" w:space="0" w:color="auto"/>
                              </w:divBdr>
                            </w:div>
                            <w:div w:id="134565466">
                              <w:marLeft w:val="0"/>
                              <w:marRight w:val="0"/>
                              <w:marTop w:val="0"/>
                              <w:marBottom w:val="0"/>
                              <w:divBdr>
                                <w:top w:val="none" w:sz="0" w:space="0" w:color="auto"/>
                                <w:left w:val="none" w:sz="0" w:space="0" w:color="auto"/>
                                <w:bottom w:val="none" w:sz="0" w:space="0" w:color="auto"/>
                                <w:right w:val="none" w:sz="0" w:space="0" w:color="auto"/>
                              </w:divBdr>
                            </w:div>
                          </w:divsChild>
                        </w:div>
                        <w:div w:id="1361468916">
                          <w:marLeft w:val="0"/>
                          <w:marRight w:val="0"/>
                          <w:marTop w:val="0"/>
                          <w:marBottom w:val="0"/>
                          <w:divBdr>
                            <w:top w:val="none" w:sz="0" w:space="0" w:color="auto"/>
                            <w:left w:val="none" w:sz="0" w:space="0" w:color="auto"/>
                            <w:bottom w:val="none" w:sz="0" w:space="0" w:color="auto"/>
                            <w:right w:val="none" w:sz="0" w:space="0" w:color="auto"/>
                          </w:divBdr>
                        </w:div>
                      </w:divsChild>
                    </w:div>
                    <w:div w:id="1008948319">
                      <w:marLeft w:val="0"/>
                      <w:marRight w:val="0"/>
                      <w:marTop w:val="0"/>
                      <w:marBottom w:val="0"/>
                      <w:divBdr>
                        <w:top w:val="none" w:sz="0" w:space="0" w:color="auto"/>
                        <w:left w:val="none" w:sz="0" w:space="0" w:color="auto"/>
                        <w:bottom w:val="none" w:sz="0" w:space="0" w:color="auto"/>
                        <w:right w:val="none" w:sz="0" w:space="0" w:color="auto"/>
                      </w:divBdr>
                      <w:divsChild>
                        <w:div w:id="1368870293">
                          <w:marLeft w:val="0"/>
                          <w:marRight w:val="0"/>
                          <w:marTop w:val="0"/>
                          <w:marBottom w:val="0"/>
                          <w:divBdr>
                            <w:top w:val="none" w:sz="0" w:space="0" w:color="auto"/>
                            <w:left w:val="none" w:sz="0" w:space="0" w:color="auto"/>
                            <w:bottom w:val="none" w:sz="0" w:space="0" w:color="auto"/>
                            <w:right w:val="none" w:sz="0" w:space="0" w:color="auto"/>
                          </w:divBdr>
                        </w:div>
                        <w:div w:id="1829710115">
                          <w:marLeft w:val="0"/>
                          <w:marRight w:val="0"/>
                          <w:marTop w:val="0"/>
                          <w:marBottom w:val="0"/>
                          <w:divBdr>
                            <w:top w:val="none" w:sz="0" w:space="0" w:color="auto"/>
                            <w:left w:val="none" w:sz="0" w:space="0" w:color="auto"/>
                            <w:bottom w:val="none" w:sz="0" w:space="0" w:color="auto"/>
                            <w:right w:val="none" w:sz="0" w:space="0" w:color="auto"/>
                          </w:divBdr>
                        </w:div>
                      </w:divsChild>
                    </w:div>
                    <w:div w:id="1947497062">
                      <w:marLeft w:val="0"/>
                      <w:marRight w:val="0"/>
                      <w:marTop w:val="0"/>
                      <w:marBottom w:val="0"/>
                      <w:divBdr>
                        <w:top w:val="none" w:sz="0" w:space="0" w:color="auto"/>
                        <w:left w:val="none" w:sz="0" w:space="0" w:color="auto"/>
                        <w:bottom w:val="none" w:sz="0" w:space="0" w:color="auto"/>
                        <w:right w:val="none" w:sz="0" w:space="0" w:color="auto"/>
                      </w:divBdr>
                      <w:divsChild>
                        <w:div w:id="1607497602">
                          <w:marLeft w:val="0"/>
                          <w:marRight w:val="0"/>
                          <w:marTop w:val="0"/>
                          <w:marBottom w:val="0"/>
                          <w:divBdr>
                            <w:top w:val="none" w:sz="0" w:space="0" w:color="auto"/>
                            <w:left w:val="none" w:sz="0" w:space="0" w:color="auto"/>
                            <w:bottom w:val="none" w:sz="0" w:space="0" w:color="auto"/>
                            <w:right w:val="none" w:sz="0" w:space="0" w:color="auto"/>
                          </w:divBdr>
                        </w:div>
                        <w:div w:id="1630671302">
                          <w:marLeft w:val="0"/>
                          <w:marRight w:val="0"/>
                          <w:marTop w:val="0"/>
                          <w:marBottom w:val="0"/>
                          <w:divBdr>
                            <w:top w:val="none" w:sz="0" w:space="0" w:color="auto"/>
                            <w:left w:val="none" w:sz="0" w:space="0" w:color="auto"/>
                            <w:bottom w:val="none" w:sz="0" w:space="0" w:color="auto"/>
                            <w:right w:val="none" w:sz="0" w:space="0" w:color="auto"/>
                          </w:divBdr>
                        </w:div>
                      </w:divsChild>
                    </w:div>
                    <w:div w:id="1789620788">
                      <w:marLeft w:val="0"/>
                      <w:marRight w:val="0"/>
                      <w:marTop w:val="0"/>
                      <w:marBottom w:val="0"/>
                      <w:divBdr>
                        <w:top w:val="none" w:sz="0" w:space="0" w:color="auto"/>
                        <w:left w:val="none" w:sz="0" w:space="0" w:color="auto"/>
                        <w:bottom w:val="none" w:sz="0" w:space="0" w:color="auto"/>
                        <w:right w:val="none" w:sz="0" w:space="0" w:color="auto"/>
                      </w:divBdr>
                    </w:div>
                    <w:div w:id="1340814701">
                      <w:marLeft w:val="0"/>
                      <w:marRight w:val="0"/>
                      <w:marTop w:val="0"/>
                      <w:marBottom w:val="0"/>
                      <w:divBdr>
                        <w:top w:val="none" w:sz="0" w:space="0" w:color="auto"/>
                        <w:left w:val="none" w:sz="0" w:space="0" w:color="auto"/>
                        <w:bottom w:val="none" w:sz="0" w:space="0" w:color="auto"/>
                        <w:right w:val="none" w:sz="0" w:space="0" w:color="auto"/>
                      </w:divBdr>
                    </w:div>
                  </w:divsChild>
                </w:div>
                <w:div w:id="913705205">
                  <w:marLeft w:val="0"/>
                  <w:marRight w:val="0"/>
                  <w:marTop w:val="0"/>
                  <w:marBottom w:val="0"/>
                  <w:divBdr>
                    <w:top w:val="none" w:sz="0" w:space="0" w:color="auto"/>
                    <w:left w:val="none" w:sz="0" w:space="0" w:color="auto"/>
                    <w:bottom w:val="none" w:sz="0" w:space="0" w:color="auto"/>
                    <w:right w:val="none" w:sz="0" w:space="0" w:color="auto"/>
                  </w:divBdr>
                </w:div>
              </w:divsChild>
            </w:div>
            <w:div w:id="510989144">
              <w:marLeft w:val="0"/>
              <w:marRight w:val="0"/>
              <w:marTop w:val="0"/>
              <w:marBottom w:val="0"/>
              <w:divBdr>
                <w:top w:val="none" w:sz="0" w:space="0" w:color="auto"/>
                <w:left w:val="none" w:sz="0" w:space="0" w:color="auto"/>
                <w:bottom w:val="none" w:sz="0" w:space="0" w:color="auto"/>
                <w:right w:val="none" w:sz="0" w:space="0" w:color="auto"/>
              </w:divBdr>
              <w:divsChild>
                <w:div w:id="576788181">
                  <w:marLeft w:val="0"/>
                  <w:marRight w:val="0"/>
                  <w:marTop w:val="0"/>
                  <w:marBottom w:val="0"/>
                  <w:divBdr>
                    <w:top w:val="none" w:sz="0" w:space="0" w:color="auto"/>
                    <w:left w:val="none" w:sz="0" w:space="0" w:color="auto"/>
                    <w:bottom w:val="none" w:sz="0" w:space="0" w:color="auto"/>
                    <w:right w:val="none" w:sz="0" w:space="0" w:color="auto"/>
                  </w:divBdr>
                </w:div>
                <w:div w:id="1024744332">
                  <w:marLeft w:val="0"/>
                  <w:marRight w:val="0"/>
                  <w:marTop w:val="0"/>
                  <w:marBottom w:val="0"/>
                  <w:divBdr>
                    <w:top w:val="none" w:sz="0" w:space="0" w:color="auto"/>
                    <w:left w:val="none" w:sz="0" w:space="0" w:color="auto"/>
                    <w:bottom w:val="none" w:sz="0" w:space="0" w:color="auto"/>
                    <w:right w:val="none" w:sz="0" w:space="0" w:color="auto"/>
                  </w:divBdr>
                  <w:divsChild>
                    <w:div w:id="1758088198">
                      <w:marLeft w:val="0"/>
                      <w:marRight w:val="0"/>
                      <w:marTop w:val="0"/>
                      <w:marBottom w:val="0"/>
                      <w:divBdr>
                        <w:top w:val="none" w:sz="0" w:space="0" w:color="auto"/>
                        <w:left w:val="none" w:sz="0" w:space="0" w:color="auto"/>
                        <w:bottom w:val="none" w:sz="0" w:space="0" w:color="auto"/>
                        <w:right w:val="none" w:sz="0" w:space="0" w:color="auto"/>
                      </w:divBdr>
                    </w:div>
                    <w:div w:id="670257266">
                      <w:marLeft w:val="0"/>
                      <w:marRight w:val="0"/>
                      <w:marTop w:val="0"/>
                      <w:marBottom w:val="0"/>
                      <w:divBdr>
                        <w:top w:val="none" w:sz="0" w:space="0" w:color="auto"/>
                        <w:left w:val="none" w:sz="0" w:space="0" w:color="auto"/>
                        <w:bottom w:val="none" w:sz="0" w:space="0" w:color="auto"/>
                        <w:right w:val="none" w:sz="0" w:space="0" w:color="auto"/>
                      </w:divBdr>
                    </w:div>
                  </w:divsChild>
                </w:div>
                <w:div w:id="996109580">
                  <w:marLeft w:val="0"/>
                  <w:marRight w:val="0"/>
                  <w:marTop w:val="0"/>
                  <w:marBottom w:val="0"/>
                  <w:divBdr>
                    <w:top w:val="none" w:sz="0" w:space="0" w:color="auto"/>
                    <w:left w:val="none" w:sz="0" w:space="0" w:color="auto"/>
                    <w:bottom w:val="none" w:sz="0" w:space="0" w:color="auto"/>
                    <w:right w:val="none" w:sz="0" w:space="0" w:color="auto"/>
                  </w:divBdr>
                </w:div>
              </w:divsChild>
            </w:div>
            <w:div w:id="981691452">
              <w:marLeft w:val="0"/>
              <w:marRight w:val="0"/>
              <w:marTop w:val="0"/>
              <w:marBottom w:val="0"/>
              <w:divBdr>
                <w:top w:val="none" w:sz="0" w:space="0" w:color="auto"/>
                <w:left w:val="none" w:sz="0" w:space="0" w:color="auto"/>
                <w:bottom w:val="none" w:sz="0" w:space="0" w:color="auto"/>
                <w:right w:val="none" w:sz="0" w:space="0" w:color="auto"/>
              </w:divBdr>
              <w:divsChild>
                <w:div w:id="1213614102">
                  <w:marLeft w:val="0"/>
                  <w:marRight w:val="0"/>
                  <w:marTop w:val="0"/>
                  <w:marBottom w:val="0"/>
                  <w:divBdr>
                    <w:top w:val="none" w:sz="0" w:space="0" w:color="auto"/>
                    <w:left w:val="none" w:sz="0" w:space="0" w:color="auto"/>
                    <w:bottom w:val="none" w:sz="0" w:space="0" w:color="auto"/>
                    <w:right w:val="none" w:sz="0" w:space="0" w:color="auto"/>
                  </w:divBdr>
                  <w:divsChild>
                    <w:div w:id="801853005">
                      <w:marLeft w:val="0"/>
                      <w:marRight w:val="0"/>
                      <w:marTop w:val="0"/>
                      <w:marBottom w:val="0"/>
                      <w:divBdr>
                        <w:top w:val="none" w:sz="0" w:space="0" w:color="auto"/>
                        <w:left w:val="none" w:sz="0" w:space="0" w:color="auto"/>
                        <w:bottom w:val="none" w:sz="0" w:space="0" w:color="auto"/>
                        <w:right w:val="none" w:sz="0" w:space="0" w:color="auto"/>
                      </w:divBdr>
                    </w:div>
                    <w:div w:id="1866366266">
                      <w:marLeft w:val="0"/>
                      <w:marRight w:val="0"/>
                      <w:marTop w:val="0"/>
                      <w:marBottom w:val="0"/>
                      <w:divBdr>
                        <w:top w:val="none" w:sz="0" w:space="0" w:color="auto"/>
                        <w:left w:val="none" w:sz="0" w:space="0" w:color="auto"/>
                        <w:bottom w:val="none" w:sz="0" w:space="0" w:color="auto"/>
                        <w:right w:val="none" w:sz="0" w:space="0" w:color="auto"/>
                      </w:divBdr>
                    </w:div>
                  </w:divsChild>
                </w:div>
                <w:div w:id="202061428">
                  <w:marLeft w:val="0"/>
                  <w:marRight w:val="0"/>
                  <w:marTop w:val="0"/>
                  <w:marBottom w:val="0"/>
                  <w:divBdr>
                    <w:top w:val="none" w:sz="0" w:space="0" w:color="auto"/>
                    <w:left w:val="none" w:sz="0" w:space="0" w:color="auto"/>
                    <w:bottom w:val="none" w:sz="0" w:space="0" w:color="auto"/>
                    <w:right w:val="none" w:sz="0" w:space="0" w:color="auto"/>
                  </w:divBdr>
                </w:div>
                <w:div w:id="1877964810">
                  <w:marLeft w:val="0"/>
                  <w:marRight w:val="0"/>
                  <w:marTop w:val="0"/>
                  <w:marBottom w:val="0"/>
                  <w:divBdr>
                    <w:top w:val="none" w:sz="0" w:space="0" w:color="auto"/>
                    <w:left w:val="none" w:sz="0" w:space="0" w:color="auto"/>
                    <w:bottom w:val="none" w:sz="0" w:space="0" w:color="auto"/>
                    <w:right w:val="none" w:sz="0" w:space="0" w:color="auto"/>
                  </w:divBdr>
                  <w:divsChild>
                    <w:div w:id="558634771">
                      <w:marLeft w:val="0"/>
                      <w:marRight w:val="0"/>
                      <w:marTop w:val="0"/>
                      <w:marBottom w:val="0"/>
                      <w:divBdr>
                        <w:top w:val="none" w:sz="0" w:space="0" w:color="auto"/>
                        <w:left w:val="none" w:sz="0" w:space="0" w:color="auto"/>
                        <w:bottom w:val="none" w:sz="0" w:space="0" w:color="auto"/>
                        <w:right w:val="none" w:sz="0" w:space="0" w:color="auto"/>
                      </w:divBdr>
                    </w:div>
                    <w:div w:id="1018123856">
                      <w:marLeft w:val="0"/>
                      <w:marRight w:val="0"/>
                      <w:marTop w:val="0"/>
                      <w:marBottom w:val="0"/>
                      <w:divBdr>
                        <w:top w:val="none" w:sz="0" w:space="0" w:color="auto"/>
                        <w:left w:val="none" w:sz="0" w:space="0" w:color="auto"/>
                        <w:bottom w:val="none" w:sz="0" w:space="0" w:color="auto"/>
                        <w:right w:val="none" w:sz="0" w:space="0" w:color="auto"/>
                      </w:divBdr>
                    </w:div>
                    <w:div w:id="1639342523">
                      <w:marLeft w:val="0"/>
                      <w:marRight w:val="0"/>
                      <w:marTop w:val="0"/>
                      <w:marBottom w:val="0"/>
                      <w:divBdr>
                        <w:top w:val="none" w:sz="0" w:space="0" w:color="auto"/>
                        <w:left w:val="none" w:sz="0" w:space="0" w:color="auto"/>
                        <w:bottom w:val="none" w:sz="0" w:space="0" w:color="auto"/>
                        <w:right w:val="none" w:sz="0" w:space="0" w:color="auto"/>
                      </w:divBdr>
                    </w:div>
                  </w:divsChild>
                </w:div>
                <w:div w:id="990257418">
                  <w:marLeft w:val="0"/>
                  <w:marRight w:val="0"/>
                  <w:marTop w:val="0"/>
                  <w:marBottom w:val="0"/>
                  <w:divBdr>
                    <w:top w:val="none" w:sz="0" w:space="0" w:color="auto"/>
                    <w:left w:val="none" w:sz="0" w:space="0" w:color="auto"/>
                    <w:bottom w:val="none" w:sz="0" w:space="0" w:color="auto"/>
                    <w:right w:val="none" w:sz="0" w:space="0" w:color="auto"/>
                  </w:divBdr>
                </w:div>
                <w:div w:id="504973879">
                  <w:marLeft w:val="0"/>
                  <w:marRight w:val="0"/>
                  <w:marTop w:val="0"/>
                  <w:marBottom w:val="0"/>
                  <w:divBdr>
                    <w:top w:val="none" w:sz="0" w:space="0" w:color="auto"/>
                    <w:left w:val="none" w:sz="0" w:space="0" w:color="auto"/>
                    <w:bottom w:val="none" w:sz="0" w:space="0" w:color="auto"/>
                    <w:right w:val="none" w:sz="0" w:space="0" w:color="auto"/>
                  </w:divBdr>
                </w:div>
                <w:div w:id="958145780">
                  <w:marLeft w:val="0"/>
                  <w:marRight w:val="0"/>
                  <w:marTop w:val="0"/>
                  <w:marBottom w:val="0"/>
                  <w:divBdr>
                    <w:top w:val="none" w:sz="0" w:space="0" w:color="auto"/>
                    <w:left w:val="none" w:sz="0" w:space="0" w:color="auto"/>
                    <w:bottom w:val="none" w:sz="0" w:space="0" w:color="auto"/>
                    <w:right w:val="none" w:sz="0" w:space="0" w:color="auto"/>
                  </w:divBdr>
                </w:div>
              </w:divsChild>
            </w:div>
            <w:div w:id="1074665693">
              <w:marLeft w:val="0"/>
              <w:marRight w:val="0"/>
              <w:marTop w:val="0"/>
              <w:marBottom w:val="0"/>
              <w:divBdr>
                <w:top w:val="none" w:sz="0" w:space="0" w:color="auto"/>
                <w:left w:val="none" w:sz="0" w:space="0" w:color="auto"/>
                <w:bottom w:val="none" w:sz="0" w:space="0" w:color="auto"/>
                <w:right w:val="none" w:sz="0" w:space="0" w:color="auto"/>
              </w:divBdr>
              <w:divsChild>
                <w:div w:id="1633366318">
                  <w:marLeft w:val="0"/>
                  <w:marRight w:val="0"/>
                  <w:marTop w:val="0"/>
                  <w:marBottom w:val="0"/>
                  <w:divBdr>
                    <w:top w:val="none" w:sz="0" w:space="0" w:color="auto"/>
                    <w:left w:val="none" w:sz="0" w:space="0" w:color="auto"/>
                    <w:bottom w:val="none" w:sz="0" w:space="0" w:color="auto"/>
                    <w:right w:val="none" w:sz="0" w:space="0" w:color="auto"/>
                  </w:divBdr>
                </w:div>
              </w:divsChild>
            </w:div>
            <w:div w:id="1417702973">
              <w:marLeft w:val="0"/>
              <w:marRight w:val="0"/>
              <w:marTop w:val="0"/>
              <w:marBottom w:val="0"/>
              <w:divBdr>
                <w:top w:val="none" w:sz="0" w:space="0" w:color="auto"/>
                <w:left w:val="none" w:sz="0" w:space="0" w:color="auto"/>
                <w:bottom w:val="none" w:sz="0" w:space="0" w:color="auto"/>
                <w:right w:val="none" w:sz="0" w:space="0" w:color="auto"/>
              </w:divBdr>
            </w:div>
          </w:divsChild>
        </w:div>
        <w:div w:id="1949005368">
          <w:marLeft w:val="0"/>
          <w:marRight w:val="0"/>
          <w:marTop w:val="0"/>
          <w:marBottom w:val="0"/>
          <w:divBdr>
            <w:top w:val="none" w:sz="0" w:space="0" w:color="auto"/>
            <w:left w:val="none" w:sz="0" w:space="0" w:color="auto"/>
            <w:bottom w:val="none" w:sz="0" w:space="0" w:color="auto"/>
            <w:right w:val="none" w:sz="0" w:space="0" w:color="auto"/>
          </w:divBdr>
        </w:div>
        <w:div w:id="16320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image" Target="media/image1.png"/>
  <Relationship Id="rId11" Type="http://schemas.openxmlformats.org/officeDocument/2006/relationships/header" Target="header7.xml"/>
  <Relationship Id="rId12" Type="http://schemas.openxmlformats.org/officeDocument/2006/relationships/header" Target="header8.xm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header" Target="header9.xml"/>
  <Relationship Id="rId16" Type="http://schemas.openxmlformats.org/officeDocument/2006/relationships/footer" Target="footer9.xml"/>
  <Relationship Id="rId17" Type="http://schemas.openxmlformats.org/officeDocument/2006/relationships/header" Target="header10.xml"/>
  <Relationship Id="rId18" Type="http://schemas.openxmlformats.org/officeDocument/2006/relationships/header" Target="header11.xml"/>
  <Relationship Id="rId19" Type="http://schemas.openxmlformats.org/officeDocument/2006/relationships/footer" Target="footer10.xml"/>
  <Relationship Id="rId2" Type="http://schemas.openxmlformats.org/officeDocument/2006/relationships/endnotes" Target="endnotes.xml"/>
  <Relationship Id="rId20" Type="http://schemas.openxmlformats.org/officeDocument/2006/relationships/footer" Target="footer11.xml"/>
  <Relationship Id="rId21" Type="http://schemas.openxmlformats.org/officeDocument/2006/relationships/header" Target="header12.xml"/>
  <Relationship Id="rId22" Type="http://schemas.openxmlformats.org/officeDocument/2006/relationships/footer" Target="footer12.xml"/>
  <Relationship Id="rId3" Type="http://schemas.openxmlformats.org/officeDocument/2006/relationships/fontTable" Target="fontTable.xml"/>
  <Relationship Id="rId4" Type="http://schemas.openxmlformats.org/officeDocument/2006/relationships/footnotes" Target="footnotes.xml"/>
  <Relationship Id="rId5" Type="http://schemas.openxmlformats.org/officeDocument/2006/relationships/settings" Target="settings.xml"/>
  <Relationship Id="rId6" Type="http://schemas.openxmlformats.org/officeDocument/2006/relationships/styles" Target="styles.xml"/>
  <Relationship Id="rId7" Type="http://schemas.microsoft.com/office/2007/relationships/stylesWithEffects" Target="stylesWithEffects.xml"/>
  <Relationship Id="rId8" Type="http://schemas.openxmlformats.org/officeDocument/2006/relationships/theme" Target="theme/theme1.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2.xml><?xml version="1.0" encoding="utf-8"?>
<ds:datastoreItem xmlns:ds="http://schemas.openxmlformats.org/officeDocument/2006/customXml" ds:itemID="{9DD0A615-E5EB-4D75-BD39-02FE6AAB7E53}">
  <ds:schemaRefs>
    <ds:schemaRef ds:uri="http://schemas.openxmlformats.org/officeDocument/2006/bibliography"/>
  </ds:schemaRefs>
</ds:datastoreItem>
</file>

<file path=customXml/itemProps3.xml><?xml version="1.0" encoding="utf-8"?>
<ds:datastoreItem xmlns:ds="http://schemas.openxmlformats.org/officeDocument/2006/customXml" ds:itemID="{BC6FFFB3-99D2-41A3-B777-4F5CBC2E2B18}">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9</TotalTime>
  <Pages>7</Pages>
  <Words>8022</Words>
  <Characters>4574</Characters>
  <Application>Microsoft Office Word</Application>
  <DocSecurity>0</DocSecurity>
  <Lines>38</Lines>
  <Paragraphs>25</Paragraphs>
  <ScaleCrop>false</ScaleCrop>
  <HeadingPairs>
    <vt:vector xmlns:vt="http://schemas.openxmlformats.org/officeDocument/2006/docPropsVTypes" size="2" baseType="variant">
      <vt:variant>
        <vt:lpstr>Title</vt:lpstr>
      </vt:variant>
      <vt:variant>
        <vt:i4>1</vt:i4>
      </vt:variant>
    </vt:vector>
  </HeadingPairs>
  <TitlesOfParts>
    <vt:vector xmlns:vt="http://schemas.openxmlformats.org/officeDocument/2006/docPropsVTypes" size="1" baseType="lpstr">
      <vt:lpstr/>
    </vt:vector>
  </TitlesOfParts>
  <Company/>
  <LinksUpToDate>false</LinksUpToDate>
  <CharactersWithSpaces>12571</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2018-04-25T12:11:00Z</dcterms:created>
  <dc:creator>Rasa Valantinaitė</dc:creator>
  <lastModifiedBy>KUČIAUSKIENĖ Simona</lastModifiedBy>
  <lastPrinted>2018-04-23T10:39:00Z</lastPrinted>
  <dcterms:modified xsi:type="dcterms:W3CDTF">2020-01-03T09:30:00Z</dcterms:modified>
  <revision>7</revision>
</coreProperties>
</file>