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2023-04-08</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2010, Nr. </w:t>
      </w:r>
      <w:fldSimple w:instr="HYPERLINK https://www.e-tar.lt/portal/legalAct.html?documentId=TAR.58C802E0A3D6">
        <w:r w:rsidRPr="00532B9F">
          <w:rPr>
            <w:rFonts w:ascii="Times New Roman" w:eastAsia="MS Mincho" w:hAnsi="Times New Roman"/>
            <w:sz w:val="20"/>
            <w:i/>
            <w:iCs/>
            <w:color w:val="0000FF" w:themeColor="hyperlink"/>
            <w:u w:val="single"/>
          </w:rPr>
          <w:t>108-5577</w:t>
        </w:r>
      </w:fldSimple>
      <w:r>
        <w:rPr>
          <w:rFonts w:ascii="Times New Roman" w:eastAsia="MS Mincho" w:hAnsi="Times New Roman"/>
          <w:sz w:val="20"/>
          <w:i/>
          <w:iCs/>
        </w:rPr>
        <w:t>, i. k. 11011RRISAK001V-893</w:t>
      </w:r>
    </w:p>
    <w:p>
      <w:pPr>
        <w:jc w:val="both"/>
        <w:rPr>
          <w:rFonts w:ascii="Times New Roman" w:hAnsi="Times New Roman"/>
          <w:sz w:val="20"/>
        </w:rPr>
      </w:pPr>
    </w:p>
    <w:p>
      <w:pPr>
        <w:widowControl w:val="0"/>
        <w:suppressAutoHyphens/>
        <w:jc w:val="center"/>
        <w:rPr>
          <w:color w:val="000000"/>
        </w:rPr>
      </w:pPr>
      <w:r>
        <w:rPr>
          <w:color w:val="000000"/>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10" o:title=""/>
          </v:shape>
          <w:control r:id="rId11" w:name="Control 2" w:shapeid="_x0000_s1026"/>
        </w:pict>
        <w:t>LIETUVOS RESPUBLIKOS RYŠIŲ REGULIAVIMO TARNYBOS DIREKTORIAUS</w:t>
      </w:r>
    </w:p>
    <w:p>
      <w:pPr>
        <w:widowControl w:val="0"/>
        <w:suppressAutoHyphens/>
        <w:jc w:val="center"/>
        <w:rPr>
          <w:color w:val="000000"/>
          <w:spacing w:val="60"/>
        </w:rPr>
      </w:pPr>
      <w:r>
        <w:rPr>
          <w:color w:val="000000"/>
          <w:spacing w:val="60"/>
        </w:rPr>
        <w:t>ĮSAKYMAS</w:t>
      </w:r>
    </w:p>
    <w:p>
      <w:pPr>
        <w:widowControl w:val="0"/>
        <w:suppressAutoHyphens/>
        <w:jc w:val="center"/>
        <w:rPr>
          <w:color w:val="000000"/>
        </w:rPr>
      </w:pPr>
    </w:p>
    <w:p>
      <w:pPr>
        <w:widowControl w:val="0"/>
        <w:suppressAutoHyphens/>
        <w:jc w:val="center"/>
        <w:rPr>
          <w:b/>
          <w:bCs/>
          <w:caps/>
          <w:color w:val="000000"/>
        </w:rPr>
      </w:pPr>
      <w:r>
        <w:rPr>
          <w:b/>
          <w:bCs/>
          <w:caps/>
          <w:color w:val="000000"/>
        </w:rPr>
        <w:t>DĖL RADIJO DAŽNIŲ (KANALŲ), KURIUOS GALIMA NAUDOTI BE ATSKIRO LEIDIMO, SĄRAŠO PATVIRTINIMO</w:t>
      </w:r>
    </w:p>
    <w:p>
      <w:pPr>
        <w:widowControl w:val="0"/>
        <w:suppressAutoHyphens/>
        <w:jc w:val="center"/>
        <w:rPr>
          <w:color w:val="000000"/>
        </w:rPr>
      </w:pPr>
    </w:p>
    <w:p>
      <w:pPr>
        <w:widowControl w:val="0"/>
        <w:suppressAutoHyphens/>
        <w:jc w:val="center"/>
        <w:rPr>
          <w:color w:val="000000"/>
        </w:rPr>
      </w:pPr>
      <w:r>
        <w:rPr>
          <w:color w:val="000000"/>
        </w:rPr>
        <w:t>2010 m. rugsėjo 9 d. Nr. 1V-893</w:t>
      </w:r>
    </w:p>
    <w:p>
      <w:pPr>
        <w:widowControl w:val="0"/>
        <w:suppressAutoHyphens/>
        <w:jc w:val="center"/>
        <w:rPr>
          <w:color w:val="000000"/>
        </w:rPr>
      </w:pPr>
      <w:r>
        <w:rPr>
          <w:color w:val="000000"/>
        </w:rPr>
        <w:t>Vilnius</w:t>
      </w:r>
    </w:p>
    <w:p>
      <w:pPr>
        <w:widowControl w:val="0"/>
        <w:suppressAutoHyphens/>
        <w:jc w:val="both"/>
        <w:rPr>
          <w:color w:val="000000"/>
        </w:rPr>
      </w:pPr>
    </w:p>
    <w:p>
      <w:pPr>
        <w:widowControl w:val="0"/>
        <w:suppressAutoHyphens/>
        <w:jc w:val="both"/>
        <w:rPr>
          <w:color w:val="000000"/>
        </w:rPr>
      </w:pPr>
    </w:p>
    <w:p>
      <w:pPr>
        <w:ind w:firstLine="567"/>
        <w:jc w:val="both"/>
      </w:pPr>
      <w:r>
        <w:rPr>
          <w:szCs w:val="24"/>
        </w:rPr>
        <w:t>Vadovaudamasis Lietuvos Respublikos elektroninių ryšių įstatymo 9 straipsnio 2 punktu, 36  straipsnio 2 dalies 17 punktu, 59 straipsnio 2 dalies 1 punktu, Radijo ryšio įrenginių techninio reglamento, patvirtinto Lietuvos Respublikos ryšių</w:t>
      </w:r>
      <w:r>
        <w:rPr>
          <w:b/>
          <w:bCs/>
          <w:szCs w:val="24"/>
        </w:rPr>
        <w:t xml:space="preserve"> </w:t>
      </w:r>
      <w:r>
        <w:rPr>
          <w:szCs w:val="24"/>
        </w:rPr>
        <w:t xml:space="preserve">reguliavimo tarnybos direktoriaus 2016 m. birželio 14 d. įsakymu Nr. 1V-670 „Dėl Radijo ryšio įrenginių techninio reglamento patvirtinimo“, 10 punktu, Radijo dažnių (kanalų) skyrimo ir naudojimo taisyklių, patvirtintų Lietuvos Respublikos ryšių reguliavimo tarnybos direktoriaus 2005 m. spalio 6 d. įsakymu Nr. 1V-854 „Dėl Radijo dažnių (kanalų) skyrimo ir naudojimo taisyklių patvirtinimo“, 4 punktu, įgyvendindamas 2004 m. liepos 8 d. Europos Komisijos sprendimą 2004/545/EB dėl radijo spektro 79 GHz dažnių juostoje suderinimo automobilinių mažojo nuotolio radijo ryšio įrenginių naudojimui Bendrijoje, 2005 m. sausio 17 d. Europos Komisijos sprendimą 2005/50/EB dėl 24 GHz radijo dažnių juostos suderinimo automobilinių mažojo nuotolio radarų terminuotam naudojimui Bendrijoje su paskutiniais pakeitimais, padarytais 2017 m. lapkričio 10 d. Europos Komisijos įgyvendinimo sprendimu (ES) 2017/2077, 2006 m. lapkričio 9 d. Europos Komisijos sprendimą 2006/771/EB dėl suderinto radijo spektro naudojimo mažojo nuotolio įrenginiuose su paskutiniais pakeitimais, padarytais </w:t>
      </w:r>
      <w:r>
        <w:rPr>
          <w:bCs/>
          <w:szCs w:val="24"/>
        </w:rPr>
        <w:t>2022 m. vasario 8 d. Europos Komisijos įgyvendinimo sprendimu (ES) 2022/180, 2007 m. vasario 14 d. Europos Komisijos sprendimą 2007/98/EB dėl suderinto radijo spektro naudojimo 2 GHz dažnių</w:t>
      </w:r>
      <w:r>
        <w:rPr>
          <w:szCs w:val="24"/>
        </w:rPr>
        <w:t xml:space="preserve"> juostose diegiant sistemas, kuriomis teikiamos judriojo palydovinio ryšio paslaugos, 2008 m. balandžio 7 d. Europos Komisijos sprendimą 2008/294/EB dėl suderintų spektro naudojimo judriojo ryšio paslaugoms orlaiviuose (JRO paslaugos) teikti Bendrijoje sąlygų su paskutiniais pakeitimais, padarytais 2016 m. gruodžio 16 d.</w:t>
      </w:r>
      <w:r>
        <w:rPr>
          <w:b/>
          <w:bCs/>
          <w:szCs w:val="24"/>
        </w:rPr>
        <w:t xml:space="preserve"> </w:t>
      </w:r>
      <w:r>
        <w:rPr>
          <w:szCs w:val="24"/>
        </w:rPr>
        <w:t>Europos Komisijos įgyvendinimo sprendimu (ES) 2016/2317, 2010 m. kovo 19 d. Europos Komisijos sprendimą 2010/166/ES dėl radijo spektro, skirto judriojo ryšio paslaugoms laivuose (JRL paslaugos) teikti, suderintų naudojimo sąlygų Europos Sąjungoje</w:t>
      </w:r>
      <w:r>
        <w:rPr>
          <w:b/>
          <w:bCs/>
          <w:szCs w:val="24"/>
        </w:rPr>
        <w:t xml:space="preserve"> </w:t>
      </w:r>
      <w:r>
        <w:rPr>
          <w:szCs w:val="24"/>
        </w:rPr>
        <w:t>su paskutiniais pakeitimais, padarytais 2017</w:t>
      </w:r>
      <w:r>
        <w:rPr>
          <w:rFonts w:ascii="TimesLT" w:hAnsi="TimesLT"/>
          <w:sz w:val="20"/>
        </w:rPr>
        <w:t> </w:t>
      </w:r>
      <w:r>
        <w:rPr>
          <w:szCs w:val="24"/>
        </w:rPr>
        <w:t>m. vasario 1 d. Europos Komisijos įgyvendinimo sprendimu (ES) 2017/191, 2013 m. lapkričio 12 d. Europos Komisijos įgyvendinimo sprendimą 2013/654/ES, kuriuo iš dalies keičiamas Komisijos sprendimas 2008/294/EB ir įtraukiama papildomų prieigos technologijų ir dažnių juostų judriojo ryšio orlaiviuose paslaugoms (JRO paslaugoms) teikti, su paskutiniais pakeitimais, padarytais 2016 m. gruodžio 16 d. Europos Komisijos įgyvendinimo sprendimu (ES) 2016/2317, 2014 m. rugsėjo 1 d. Europos Komisijos įgyvendinimo sprendimą 2014/641/ES dėl suderintų techninių radijo spektro naudojimo Sąjungoje programų kūrimo ir specialiųjų renginių belaidei garso įrangai sąlygų, 2018 m. spalio 11 d. Europos Komisijos įgyvendinimo sprendimą (ES) 2018/1538 dėl radijo spektro suderinimo naudoti mažojo nuotolio radijo ryšio įrenginiams 874–876 ir 915–921 MHz dažnių juostose su paskutiniais pakeitimais, padarytais 2022 m. vasario 7 d. Europos Komisijos įgyvendinimo sprendimu (ES)  2022/172, 2019 m. gegužės 14 d. Europos Komisijos įgyvendinimo sprendimą (ES) 2019/785 dėl įrenginiams, kuriuose naudojama ultraplačiajuostė technologija, skirto radijo spektro suderinimo Sąjungoje, kuriuo panaikinamas Sprendimas 2007/131/EB, 2021 m. birželio 17 d. Europos Komisijos įgyvendinimo sprendimą (ES) 2021/1067 dėl suderinto 5945–6425 MHz dažnių juostos radijo spektro naudojimo belaidės prieigos sistemoms, įskaitant vietinius radijo ryšio tinklus (belaidės prieigos sistemoms, įskaitant RLAN), diegti, 2022 m. vasario 8 d. Europos Komisijos įgyvendinimo sprendimą (ES) 2022/179 dėl suderinto radijo spektro naudojimo 5 GHz dažnių juostoje belaidės prieigos sistemoms, įskaitant vietinius radijo ryšio tinklus, diegti, kuriuo panaikinamas Sprendimas 2005/513/EB, atsižvelgdamas į 2008 m. balandžio 7 d. Europos Komisijos rekomendaciją 2008/295/EB dėl leidimo teikti judriojo ryšio paslaugas orlaiviuose (JRO paslaugos) Europos Bendrijoje ir 2010 m. kovo 19 d. Europos Komisijos rekomendaciją 2010/167/ES dėl leidimo naudoti judriojo ryšio laivuose paslaugų (JRL paslaugos) sistemas: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2e65790af4c11ec8d9390588bf2de65">
        <w:r w:rsidRPr="00532B9F">
          <w:rPr>
            <w:rFonts w:ascii="Times New Roman" w:eastAsia="MS Mincho" w:hAnsi="Times New Roman"/>
            <w:sz w:val="20"/>
            <w:i/>
            <w:iCs/>
            <w:color w:val="0000FF" w:themeColor="hyperlink"/>
            <w:u w:val="single"/>
          </w:rPr>
          <w:t>(1.9E)1V-220</w:t>
        </w:r>
      </w:fldSimple>
      <w:r>
        <w:rPr>
          <w:rFonts w:ascii="Times New Roman" w:eastAsia="MS Mincho" w:hAnsi="Times New Roman"/>
          <w:sz w:val="20"/>
          <w:i/>
          <w:iCs/>
        </w:rPr>
        <w:t>,
2022-03-29,
paskelbta TAR 2022-03-29, i. k. 2022-06178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widowControl w:val="0"/>
        <w:suppressAutoHyphens/>
        <w:ind w:firstLine="567"/>
        <w:jc w:val="both"/>
        <w:rPr>
          <w:color w:val="000000"/>
        </w:rPr>
      </w:pPr>
      <w:r>
        <w:rPr>
          <w:color w:val="000000"/>
        </w:rPr>
        <w:t>1</w:t>
      </w:r>
      <w:r>
        <w:rPr>
          <w:color w:val="000000"/>
        </w:rPr>
        <w:t xml:space="preserve">. </w:t>
      </w:r>
      <w:r>
        <w:rPr>
          <w:color w:val="000000"/>
          <w:spacing w:val="60"/>
        </w:rPr>
        <w:t>Tvirtin</w:t>
      </w:r>
      <w:r>
        <w:rPr>
          <w:color w:val="000000"/>
          <w:spacing w:val="83"/>
        </w:rPr>
        <w:t>u</w:t>
      </w:r>
      <w:r>
        <w:rPr>
          <w:color w:val="000000"/>
        </w:rPr>
        <w:t xml:space="preserve"> Radijo dažnių (kanalų), kuriuos galima naudoti be atskiro leidimo, sąrašą (pridedama).</w:t>
      </w:r>
    </w:p>
    <w:p>
      <w:pPr>
        <w:widowControl w:val="0"/>
        <w:suppressAutoHyphens/>
        <w:ind w:firstLine="567"/>
        <w:jc w:val="both"/>
        <w:rPr>
          <w:color w:val="000000"/>
        </w:rPr>
      </w:pPr>
      <w:r>
        <w:rPr>
          <w:color w:val="000000"/>
        </w:rPr>
        <w:t>2</w:t>
      </w:r>
      <w:r>
        <w:rPr>
          <w:color w:val="000000"/>
        </w:rPr>
        <w:t xml:space="preserve">. </w:t>
      </w:r>
      <w:r>
        <w:rPr>
          <w:color w:val="000000"/>
          <w:spacing w:val="60"/>
        </w:rPr>
        <w:t>Pripažįst</w:t>
      </w:r>
      <w:r>
        <w:rPr>
          <w:color w:val="000000"/>
          <w:spacing w:val="83"/>
        </w:rPr>
        <w:t>u</w:t>
      </w:r>
      <w:r>
        <w:rPr>
          <w:color w:val="000000"/>
        </w:rPr>
        <w:t xml:space="preserve"> netekusiais galios:</w:t>
      </w:r>
    </w:p>
    <w:p>
      <w:pPr>
        <w:widowControl w:val="0"/>
        <w:suppressAutoHyphens/>
        <w:ind w:firstLine="567"/>
        <w:jc w:val="both"/>
        <w:rPr>
          <w:color w:val="000000"/>
        </w:rPr>
      </w:pPr>
      <w:r>
        <w:rPr>
          <w:color w:val="000000"/>
          <w:spacing w:val="-2"/>
        </w:rPr>
        <w:t>2.1</w:t>
      </w:r>
      <w:r>
        <w:rPr>
          <w:color w:val="000000"/>
          <w:spacing w:val="-2"/>
        </w:rPr>
        <w:t>. Ryšių reguliavimo tarnybos prie Lietuvos Respublikos Vyriausybės direktoriaus 2003 m. kovo 13 d. įsakymą Nr. 1V-27</w:t>
      </w:r>
      <w:r>
        <w:rPr>
          <w:color w:val="000000"/>
        </w:rPr>
        <w:t xml:space="preserve"> „Dėl Radijo dažnių (kanalų), kuriuos galima naudoti be atskiro leidimo, sąrašo patvirtinimo“ (Žin., 2003, Nr. </w:t>
      </w:r>
      <w:hyperlink r:id="rId12" w:tgtFrame="_blank" w:history="1">
        <w:r>
          <w:rPr>
            <w:color w:val="0000FF" w:themeColor="hyperlink"/>
            <w:u w:val="single"/>
          </w:rPr>
          <w:t>30-1277</w:t>
        </w:r>
      </w:hyperlink>
      <w:r>
        <w:rPr>
          <w:color w:val="000000"/>
        </w:rPr>
        <w:t>);</w:t>
      </w:r>
    </w:p>
    <w:p>
      <w:pPr>
        <w:widowControl w:val="0"/>
        <w:suppressAutoHyphens/>
        <w:ind w:firstLine="567"/>
        <w:jc w:val="both"/>
        <w:rPr>
          <w:color w:val="000000"/>
        </w:rPr>
      </w:pPr>
      <w:r>
        <w:rPr>
          <w:color w:val="000000"/>
          <w:spacing w:val="-4"/>
        </w:rPr>
        <w:t>2.2</w:t>
      </w:r>
      <w:r>
        <w:rPr>
          <w:color w:val="000000"/>
          <w:spacing w:val="-4"/>
        </w:rPr>
        <w:t xml:space="preserve">. Ryšių reguliavimo tarnybos prie Lietuvos Respublikos Vyriausybės direktoriaus 2003 m. rugsėjo 30 d. įsakymą Nr. 1V-113 </w:t>
      </w:r>
      <w:r>
        <w:rPr>
          <w:color w:val="000000"/>
        </w:rPr>
        <w:t xml:space="preserve">„Dėl Ryšių reguliavimo tarnybos direktoriaus 2003 m. kovo 13 d. įsakymo Nr. 1V-27 „Dėl Radijo dažnių (kanalų), kuriuos galima naudoti be atskiro leidimo, sąrašo patvirtinimo“ dalinio pakeitimo ir papildymo“ (Žin., 2003, Nr. </w:t>
      </w:r>
      <w:hyperlink r:id="rId13" w:tgtFrame="_blank" w:history="1">
        <w:r>
          <w:rPr>
            <w:color w:val="0000FF" w:themeColor="hyperlink"/>
            <w:u w:val="single"/>
          </w:rPr>
          <w:t>97-4383</w:t>
        </w:r>
      </w:hyperlink>
      <w:r>
        <w:rPr>
          <w:color w:val="000000"/>
        </w:rPr>
        <w:t>);</w:t>
      </w:r>
    </w:p>
    <w:p>
      <w:pPr>
        <w:widowControl w:val="0"/>
        <w:suppressAutoHyphens/>
        <w:ind w:firstLine="567"/>
        <w:jc w:val="both"/>
        <w:rPr>
          <w:color w:val="000000"/>
        </w:rPr>
      </w:pPr>
      <w:r>
        <w:rPr>
          <w:color w:val="000000"/>
        </w:rPr>
        <w:t>2.3</w:t>
      </w:r>
      <w:r>
        <w:rPr>
          <w:color w:val="000000"/>
        </w:rPr>
        <w:t xml:space="preserve">. Lietuvos Respublikos ryšių reguliavimo tarnybos direktoriaus 2004 m. spalio 14 d. įsakymą Nr. 1V-381 „Dėl Ryšių reguliavimo tarnybos direktoriaus 2003 m. kovo 13 d. įsakymo Nr. 1V-27 „Dėl Radijo dažnių (kanalų), kuriuos galima naudoti be atskiro leidimo, sąrašo patvirtinimo“ pakeitimo“ (Žin., 2004, Nr. </w:t>
      </w:r>
      <w:hyperlink r:id="rId14" w:tgtFrame="_blank" w:history="1">
        <w:r>
          <w:rPr>
            <w:color w:val="0000FF" w:themeColor="hyperlink"/>
            <w:u w:val="single"/>
          </w:rPr>
          <w:t>153-5598</w:t>
        </w:r>
      </w:hyperlink>
      <w:r>
        <w:rPr>
          <w:color w:val="000000"/>
        </w:rPr>
        <w:t>);</w:t>
      </w:r>
    </w:p>
    <w:p>
      <w:pPr>
        <w:widowControl w:val="0"/>
        <w:suppressAutoHyphens/>
        <w:ind w:firstLine="567"/>
        <w:jc w:val="both"/>
        <w:rPr>
          <w:color w:val="000000"/>
        </w:rPr>
      </w:pPr>
      <w:r>
        <w:rPr>
          <w:color w:val="000000"/>
        </w:rPr>
        <w:t>2.4</w:t>
      </w:r>
      <w:r>
        <w:rPr>
          <w:color w:val="000000"/>
        </w:rPr>
        <w:t xml:space="preserve">. Lietuvos Respublikos ryšių reguliavimo tarnybos direktoriaus 2005 m. gegužės 27 d. įsakymą Nr. 1V-516 „Dėl Ryšių reguliavimo tarnybos direktoriaus 2003 m. kovo 13 d. įsakymo Nr. 1V-27 „Dėl Radijo dažnių (kanalų), kuriuos galima naudoti be atskiro leidimo, sąrašo patvirtinimo“ pakeitimo“ (Žin., 2005, Nr. </w:t>
      </w:r>
      <w:hyperlink r:id="rId15" w:tgtFrame="_blank" w:history="1">
        <w:r>
          <w:rPr>
            <w:color w:val="0000FF" w:themeColor="hyperlink"/>
            <w:u w:val="single"/>
          </w:rPr>
          <w:t>71-2587</w:t>
        </w:r>
      </w:hyperlink>
      <w:r>
        <w:rPr>
          <w:color w:val="000000"/>
        </w:rPr>
        <w:t>);</w:t>
      </w:r>
    </w:p>
    <w:p>
      <w:pPr>
        <w:widowControl w:val="0"/>
        <w:suppressAutoHyphens/>
        <w:ind w:firstLine="567"/>
        <w:jc w:val="both"/>
        <w:rPr>
          <w:color w:val="000000"/>
        </w:rPr>
      </w:pPr>
      <w:r>
        <w:rPr>
          <w:color w:val="000000"/>
        </w:rPr>
        <w:t>2.5</w:t>
      </w:r>
      <w:r>
        <w:rPr>
          <w:color w:val="000000"/>
        </w:rPr>
        <w:t xml:space="preserve">. Lietuvos Respublikos ryšių reguliavimo tarnybos direktoriaus 2005 m. rugpjūčio 19 d. įsakymą Nr. 1V-722 „Dėl Ryšių reguliavimo tarnybos direktoriaus 2003 m. kovo 13 d. įsakymo Nr. 1V-27 „Dėl Radijo dažnių (kanalų), kuriuos galima naudoti be atskiro leidimo, sąrašo patvirtinimo“ pakeitimo“ (Žin., 2005, Nr. </w:t>
      </w:r>
      <w:hyperlink r:id="rId16" w:tgtFrame="_blank" w:history="1">
        <w:r>
          <w:rPr>
            <w:color w:val="0000FF" w:themeColor="hyperlink"/>
            <w:u w:val="single"/>
          </w:rPr>
          <w:t>103-3834</w:t>
        </w:r>
      </w:hyperlink>
      <w:r>
        <w:rPr>
          <w:color w:val="000000"/>
        </w:rPr>
        <w:t>);</w:t>
      </w:r>
    </w:p>
    <w:p>
      <w:pPr>
        <w:widowControl w:val="0"/>
        <w:suppressAutoHyphens/>
        <w:ind w:firstLine="567"/>
        <w:jc w:val="both"/>
        <w:rPr>
          <w:color w:val="000000"/>
        </w:rPr>
      </w:pPr>
      <w:r>
        <w:rPr>
          <w:color w:val="000000"/>
        </w:rPr>
        <w:t>2.6</w:t>
      </w:r>
      <w:r>
        <w:rPr>
          <w:color w:val="000000"/>
        </w:rPr>
        <w:t xml:space="preserve">. Lietuvos Respublikos ryšių reguliavimo tarnybos direktoriaus 2005 m. spalio 20 d. įsakymą Nr. 1V-895 „Dėl Ryšių reguliavimo tarnybos direktoriaus 2003 m. kovo 13 d. įsakymo Nr. 1V-27 „Dėl Radijo dažnių (kanalų), kuriuos galima naudoti be atskiro leidimo, sąrašo patvirtinimo“ pakeitimo“ (Žin., 2005, Nr. </w:t>
      </w:r>
      <w:hyperlink r:id="rId17" w:tgtFrame="_blank" w:history="1">
        <w:r>
          <w:rPr>
            <w:color w:val="0000FF" w:themeColor="hyperlink"/>
            <w:u w:val="single"/>
          </w:rPr>
          <w:t>127-4595</w:t>
        </w:r>
      </w:hyperlink>
      <w:r>
        <w:rPr>
          <w:color w:val="000000"/>
        </w:rPr>
        <w:t>);</w:t>
      </w:r>
    </w:p>
    <w:p>
      <w:pPr>
        <w:widowControl w:val="0"/>
        <w:suppressAutoHyphens/>
        <w:ind w:firstLine="567"/>
        <w:jc w:val="both"/>
        <w:rPr>
          <w:color w:val="000000"/>
        </w:rPr>
      </w:pPr>
      <w:r>
        <w:rPr>
          <w:color w:val="000000"/>
        </w:rPr>
        <w:t>2.7</w:t>
      </w:r>
      <w:r>
        <w:rPr>
          <w:color w:val="000000"/>
        </w:rPr>
        <w:t xml:space="preserve">. Lietuvos Respublikos ryšių reguliavimo tarnybos direktoriaus 2006 m. balandžio 12 d. įsakymą Nr. 1V-524 „Dėl Ryšių reguliavimo tarnybos prie Lietuvos Respublikos Vyriausybės direktoriaus 2003 m. kovo 13 d. įsakymo Nr. 1V-27 „Dėl Radijo dažnių (kanalų), kuriuos galima naudoti be atskiro leidimo, sąrašo patvirtinimo“ pakeitimo“ (Žin., 2006, Nr. </w:t>
      </w:r>
      <w:hyperlink r:id="rId18" w:tgtFrame="_blank" w:history="1">
        <w:r>
          <w:rPr>
            <w:color w:val="0000FF" w:themeColor="hyperlink"/>
            <w:u w:val="single"/>
          </w:rPr>
          <w:t>43-1585</w:t>
        </w:r>
      </w:hyperlink>
      <w:r>
        <w:rPr>
          <w:color w:val="000000"/>
        </w:rPr>
        <w:t>);</w:t>
      </w:r>
    </w:p>
    <w:p>
      <w:pPr>
        <w:widowControl w:val="0"/>
        <w:suppressAutoHyphens/>
        <w:ind w:firstLine="567"/>
        <w:jc w:val="both"/>
        <w:rPr>
          <w:color w:val="000000"/>
        </w:rPr>
      </w:pPr>
      <w:r>
        <w:rPr>
          <w:color w:val="000000"/>
        </w:rPr>
        <w:t>2.8</w:t>
      </w:r>
      <w:r>
        <w:rPr>
          <w:color w:val="000000"/>
        </w:rPr>
        <w:t xml:space="preserve">. Lietuvos Respublikos ryšių reguliavimo tarnybos direktoriaus 2007 m. kovo 14 d. įsakymą Nr. 1V-235 „Dėl Ryšių reguliavimo tarnybos prie Lietuvos Respublikos Vyriausybės direktoriaus 2003 m. kovo 13 d. įsakymo Nr. 1V-27 „Dėl Radijo dažnių (kanalų), kuriuos galima naudoti be atskiro leidimo, sąrašo patvirtinimo“ pakeitimo“ (Žin., 2007, Nr. </w:t>
      </w:r>
      <w:hyperlink r:id="rId19" w:tgtFrame="_blank" w:history="1">
        <w:r>
          <w:rPr>
            <w:color w:val="0000FF" w:themeColor="hyperlink"/>
            <w:u w:val="single"/>
          </w:rPr>
          <w:t>35-1303</w:t>
        </w:r>
      </w:hyperlink>
      <w:r>
        <w:rPr>
          <w:color w:val="000000"/>
        </w:rPr>
        <w:t>);</w:t>
      </w:r>
    </w:p>
    <w:p>
      <w:pPr>
        <w:widowControl w:val="0"/>
        <w:suppressAutoHyphens/>
        <w:ind w:firstLine="567"/>
        <w:jc w:val="both"/>
        <w:rPr>
          <w:color w:val="000000"/>
        </w:rPr>
      </w:pPr>
      <w:r>
        <w:rPr>
          <w:color w:val="000000"/>
        </w:rPr>
        <w:t>2.9</w:t>
      </w:r>
      <w:r>
        <w:rPr>
          <w:color w:val="000000"/>
        </w:rPr>
        <w:t xml:space="preserve">. Lietuvos Respublikos ryšių reguliavimo tarnybos direktoriaus 2007 m. gegužės 16 d. įsakymą Nr. 1V-707 „Dėl Ryšių reguliavimo tarnybos prie Lietuvos Respublikos Vyriausybės direktoriaus 2003 m. kovo 13 d. įsakymo Nr. 1V-27 „Dėl Radijo dažnių (kanalų), kuriuos galima naudoti be atskiro leidimo, sąrašo patvirtinimo“ pakeitimo“ (Žin., 2007, Nr. </w:t>
      </w:r>
      <w:hyperlink r:id="rId20" w:tgtFrame="_blank" w:history="1">
        <w:r>
          <w:rPr>
            <w:color w:val="0000FF" w:themeColor="hyperlink"/>
            <w:u w:val="single"/>
          </w:rPr>
          <w:t>56-2192</w:t>
        </w:r>
      </w:hyperlink>
      <w:r>
        <w:rPr>
          <w:color w:val="000000"/>
        </w:rPr>
        <w:t>);</w:t>
      </w:r>
    </w:p>
    <w:p>
      <w:pPr>
        <w:widowControl w:val="0"/>
        <w:suppressAutoHyphens/>
        <w:ind w:firstLine="567"/>
        <w:jc w:val="both"/>
        <w:rPr>
          <w:color w:val="000000"/>
        </w:rPr>
      </w:pPr>
      <w:r>
        <w:rPr>
          <w:color w:val="000000"/>
        </w:rPr>
        <w:t>2.10</w:t>
      </w:r>
      <w:r>
        <w:rPr>
          <w:color w:val="000000"/>
        </w:rPr>
        <w:t xml:space="preserve">. Lietuvos Respublikos ryšių reguliavimo tarnybos direktoriaus 2007 m. birželio 11 d. įsakymą Nr. 1V-773 „Dėl Ryšių reguliavimo tarnybos prie Lietuvos Respublikos Vyriausybės direktoriaus 2003 m. kovo 13 d. įsakymo Nr. 1V-27 „Dėl Radijo dažnių (kanalų), kuriuos galima naudoti be atskiro leidimo, sąrašo patvirtinimo“ pakeitimo“ (Žin., 2007, Nr. </w:t>
      </w:r>
      <w:hyperlink r:id="rId21" w:tgtFrame="_blank" w:history="1">
        <w:r>
          <w:rPr>
            <w:color w:val="0000FF" w:themeColor="hyperlink"/>
            <w:u w:val="single"/>
          </w:rPr>
          <w:t>66-2597</w:t>
        </w:r>
      </w:hyperlink>
      <w:r>
        <w:rPr>
          <w:color w:val="000000"/>
        </w:rPr>
        <w:t>);</w:t>
      </w:r>
    </w:p>
    <w:p>
      <w:pPr>
        <w:widowControl w:val="0"/>
        <w:suppressAutoHyphens/>
        <w:ind w:firstLine="567"/>
        <w:jc w:val="both"/>
        <w:rPr>
          <w:color w:val="000000"/>
        </w:rPr>
      </w:pPr>
      <w:r>
        <w:rPr>
          <w:color w:val="000000"/>
        </w:rPr>
        <w:t>2.11</w:t>
      </w:r>
      <w:r>
        <w:rPr>
          <w:color w:val="000000"/>
        </w:rPr>
        <w:t xml:space="preserve">. Lietuvos Respublikos ryšių reguliavimo tarnybos direktoriaus 2008 m. vasario 19 d. įsakymo Nr. 1V-173 „Dėl Ryšių reguliavimo tarnybos prie Lietuvos Respublikos Vyriausybės direktoriaus 2003 m. kovo 13 d. įsakymo Nr. 1V-27 „Dėl Radijo dažnių (kanalų), kuriuos galima naudoti be atskiro leidimo, sąrašo patvirtinimo“ pakeitimo ir kai kurių Ryšių reguliavimo tarnybos prie Lietuvos Respublikos Vyriausybės direktoriaus įsakymų pripažinimo netekusiais galios“ (Žin., 2008, Nr. </w:t>
      </w:r>
      <w:hyperlink r:id="rId22" w:tgtFrame="_blank" w:history="1">
        <w:r>
          <w:rPr>
            <w:color w:val="0000FF" w:themeColor="hyperlink"/>
            <w:u w:val="single"/>
          </w:rPr>
          <w:t>24-897</w:t>
        </w:r>
      </w:hyperlink>
      <w:r>
        <w:rPr>
          <w:color w:val="000000"/>
        </w:rPr>
        <w:t>) 1 ir 2 punktus;</w:t>
      </w:r>
    </w:p>
    <w:p>
      <w:pPr>
        <w:widowControl w:val="0"/>
        <w:suppressAutoHyphens/>
        <w:ind w:firstLine="567"/>
        <w:jc w:val="both"/>
        <w:rPr>
          <w:color w:val="000000"/>
        </w:rPr>
      </w:pPr>
      <w:r>
        <w:rPr>
          <w:color w:val="000000"/>
        </w:rPr>
        <w:t>2.12</w:t>
      </w:r>
      <w:r>
        <w:rPr>
          <w:color w:val="000000"/>
        </w:rPr>
        <w:t xml:space="preserve">. Lietuvos Respublikos ryšių reguliavimo tarnybos direktoriaus 2008 m. rugsėjo 5 d. įsakymą Nr. 1V-763 „Dėl Ryšių reguliavimo tarnybos prie Lietuvos Respublikos Vyriausybės direktoriaus 2003 m. kovo 13 d. įsakymo Nr. 1V-27 „Dėl Radijo dažnių (kanalų), kuriuos galima naudoti be atskiro leidimo, sąrašo patvirtinimo“ pakeitimo“ (Žin., 2008, Nr. </w:t>
      </w:r>
      <w:hyperlink r:id="rId23" w:tgtFrame="_blank" w:history="1">
        <w:r>
          <w:rPr>
            <w:color w:val="0000FF" w:themeColor="hyperlink"/>
            <w:u w:val="single"/>
          </w:rPr>
          <w:t>103-3963</w:t>
        </w:r>
      </w:hyperlink>
      <w:r>
        <w:rPr>
          <w:color w:val="000000"/>
        </w:rPr>
        <w:t>);</w:t>
      </w:r>
    </w:p>
    <w:p>
      <w:pPr>
        <w:widowControl w:val="0"/>
        <w:suppressAutoHyphens/>
        <w:ind w:firstLine="567"/>
        <w:jc w:val="both"/>
        <w:rPr>
          <w:color w:val="000000"/>
        </w:rPr>
      </w:pPr>
      <w:r>
        <w:rPr>
          <w:color w:val="000000"/>
        </w:rPr>
        <w:t>2.13</w:t>
      </w:r>
      <w:r>
        <w:rPr>
          <w:color w:val="000000"/>
        </w:rPr>
        <w:t xml:space="preserve">. Lietuvos Respublikos ryšių reguliavimo tarnybos direktoriaus 2008 m. spalio 13 d. įsakymą Nr. 1V-878 „Dėl Ryšių reguliavimo tarnybos prie Lietuvos Respublikos Vyriausybės direktoriaus 2003 m. kovo 13 d. įsakymo Nr. 1V-27 „Dėl Radijo dažnių (kanalų), kuriuos galima naudoti be atskiro leidimo, sąrašo patvirtinimo“ pakeitimo“ (Žin., 2008, Nr. </w:t>
      </w:r>
      <w:hyperlink r:id="rId24" w:tgtFrame="_blank" w:history="1">
        <w:r>
          <w:rPr>
            <w:color w:val="0000FF" w:themeColor="hyperlink"/>
            <w:u w:val="single"/>
          </w:rPr>
          <w:t>120-4582</w:t>
        </w:r>
      </w:hyperlink>
      <w:r>
        <w:rPr>
          <w:color w:val="000000"/>
        </w:rPr>
        <w:t>);</w:t>
      </w:r>
    </w:p>
    <w:p>
      <w:pPr>
        <w:widowControl w:val="0"/>
        <w:suppressAutoHyphens/>
        <w:ind w:firstLine="567"/>
        <w:jc w:val="both"/>
        <w:rPr>
          <w:color w:val="000000"/>
        </w:rPr>
      </w:pPr>
      <w:r>
        <w:rPr>
          <w:color w:val="000000"/>
        </w:rPr>
        <w:t>2.14</w:t>
      </w:r>
      <w:r>
        <w:rPr>
          <w:color w:val="000000"/>
        </w:rPr>
        <w:t xml:space="preserve">. Lietuvos Respublikos ryšių reguliavimo tarnybos direktoriaus 2009 m. birželio 25 d. įsakymą Nr. 1V-798 „Dėl Ryšių reguliavimo tarnybos prie Lietuvos Respublikos Vyriausybės direktoriaus 2003 m. kovo 13 d. įsakymo Nr. 1V-27 „Dėl Radijo dažnių (kanalų), kuriuos galima naudoti be atskiro leidimo, sąrašo patvirtinimo“ pakeitimo“ (Žin., 2009, Nr. </w:t>
      </w:r>
      <w:hyperlink r:id="rId25" w:tgtFrame="_blank" w:history="1">
        <w:r>
          <w:rPr>
            <w:color w:val="0000FF" w:themeColor="hyperlink"/>
            <w:u w:val="single"/>
          </w:rPr>
          <w:t>77-3207</w:t>
        </w:r>
      </w:hyperlink>
      <w:r>
        <w:rPr>
          <w:color w:val="000000"/>
        </w:rPr>
        <w:t>);</w:t>
      </w:r>
    </w:p>
    <w:p>
      <w:pPr>
        <w:widowControl w:val="0"/>
        <w:suppressAutoHyphens/>
        <w:ind w:firstLine="567"/>
        <w:jc w:val="both"/>
        <w:rPr>
          <w:color w:val="000000"/>
        </w:rPr>
      </w:pPr>
      <w:r>
        <w:rPr>
          <w:color w:val="000000"/>
        </w:rPr>
        <w:t>2.15</w:t>
      </w:r>
      <w:r>
        <w:rPr>
          <w:color w:val="000000"/>
        </w:rPr>
        <w:t xml:space="preserve">. Lietuvos Respublikos ryšių reguliavimo tarnybos direktoriaus 2009 m. spalio 27 d. įsakymą Nr. 1V- 1238 „Dėl Ryšių reguliavimo tarnybos prie Lietuvos Respublikos Vyriausybės direktoriaus 2003 m. kovo 13 d. įsakymo Nr. 1V-27 „Dėl Radijo dažnių (kanalų), kuriuos galima naudoti be atskiro leidimo, sąrašo patvirtinimo“ pakeitimo“ (Žin., 2009, Nr. </w:t>
      </w:r>
      <w:hyperlink r:id="rId26" w:tgtFrame="_blank" w:history="1">
        <w:r>
          <w:rPr>
            <w:color w:val="0000FF" w:themeColor="hyperlink"/>
            <w:u w:val="single"/>
          </w:rPr>
          <w:t>130-5674</w:t>
        </w:r>
      </w:hyperlink>
      <w:r>
        <w:rPr>
          <w:color w:val="000000"/>
        </w:rPr>
        <w:t>).</w:t>
      </w:r>
    </w:p>
    <w:p>
      <w:pPr>
        <w:widowControl w:val="0"/>
        <w:suppressAutoHyphens/>
        <w:ind w:firstLine="567"/>
        <w:jc w:val="both"/>
        <w:rPr>
          <w:color w:val="000000"/>
        </w:rPr>
      </w:pPr>
      <w:r>
        <w:rPr>
          <w:color w:val="000000"/>
        </w:rPr>
        <w:t>3</w:t>
      </w:r>
      <w:r>
        <w:rPr>
          <w:color w:val="000000"/>
        </w:rPr>
        <w:t xml:space="preserve">. </w:t>
      </w:r>
      <w:r>
        <w:rPr>
          <w:color w:val="000000"/>
          <w:spacing w:val="60"/>
        </w:rPr>
        <w:t>Nuroda</w:t>
      </w:r>
      <w:r>
        <w:rPr>
          <w:color w:val="000000"/>
          <w:spacing w:val="83"/>
        </w:rPr>
        <w:t>u</w:t>
      </w:r>
      <w:r>
        <w:rPr>
          <w:color w:val="000000"/>
        </w:rPr>
        <w:t xml:space="preserve"> šį įsakymą paskelbti oficialiame leidinyje „Valstybės žinios“.</w:t>
      </w:r>
    </w:p>
    <w:p>
      <w:pPr>
        <w:widowControl w:val="0"/>
        <w:tabs>
          <w:tab w:val="right" w:pos="9071"/>
        </w:tabs>
        <w:suppressAutoHyphens/>
        <w:rPr>
          <w:caps/>
          <w:color w:val="000000"/>
        </w:rPr>
      </w:pPr>
    </w:p>
    <w:p>
      <w:pPr>
        <w:widowControl w:val="0"/>
        <w:tabs>
          <w:tab w:val="right" w:pos="9071"/>
        </w:tabs>
        <w:suppressAutoHyphens/>
        <w:rPr>
          <w:caps/>
          <w:color w:val="000000"/>
        </w:rPr>
      </w:pPr>
    </w:p>
    <w:p>
      <w:pPr>
        <w:widowControl w:val="0"/>
        <w:tabs>
          <w:tab w:val="right" w:pos="9071"/>
        </w:tabs>
        <w:suppressAutoHyphens/>
        <w:rPr>
          <w:caps/>
          <w:color w:val="000000"/>
        </w:rPr>
      </w:pPr>
    </w:p>
    <w:p>
      <w:pPr>
        <w:widowControl w:val="0"/>
        <w:tabs>
          <w:tab w:val="right" w:pos="9071"/>
        </w:tabs>
        <w:suppressAutoHyphens/>
        <w:rPr>
          <w:color w:val="000000"/>
        </w:rPr>
      </w:pPr>
      <w:r>
        <w:rPr>
          <w:caps/>
          <w:color w:val="000000"/>
        </w:rPr>
        <w:t xml:space="preserve">Direktorius </w:t>
        <w:tab/>
        <w:t>Tomas Barakauskas</w:t>
      </w:r>
    </w:p>
    <w:p>
      <w:pPr>
        <w:widowControl w:val="0"/>
        <w:suppressAutoHyphens/>
        <w:sectPr>
          <w:headerReference w:type="even" r:id="rId27"/>
          <w:headerReference w:type="default" r:id="rId28"/>
          <w:footerReference w:type="even" r:id="rId29"/>
          <w:footerReference w:type="default" r:id="rId30"/>
          <w:headerReference w:type="first" r:id="rId31"/>
          <w:footerReference w:type="first" r:id="rId32"/>
          <w:pgSz w:w="11906" w:h="16838" w:code="9"/>
          <w:pgMar w:top="1701" w:right="567" w:bottom="1134" w:left="1701" w:header="709" w:footer="289" w:gutter="0"/>
          <w:pgNumType w:start="1"/>
          <w:cols w:space="708"/>
          <w:titlePg/>
          <w:docGrid w:linePitch="360"/>
        </w:sectPr>
      </w:pPr>
    </w:p>
    <w:p>
      <w:pPr>
        <w:widowControl w:val="0"/>
        <w:suppressAutoHyphens/>
        <w:ind w:firstLine="5102"/>
        <w:rPr>
          <w:color w:val="000000"/>
        </w:rPr>
      </w:pPr>
      <w:r>
        <w:rPr>
          <w:color w:val="000000"/>
        </w:rPr>
        <w:t>PATVIRTINTA</w:t>
      </w:r>
    </w:p>
    <w:p>
      <w:pPr>
        <w:widowControl w:val="0"/>
        <w:suppressAutoHyphens/>
        <w:ind w:firstLine="5102"/>
        <w:rPr>
          <w:color w:val="000000"/>
        </w:rPr>
      </w:pPr>
      <w:r>
        <w:rPr>
          <w:color w:val="000000"/>
        </w:rPr>
        <w:t xml:space="preserve">Lietuvos Respublikos ryšių reguliavimo </w:t>
      </w:r>
    </w:p>
    <w:p>
      <w:pPr>
        <w:widowControl w:val="0"/>
        <w:suppressAutoHyphens/>
        <w:ind w:firstLine="5102"/>
        <w:rPr>
          <w:color w:val="000000"/>
        </w:rPr>
      </w:pPr>
      <w:r>
        <w:rPr>
          <w:color w:val="000000"/>
        </w:rPr>
        <w:t xml:space="preserve">tarnybos direktoriaus </w:t>
      </w:r>
    </w:p>
    <w:p>
      <w:pPr>
        <w:widowControl w:val="0"/>
        <w:suppressAutoHyphens/>
        <w:ind w:firstLine="5102"/>
        <w:rPr>
          <w:color w:val="000000"/>
        </w:rPr>
      </w:pPr>
      <w:r>
        <w:rPr>
          <w:color w:val="000000"/>
        </w:rPr>
        <w:t xml:space="preserve">2010 m. rugsėjo 9 d. </w:t>
      </w:r>
    </w:p>
    <w:p>
      <w:pPr>
        <w:widowControl w:val="0"/>
        <w:suppressAutoHyphens/>
        <w:ind w:firstLine="5102"/>
        <w:rPr>
          <w:color w:val="000000"/>
        </w:rPr>
      </w:pPr>
      <w:r>
        <w:rPr>
          <w:color w:val="000000"/>
        </w:rPr>
        <w:t>įsakymu Nr. 1V-893</w:t>
      </w:r>
    </w:p>
    <w:p>
      <w:pPr>
        <w:widowControl w:val="0"/>
        <w:suppressAutoHyphens/>
        <w:jc w:val="both"/>
        <w:rPr>
          <w:color w:val="000000"/>
        </w:rPr>
      </w:pPr>
    </w:p>
    <w:p>
      <w:pPr>
        <w:widowControl w:val="0"/>
        <w:suppressAutoHyphens/>
        <w:jc w:val="center"/>
        <w:rPr>
          <w:b/>
          <w:bCs/>
          <w:caps/>
          <w:color w:val="000000"/>
        </w:rPr>
      </w:pPr>
      <w:r>
        <w:rPr>
          <w:b/>
          <w:bCs/>
          <w:caps/>
          <w:color w:val="000000"/>
        </w:rPr>
        <w:t>RADIJO DAŽNIŲ (KANALŲ), KURIUOS GALIMA NAUDOTI BE ATSKIRO LEIDIMO, SĄRAŠAS</w:t>
      </w:r>
    </w:p>
    <w:p>
      <w:pPr>
        <w:widowControl w:val="0"/>
        <w:suppressAutoHyphens/>
        <w:jc w:val="center"/>
        <w:rPr>
          <w:b/>
          <w:bCs/>
          <w:caps/>
          <w:color w:val="000000"/>
        </w:rPr>
      </w:pPr>
    </w:p>
    <w:p>
      <w:pPr>
        <w:widowControl w:val="0"/>
        <w:suppressAutoHyphens/>
        <w:jc w:val="center"/>
        <w:rPr>
          <w:b/>
          <w:bCs/>
          <w:caps/>
          <w:color w:val="000000"/>
        </w:rPr>
      </w:pPr>
      <w:r>
        <w:rPr>
          <w:b/>
          <w:bCs/>
          <w:caps/>
          <w:color w:val="000000"/>
        </w:rPr>
        <w:t>I</w:t>
      </w:r>
      <w:r>
        <w:rPr>
          <w:b/>
          <w:bCs/>
          <w:caps/>
          <w:color w:val="000000"/>
        </w:rPr>
        <w:t xml:space="preserve">. </w:t>
      </w:r>
      <w:r>
        <w:rPr>
          <w:b/>
          <w:bCs/>
          <w:caps/>
          <w:color w:val="000000"/>
        </w:rPr>
        <w:t>SKYRIUS</w:t>
        <w:br/>
        <w:t xml:space="preserve">BENDROSIOS NUOSTATOS </w:t>
      </w:r>
    </w:p>
    <w:p>
      <w:pPr>
        <w:widowControl w:val="0"/>
        <w:suppressAutoHyphens/>
        <w:jc w:val="both"/>
        <w:rPr>
          <w:color w:val="000000"/>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widowControl w:val="0"/>
        <w:suppressAutoHyphens/>
        <w:ind w:firstLine="567"/>
        <w:jc w:val="both"/>
        <w:rPr>
          <w:color w:val="000000"/>
        </w:rPr>
      </w:pPr>
      <w:r>
        <w:rPr>
          <w:color w:val="000000"/>
        </w:rPr>
        <w:t>1</w:t>
      </w:r>
      <w:r>
        <w:rPr>
          <w:color w:val="000000"/>
        </w:rPr>
        <w:t>. Radijo dažnių (kanalų), kuriuos galima naudoti be atskiro leidimo, sąrašas (toliau – Sąrašas) nustato, kokie radijo dažniai (kanalai) gali būti naudojami be atskiro leidimo, taip pat radijo dažnių (kanalų), kuriuos galima naudoti be atskiro leidimo, naudojimo sąlygas ir sąsajas.</w:t>
      </w:r>
    </w:p>
    <w:p>
      <w:pPr>
        <w:pStyle w:val="PlainText"/>
        <w:ind w:firstLine="567"/>
        <w:jc w:val="both"/>
        <w:rPr>
          <w:rFonts w:ascii="Times New Roman" w:hAnsi="Times New Roman"/>
          <w:b/>
          <w:bCs/>
          <w:sz w:val="22"/>
        </w:rPr>
      </w:pPr>
      <w:r>
        <w:rPr>
          <w:rFonts w:ascii="Times New Roman" w:hAnsi="Times New Roman"/>
          <w:sz w:val="22"/>
        </w:rPr>
        <w:t>2</w:t>
      </w:r>
      <w:r>
        <w:rPr>
          <w:rFonts w:ascii="Times New Roman" w:hAnsi="Times New Roman"/>
          <w:sz w:val="22"/>
        </w:rPr>
        <w:t>.</w:t>
      </w:r>
      <w:r>
        <w:rPr>
          <w:rFonts w:ascii="Times New Roman" w:eastAsia="MS Mincho" w:hAnsi="Times New Roman"/>
          <w:sz w:val="20"/>
          <w:i/>
          <w:iCs/>
        </w:rPr>
        <w:t xml:space="preserve"> Neteko galios nuo 2012-05-31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
      <w:pPr>
        <w:pStyle w:val="PlainText"/>
        <w:ind w:firstLine="567"/>
        <w:jc w:val="both"/>
        <w:rPr>
          <w:rFonts w:ascii="Times New Roman" w:hAnsi="Times New Roman"/>
          <w:b/>
          <w:bCs/>
          <w:sz w:val="22"/>
        </w:rPr>
      </w:pPr>
      <w:r>
        <w:rPr>
          <w:rFonts w:ascii="Times New Roman" w:hAnsi="Times New Roman"/>
          <w:sz w:val="22"/>
        </w:rPr>
        <w:t>3</w:t>
      </w:r>
      <w:r>
        <w:rPr>
          <w:rFonts w:ascii="Times New Roman" w:hAnsi="Times New Roman"/>
          <w:sz w:val="22"/>
        </w:rPr>
        <w:t>.</w:t>
      </w:r>
      <w:r>
        <w:rPr>
          <w:rFonts w:ascii="Times New Roman" w:eastAsia="MS Mincho" w:hAnsi="Times New Roman"/>
          <w:sz w:val="20"/>
          <w:i/>
          <w:iCs/>
        </w:rPr>
        <w:t xml:space="preserve"> Neteko galios nuo 2014-06-03</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ind w:firstLine="567"/>
        <w:jc w:val="both"/>
        <w:rPr>
          <w:bCs/>
          <w:szCs w:val="24"/>
        </w:rPr>
      </w:pPr>
      <w:r>
        <w:rPr>
          <w:bCs/>
          <w:szCs w:val="24"/>
        </w:rPr>
        <w:t>4</w:t>
      </w:r>
      <w:r>
        <w:rPr>
          <w:bCs/>
          <w:szCs w:val="24"/>
        </w:rPr>
        <w:t>. Sąraše vartojamos sąvokos:</w:t>
      </w:r>
    </w:p>
    <w:p>
      <w:pPr>
        <w:ind w:firstLine="567"/>
        <w:jc w:val="both"/>
        <w:rPr>
          <w:bCs/>
          <w:szCs w:val="24"/>
        </w:rPr>
      </w:pPr>
      <w:r>
        <w:rPr>
          <w:szCs w:val="24"/>
        </w:rPr>
        <w:t>4.1</w:t>
      </w:r>
      <w:r>
        <w:rPr>
          <w:szCs w:val="24"/>
        </w:rPr>
        <w:t xml:space="preserve">. </w:t>
      </w:r>
      <w:r>
        <w:rPr>
          <w:b/>
          <w:bCs/>
          <w:szCs w:val="24"/>
        </w:rPr>
        <w:t>Aktyvusis implantuojamasis medicinos prietaisas</w:t>
      </w:r>
      <w:r>
        <w:rPr>
          <w:szCs w:val="24"/>
        </w:rPr>
        <w:t xml:space="preserve"> – medicinos prietaisas, kurio veikimas yra susijęs su elektros energijos šaltiniu arba bet kokiu kitu energijos šaltiniu, išskyrus tuos energijos šaltinius, kuriuos tiesiogiai pagamina žmogaus organizmas arba traukos jėga, ir kuris skirtas chirurginiu arba medicininiu būdu visiškai arba iš dalies implantuoti į žmogaus kūną, arba medicininės intervencijos būdu įtaisyti į natūralią žmogaus kūno angą ir po procedūros joje palikti, taip pat tokių medicinos prietaisų radijo ryšio mazgas (prireikus su periferiniais įrenginiais), kurį ketinama chirurginiu ar medicininiu būdu visiškai arba iš dalies įterpti į žmogaus kūną.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ind w:firstLine="567"/>
        <w:jc w:val="both"/>
        <w:rPr>
          <w:szCs w:val="24"/>
        </w:rPr>
      </w:pPr>
      <w:r>
        <w:rPr>
          <w:bCs/>
          <w:szCs w:val="24"/>
        </w:rPr>
        <w:t>4.2</w:t>
      </w:r>
      <w:r>
        <w:rPr>
          <w:bCs/>
          <w:szCs w:val="24"/>
        </w:rPr>
        <w:t>.</w:t>
      </w:r>
      <w:r>
        <w:rPr>
          <w:b/>
          <w:bCs/>
          <w:szCs w:val="24"/>
        </w:rPr>
        <w:t xml:space="preserve"> Aktyviųjų implantų kategorija </w:t>
      </w:r>
      <w:r>
        <w:rPr>
          <w:bCs/>
          <w:szCs w:val="24"/>
        </w:rPr>
        <w:t>– aktyvieji implantuojamieji medicinos prietaisai ir aktyviųjų implantuojamųjų medicinos prietaisų radijo dalys (prireikus su jų periferiniais įrenginiais), kurias ketinama visiškai arba iš dalies chirurginiu ar medicininiu būdu įterpti į žmogaus arba gyvūno kūną</w:t>
      </w:r>
      <w:r>
        <w:rPr>
          <w:szCs w:val="24"/>
        </w:rPr>
        <w:t>.</w:t>
      </w:r>
    </w:p>
    <w:p>
      <w:pPr>
        <w:ind w:firstLine="567"/>
        <w:jc w:val="both"/>
        <w:rPr>
          <w:szCs w:val="24"/>
        </w:rPr>
      </w:pPr>
      <w:r>
        <w:rPr>
          <w:szCs w:val="24"/>
        </w:rPr>
        <w:t>4.3</w:t>
      </w:r>
      <w:r>
        <w:rPr>
          <w:szCs w:val="24"/>
        </w:rPr>
        <w:t>.</w:t>
      </w:r>
      <w:r>
        <w:rPr>
          <w:b/>
          <w:szCs w:val="24"/>
        </w:rPr>
        <w:t xml:space="preserve"> Apskaitos prietaisas </w:t>
      </w:r>
      <w:r>
        <w:rPr>
          <w:szCs w:val="24"/>
        </w:rPr>
        <w:t xml:space="preserve">– abikrypčio radijo ryšio sistemų, kurios užtikrina nuotolinio stebėjimo, matavimo ir duomenų perdavimo galimybę elektros, dujų, vandens ir kitų tinklų infrastruktūroje, </w:t>
      </w:r>
      <w:r>
        <w:rPr>
          <w:bCs/>
          <w:szCs w:val="24"/>
        </w:rPr>
        <w:t xml:space="preserve">mažojo nuotolio </w:t>
      </w:r>
      <w:r>
        <w:rPr>
          <w:szCs w:val="24"/>
        </w:rPr>
        <w:t>radijo ryšio įrenginys.</w:t>
      </w:r>
    </w:p>
    <w:p>
      <w:pPr>
        <w:ind w:firstLine="567"/>
        <w:jc w:val="both"/>
        <w:rPr>
          <w:szCs w:val="24"/>
        </w:rPr>
      </w:pPr>
      <w:r>
        <w:rPr>
          <w:szCs w:val="24"/>
        </w:rPr>
        <w:t>4.3</w:t>
      </w:r>
      <w:r>
        <w:rPr>
          <w:szCs w:val="24"/>
          <w:vertAlign w:val="superscript"/>
        </w:rPr>
        <w:t>1</w:t>
      </w:r>
      <w:r>
        <w:rPr>
          <w:szCs w:val="24"/>
        </w:rPr>
        <w:t xml:space="preserve">. </w:t>
      </w:r>
      <w:r>
        <w:rPr>
          <w:b/>
          <w:bCs/>
          <w:szCs w:val="24"/>
        </w:rPr>
        <w:t>Belaidės prieigos sistemos, įskaitant vietinius radijo ryšio tinklus (WAS/RLAN)</w:t>
      </w:r>
      <w:r>
        <w:rPr>
          <w:szCs w:val="24"/>
        </w:rPr>
        <w:t xml:space="preserve"> – plačiajuosčio ryšio sistemos, kuriomis prietaikoms suteikiamas belaidis prisijungimas prie elektroninių ryšių tinklo, nepriklausomai nuo jo topologijos.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
      <w:pPr>
        <w:ind w:firstLine="567"/>
        <w:jc w:val="both"/>
        <w:rPr>
          <w:bCs/>
          <w:szCs w:val="24"/>
        </w:rPr>
      </w:pPr>
      <w:r>
        <w:rPr>
          <w:bCs/>
          <w:szCs w:val="24"/>
        </w:rPr>
        <w:t>4.4</w:t>
      </w:r>
      <w:r>
        <w:rPr>
          <w:bCs/>
          <w:szCs w:val="24"/>
        </w:rPr>
        <w:t>.</w:t>
      </w:r>
      <w:r>
        <w:rPr>
          <w:b/>
          <w:bCs/>
          <w:szCs w:val="24"/>
        </w:rPr>
        <w:t xml:space="preserve"> Didžiausioji radijo siųstuvo gaubtinės galia </w:t>
      </w:r>
      <w:r>
        <w:rPr>
          <w:szCs w:val="24"/>
        </w:rPr>
        <w:t>(angl.</w:t>
      </w:r>
      <w:r>
        <w:rPr>
          <w:bCs/>
          <w:szCs w:val="24"/>
        </w:rPr>
        <w:t xml:space="preserve"> </w:t>
      </w:r>
      <w:r>
        <w:rPr>
          <w:i/>
          <w:iCs/>
          <w:szCs w:val="24"/>
        </w:rPr>
        <w:t>peak envelope power</w:t>
      </w:r>
      <w:r>
        <w:rPr>
          <w:szCs w:val="24"/>
        </w:rPr>
        <w:t>) (toliau – PEP galia) – vidutinė galia, radijo siųstuvo perduodama į antenos maitinimo liniją vieno radijo dažnio periodo metu esant moduliuojančiojo signalo amplitudės maksimumui (esant normaliam radijo siųstuvo darbo režimui).</w:t>
      </w:r>
    </w:p>
    <w:p>
      <w:pPr>
        <w:pStyle w:val="PlainText"/>
        <w:ind w:firstLine="567"/>
        <w:jc w:val="both"/>
        <w:rPr>
          <w:rFonts w:ascii="Times New Roman" w:hAnsi="Times New Roman"/>
          <w:b/>
          <w:bCs/>
          <w:sz w:val="22"/>
        </w:rPr>
      </w:pPr>
      <w:r>
        <w:rPr>
          <w:rFonts w:ascii="Times New Roman" w:hAnsi="Times New Roman"/>
          <w:sz w:val="22"/>
        </w:rPr>
        <w:t>4.5</w:t>
      </w:r>
      <w:r>
        <w:rPr>
          <w:rFonts w:ascii="Times New Roman" w:hAnsi="Times New Roman"/>
          <w:sz w:val="22"/>
        </w:rPr>
        <w:t>.</w:t>
      </w:r>
      <w:r>
        <w:rPr>
          <w:rFonts w:ascii="Times New Roman" w:eastAsia="MS Mincho" w:hAnsi="Times New Roman"/>
          <w:sz w:val="20"/>
          <w:i/>
          <w:iCs/>
        </w:rPr>
        <w:t xml:space="preserve"> Neteko galios nuo 2017-05-13</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ind w:firstLine="567"/>
        <w:jc w:val="both"/>
        <w:rPr>
          <w:szCs w:val="24"/>
        </w:rPr>
      </w:pPr>
      <w:r>
        <w:rPr>
          <w:bCs/>
          <w:szCs w:val="24"/>
        </w:rPr>
        <w:t>4.5</w:t>
      </w:r>
      <w:r>
        <w:rPr>
          <w:bCs/>
          <w:szCs w:val="24"/>
          <w:vertAlign w:val="superscript"/>
        </w:rPr>
        <w:t>1</w:t>
      </w:r>
      <w:r>
        <w:rPr>
          <w:bCs/>
          <w:szCs w:val="24"/>
        </w:rPr>
        <w:t xml:space="preserve">. </w:t>
      </w:r>
      <w:r>
        <w:rPr>
          <w:b/>
          <w:bCs/>
          <w:szCs w:val="24"/>
        </w:rPr>
        <w:t xml:space="preserve">Didžiausiasis vidutinės galios spektrinis tankis </w:t>
      </w:r>
      <w:r>
        <w:rPr>
          <w:bCs/>
          <w:szCs w:val="24"/>
        </w:rPr>
        <w:t>– radijo dažnių juostos, kurią apima radijo signalas, pločio vienetui tenkanti vidutinė galia, nustatytomis matavimo sąlygomis spinduliuojama didžiausio spinduliuotės lygio kryptimi</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
      <w:pPr>
        <w:ind w:firstLine="567"/>
        <w:jc w:val="both"/>
        <w:rPr>
          <w:szCs w:val="24"/>
        </w:rPr>
      </w:pPr>
      <w:r>
        <w:rPr>
          <w:bCs/>
          <w:szCs w:val="24"/>
        </w:rPr>
        <w:t>4.5</w:t>
      </w:r>
      <w:r>
        <w:rPr>
          <w:bCs/>
          <w:szCs w:val="24"/>
          <w:vertAlign w:val="superscript"/>
        </w:rPr>
        <w:t>2</w:t>
      </w:r>
      <w:r>
        <w:rPr>
          <w:bCs/>
          <w:szCs w:val="24"/>
        </w:rPr>
        <w:t>.</w:t>
      </w:r>
      <w:r>
        <w:rPr>
          <w:b/>
          <w:bCs/>
          <w:szCs w:val="24"/>
        </w:rPr>
        <w:t xml:space="preserve"> </w:t>
      </w:r>
      <w:r>
        <w:rPr>
          <w:b/>
          <w:bCs/>
          <w:szCs w:val="24"/>
          <w:lang w:val="en-US"/>
        </w:rPr>
        <w:t xml:space="preserve">Duomenų tinklas </w:t>
      </w:r>
      <w:r>
        <w:rPr>
          <w:bCs/>
          <w:szCs w:val="24"/>
        </w:rPr>
        <w:t xml:space="preserve">– </w:t>
      </w:r>
      <w:r>
        <w:rPr>
          <w:szCs w:val="24"/>
        </w:rPr>
        <w:t>keli tinklą sudarantys mažojo nuotolio radijo ryšio įrenginiai, įskaitant duomenų tinklo prieigos tašką, ir belaidžiai jų tarpusavio ryšiai</w:t>
      </w:r>
      <w:r>
        <w:rPr>
          <w:szCs w:val="24"/>
          <w:lang w:val="en-US"/>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ind w:firstLine="567"/>
        <w:jc w:val="both"/>
        <w:rPr>
          <w:szCs w:val="24"/>
        </w:rPr>
      </w:pPr>
      <w:r>
        <w:rPr>
          <w:bCs/>
          <w:szCs w:val="24"/>
        </w:rPr>
        <w:t>4.5</w:t>
      </w:r>
      <w:r>
        <w:rPr>
          <w:bCs/>
          <w:szCs w:val="24"/>
          <w:vertAlign w:val="superscript"/>
        </w:rPr>
        <w:t>3</w:t>
      </w:r>
      <w:r>
        <w:rPr>
          <w:bCs/>
          <w:szCs w:val="24"/>
        </w:rPr>
        <w:t xml:space="preserve">. </w:t>
      </w:r>
      <w:r>
        <w:rPr>
          <w:b/>
          <w:bCs/>
          <w:szCs w:val="24"/>
          <w:lang w:val="en-US"/>
        </w:rPr>
        <w:t>Duomenų tinklo prieigos taškas</w:t>
      </w:r>
      <w:r>
        <w:rPr>
          <w:bCs/>
          <w:szCs w:val="24"/>
          <w:lang w:val="en-US"/>
        </w:rPr>
        <w:t xml:space="preserve"> </w:t>
      </w:r>
      <w:r>
        <w:rPr>
          <w:bCs/>
          <w:szCs w:val="24"/>
        </w:rPr>
        <w:t xml:space="preserve">– </w:t>
      </w:r>
      <w:r>
        <w:rPr>
          <w:szCs w:val="24"/>
          <w:lang w:val="en-US"/>
        </w:rPr>
        <w:t>stacionarus antžeminis tinklinis mažojo nuotolio radijo ryšio įrenginys, per kurį kiti tame pačiame duomenų tinkle veikiantys mažojo nuotolio radijo ryšio įrenginiai jungiasi prie paslaugų platformų, esančių už to duomenų tinklo ribų.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ind w:firstLine="567"/>
        <w:jc w:val="both"/>
        <w:rPr>
          <w:szCs w:val="24"/>
        </w:rPr>
      </w:pPr>
      <w:r>
        <w:rPr>
          <w:szCs w:val="24"/>
        </w:rPr>
        <w:t>4.6</w:t>
      </w:r>
      <w:r>
        <w:rPr>
          <w:szCs w:val="24"/>
        </w:rPr>
        <w:t>.</w:t>
      </w:r>
      <w:r>
        <w:rPr>
          <w:b/>
          <w:szCs w:val="24"/>
        </w:rPr>
        <w:t xml:space="preserve"> Gyvūnams implantuojamas radijo siųstuvas </w:t>
      </w:r>
      <w:r>
        <w:rPr>
          <w:szCs w:val="24"/>
        </w:rPr>
        <w:t xml:space="preserve">– radijo siųstuvas, kuris į gyvūno kūną įterpiamas diagnostikos ir (arba) gydymo tikslu. </w:t>
      </w:r>
    </w:p>
    <w:p>
      <w:pPr>
        <w:pStyle w:val="PlainText"/>
        <w:ind w:firstLine="567"/>
        <w:jc w:val="both"/>
        <w:rPr>
          <w:rFonts w:ascii="Times New Roman" w:hAnsi="Times New Roman"/>
          <w:b/>
          <w:bCs/>
          <w:sz w:val="22"/>
        </w:rPr>
      </w:pPr>
      <w:r>
        <w:rPr>
          <w:rFonts w:ascii="Times New Roman" w:hAnsi="Times New Roman"/>
          <w:sz w:val="22"/>
        </w:rPr>
        <w:t>4.7</w:t>
      </w:r>
      <w:r>
        <w:rPr>
          <w:rFonts w:ascii="Times New Roman" w:hAnsi="Times New Roman"/>
          <w:sz w:val="22"/>
        </w:rPr>
        <w:t>.</w:t>
      </w:r>
      <w:r>
        <w:rPr>
          <w:rFonts w:ascii="Times New Roman" w:eastAsia="MS Mincho" w:hAnsi="Times New Roman"/>
          <w:sz w:val="20"/>
          <w:i/>
          <w:iCs/>
        </w:rPr>
        <w:t xml:space="preserve"> Neteko galios nuo 2017-05-13</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pStyle w:val="PlainText"/>
        <w:ind w:firstLine="567"/>
        <w:jc w:val="both"/>
        <w:rPr>
          <w:rFonts w:ascii="Times New Roman" w:hAnsi="Times New Roman"/>
          <w:b/>
          <w:bCs/>
          <w:sz w:val="22"/>
        </w:rPr>
      </w:pPr>
      <w:r>
        <w:rPr>
          <w:rFonts w:ascii="Times New Roman" w:hAnsi="Times New Roman"/>
          <w:sz w:val="22"/>
        </w:rPr>
        <w:t>4.8</w:t>
      </w:r>
      <w:r>
        <w:rPr>
          <w:rFonts w:ascii="Times New Roman" w:hAnsi="Times New Roman"/>
          <w:sz w:val="22"/>
        </w:rPr>
        <w:t>.</w:t>
      </w:r>
      <w:r>
        <w:rPr>
          <w:rFonts w:ascii="Times New Roman" w:eastAsia="MS Mincho" w:hAnsi="Times New Roman"/>
          <w:sz w:val="20"/>
          <w:i/>
          <w:iCs/>
        </w:rPr>
        <w:t xml:space="preserve"> Neteko galios nuo 2017-05-13</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ind w:firstLine="567"/>
        <w:jc w:val="both"/>
        <w:rPr>
          <w:szCs w:val="24"/>
        </w:rPr>
      </w:pPr>
      <w:r>
        <w:rPr>
          <w:szCs w:val="24"/>
        </w:rPr>
        <w:t>4.9</w:t>
      </w:r>
      <w:r>
        <w:rPr>
          <w:szCs w:val="24"/>
        </w:rPr>
        <w:t>.</w:t>
      </w:r>
      <w:r>
        <w:rPr>
          <w:b/>
          <w:szCs w:val="24"/>
        </w:rPr>
        <w:t xml:space="preserve"> Ilgos išlaikymo trukmės ir nuolatinio siuntimo įrenginys </w:t>
      </w:r>
      <w:r>
        <w:rPr>
          <w:szCs w:val="24"/>
        </w:rPr>
        <w:t xml:space="preserve">– </w:t>
      </w:r>
      <w:r>
        <w:rPr>
          <w:bCs/>
          <w:szCs w:val="24"/>
        </w:rPr>
        <w:t xml:space="preserve">mažojo nuotolio </w:t>
      </w:r>
      <w:r>
        <w:rPr>
          <w:szCs w:val="24"/>
        </w:rPr>
        <w:t xml:space="preserve">radijo ryšio įrenginys, kurio veikimas grindžiamas trumpos delsos ir ilgos išlaikymo trukmės signalų siuntimu (paprastai naudojamas asmeninėse belaidėse garso ir daugialypės informacijos srautinio perdavimo sistemose, judriojo telefono ryšio galiniuose įrenginiuose, automobilių arba namų laisvalaikio įrangoje, belaidžiuose mikrofonuose ir garsiakalbiuose, belaidėse ausinėse, radijo ryšio įrenginiuose, kuriuos nešiojasi asmuo, pagalbiniuose klausos prietaisuose, ausyje nešiojamuose stebėjimo prietaisuose, belaidžiuose mikrofonuose, naudojamuose koncertų ar kitų sceninių renginių metu, ir mažos galios FM siųstuvuose). </w:t>
      </w:r>
    </w:p>
    <w:p>
      <w:pPr>
        <w:ind w:firstLine="567"/>
        <w:jc w:val="both"/>
        <w:rPr>
          <w:szCs w:val="24"/>
        </w:rPr>
      </w:pPr>
      <w:r>
        <w:rPr>
          <w:szCs w:val="24"/>
        </w:rPr>
        <w:t>4.10</w:t>
      </w:r>
      <w:r>
        <w:rPr>
          <w:szCs w:val="24"/>
        </w:rPr>
        <w:t xml:space="preserve">. </w:t>
      </w:r>
      <w:r>
        <w:rPr>
          <w:b/>
          <w:bCs/>
          <w:szCs w:val="24"/>
        </w:rPr>
        <w:t xml:space="preserve">Induktyvusis mažojo nuotolio radijo ryšio įrenginys </w:t>
      </w:r>
      <w:r>
        <w:rPr>
          <w:szCs w:val="24"/>
        </w:rPr>
        <w:t xml:space="preserve">– </w:t>
      </w:r>
      <w:r>
        <w:rPr>
          <w:bCs/>
          <w:szCs w:val="24"/>
        </w:rPr>
        <w:t>mažojo nuotolio</w:t>
      </w:r>
      <w:r>
        <w:rPr>
          <w:szCs w:val="24"/>
        </w:rPr>
        <w:t xml:space="preserve"> radijo ryšio įrenginys, artimojo lauko ryšiui naudojantis induktyvinės kilpos sistemos magnetinį lauką (paprastai naudojamas automobilių imobilizavimo, gyvūnų atpažinimo, pavojaus signalizavimo, kabelių paieškos, atliekų tvarkymo, asmenų atpažinimo, balso perdavimo belaidžiu ryšiu, prieigos kontrolės, artumo jutiklių, apsaugos nuo vagystės, įskaitant radijo dažnių induktyviąsias apsaugos nuo vagystės sistemas, duomenų perdavimo į rankinius įrenginius, automatinio daiktų atpažinimo, belaidėse valdymo ir automatinėse kelių rinkliavos sistemose).</w:t>
      </w:r>
    </w:p>
    <w:p>
      <w:pPr>
        <w:ind w:firstLine="567"/>
        <w:jc w:val="both"/>
        <w:rPr>
          <w:szCs w:val="24"/>
        </w:rPr>
      </w:pPr>
      <w:r>
        <w:rPr>
          <w:szCs w:val="24"/>
        </w:rPr>
        <w:t>4.11</w:t>
      </w:r>
      <w:r>
        <w:rPr>
          <w:szCs w:val="24"/>
        </w:rPr>
        <w:t>.</w:t>
      </w:r>
      <w:r>
        <w:rPr>
          <w:b/>
          <w:szCs w:val="24"/>
        </w:rPr>
        <w:t xml:space="preserve"> Integruotoji antena</w:t>
      </w:r>
      <w:r>
        <w:rPr>
          <w:szCs w:val="24"/>
        </w:rPr>
        <w:t xml:space="preserve"> – į radijo ryšio įrenginį įmontuota neatjungiama antena.</w:t>
      </w:r>
    </w:p>
    <w:p>
      <w:pPr>
        <w:ind w:firstLine="567"/>
        <w:jc w:val="both"/>
        <w:rPr>
          <w:szCs w:val="24"/>
        </w:rPr>
      </w:pPr>
      <w:r>
        <w:rPr>
          <w:szCs w:val="24"/>
        </w:rPr>
        <w:t>4.11</w:t>
      </w:r>
      <w:r>
        <w:rPr>
          <w:szCs w:val="24"/>
          <w:vertAlign w:val="superscript"/>
        </w:rPr>
        <w:t>1</w:t>
      </w:r>
      <w:r>
        <w:rPr>
          <w:szCs w:val="24"/>
        </w:rPr>
        <w:t xml:space="preserve">. </w:t>
      </w:r>
      <w:r>
        <w:rPr>
          <w:b/>
          <w:szCs w:val="24"/>
        </w:rPr>
        <w:t>Ypač mažos galios belaidė endoskopijos kapsulė</w:t>
      </w:r>
      <w:r>
        <w:rPr>
          <w:szCs w:val="24"/>
        </w:rPr>
        <w:t xml:space="preserve"> (angl. </w:t>
      </w:r>
      <w:r>
        <w:rPr>
          <w:i/>
          <w:szCs w:val="24"/>
        </w:rPr>
        <w:t>ultra low power wireless medical capsule endoscopy device</w:t>
      </w:r>
      <w:r>
        <w:rPr>
          <w:szCs w:val="24"/>
        </w:rPr>
        <w:t>) (toliau – ULP-WMCE įrenginys) – ypač mažos galios mažojo nuotolio radijo ryšio įrenginys raiškiajam vaizdui iš žmogaus virškinamojo trakto perduoti, atliekant neinvazinę diagnostiką.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ind w:firstLine="567"/>
        <w:jc w:val="both"/>
        <w:rPr>
          <w:szCs w:val="24"/>
        </w:rPr>
      </w:pPr>
      <w:r>
        <w:rPr>
          <w:szCs w:val="24"/>
        </w:rPr>
        <w:t>4.12</w:t>
      </w:r>
      <w:r>
        <w:rPr>
          <w:szCs w:val="24"/>
        </w:rPr>
        <w:t xml:space="preserve">. </w:t>
      </w:r>
      <w:r>
        <w:rPr>
          <w:b/>
          <w:szCs w:val="24"/>
        </w:rPr>
        <w:t>Judriojo radijo ryšio paslaugos laive</w:t>
      </w:r>
      <w:r>
        <w:rPr>
          <w:szCs w:val="24"/>
        </w:rPr>
        <w:t xml:space="preserve"> (toliau – JRL paslaugos) – elektroninių ryšių paslaugos, teikiamos naudojant laivo bazinę stotį ir kuriomis siekiama sudaryti galimybę laive esantiems asmenims naudotis viešosiomis elektroninių ryšių paslaugomis, nesijungiant tiesiogiai prie sausumoje esančių judriojo radijo ryšio tinklų.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ind w:firstLine="567"/>
        <w:jc w:val="both"/>
        <w:rPr>
          <w:szCs w:val="24"/>
        </w:rPr>
      </w:pPr>
      <w:r>
        <w:rPr>
          <w:szCs w:val="24"/>
        </w:rPr>
        <w:t>4.13</w:t>
      </w:r>
      <w:r>
        <w:rPr>
          <w:szCs w:val="24"/>
        </w:rPr>
        <w:t>.</w:t>
      </w:r>
      <w:r>
        <w:rPr>
          <w:b/>
          <w:szCs w:val="24"/>
        </w:rPr>
        <w:t xml:space="preserve"> Judriojo radijo ryšio paslaugos orlaivyje </w:t>
      </w:r>
      <w:r>
        <w:rPr>
          <w:szCs w:val="24"/>
        </w:rPr>
        <w:t>(toliau – JRO paslaugos) – elektroninių ryšių paslaugos, teikiamos siekiant sudaryti galimybę oro bendrovių keleiviams naudotis viešaisiais ryšių tinklais teikiamomis viešosiomis elektroninių ryšių paslaugomis skrydžio metu, nesijungiant tiesiogiai prie antžeminių judriojo radijo ryšio tinklų.</w:t>
      </w:r>
    </w:p>
    <w:p>
      <w:pPr>
        <w:ind w:firstLine="567"/>
        <w:jc w:val="both"/>
      </w:pPr>
      <w:r>
        <w:rPr>
          <w:bCs/>
          <w:szCs w:val="24"/>
        </w:rPr>
        <w:t>4.13</w:t>
      </w:r>
      <w:r>
        <w:rPr>
          <w:bCs/>
          <w:szCs w:val="24"/>
          <w:vertAlign w:val="superscript"/>
        </w:rPr>
        <w:t>1</w:t>
      </w:r>
      <w:r>
        <w:rPr>
          <w:bCs/>
          <w:szCs w:val="24"/>
        </w:rPr>
        <w:t xml:space="preserve">. </w:t>
      </w:r>
      <w:r>
        <w:rPr>
          <w:b/>
          <w:bCs/>
          <w:szCs w:val="24"/>
        </w:rPr>
        <w:t>Judriojo radijo ryšio sistema orlaivyje</w:t>
      </w:r>
      <w:r>
        <w:rPr>
          <w:bCs/>
          <w:szCs w:val="24"/>
        </w:rPr>
        <w:t xml:space="preserve"> (toliau – JRO sistema) – orlaivyje sumontuota sistema, skirta judriojo radijo ryšio paslaugoms orlaivyje teikti skrydžio metu. Sistemą sudaro judriojo radijo ryšio radijo dažnių juostose veikianti bazinė stotis, sudaryta iš vienos ar kelių judriojo radijo ryšio signalų siuntimo ir priėmimo radijo ryšio stočių, ir tinklo valdymo blokas, orlaivio salono viduje padidinantis foninio elektromagnetinio triukšmo lygį ir užtikrinantis, kad tam tikrų antžeminių judriojo radijo ryšio tinklų siunčiami radijo ryšio signalai nebūtų aptinkami orlaivio salone</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ind w:firstLine="567"/>
        <w:jc w:val="both"/>
        <w:rPr>
          <w:szCs w:val="24"/>
        </w:rPr>
      </w:pPr>
      <w:r>
        <w:rPr>
          <w:bCs/>
          <w:szCs w:val="24"/>
        </w:rPr>
        <w:t>4.13</w:t>
      </w:r>
      <w:r>
        <w:rPr>
          <w:bCs/>
          <w:szCs w:val="24"/>
          <w:vertAlign w:val="superscript"/>
        </w:rPr>
        <w:t>2</w:t>
      </w:r>
      <w:r>
        <w:rPr>
          <w:bCs/>
          <w:szCs w:val="24"/>
        </w:rPr>
        <w:t xml:space="preserve">. </w:t>
      </w:r>
      <w:r>
        <w:rPr>
          <w:b/>
          <w:bCs/>
          <w:szCs w:val="24"/>
        </w:rPr>
        <w:t>Laivo bazinė stotis</w:t>
      </w:r>
      <w:r>
        <w:rPr>
          <w:bCs/>
          <w:szCs w:val="24"/>
        </w:rPr>
        <w:t xml:space="preserve"> (toliau – laivo BS) – laive esanti judriojo radijo ryšio pikonarvelio stotis, palaikanti GSM, LTE arba UMTS paslaugas</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ind w:firstLine="567"/>
        <w:jc w:val="both"/>
        <w:rPr>
          <w:szCs w:val="24"/>
        </w:rPr>
      </w:pPr>
      <w:r>
        <w:rPr>
          <w:bCs/>
          <w:szCs w:val="24"/>
        </w:rPr>
        <w:t>4.14</w:t>
      </w:r>
      <w:r>
        <w:rPr>
          <w:bCs/>
          <w:szCs w:val="24"/>
        </w:rPr>
        <w:t>.</w:t>
      </w:r>
      <w:r>
        <w:rPr>
          <w:b/>
          <w:bCs/>
          <w:szCs w:val="24"/>
        </w:rPr>
        <w:t xml:space="preserve"> </w:t>
      </w:r>
      <w:r>
        <w:rPr>
          <w:b/>
          <w:szCs w:val="24"/>
        </w:rPr>
        <w:t xml:space="preserve">Lygio talpykloje matavimo radaras </w:t>
      </w:r>
      <w:r>
        <w:rPr>
          <w:szCs w:val="24"/>
        </w:rPr>
        <w:t>– specialus radijo nustatymo ir lokacijos įrenginys, įrengiamas metalinėse ar gelžbetoninėse talpyklose (rezervuaruose) arba panašiuose statiniuose iš medžiagų, kurių slopinimo savybės panašios, ir naudojamas lygiui talpykloje (rezervuare) matuoti.</w:t>
      </w:r>
    </w:p>
    <w:p>
      <w:pPr>
        <w:ind w:firstLine="567"/>
        <w:jc w:val="both"/>
        <w:rPr>
          <w:szCs w:val="24"/>
        </w:rPr>
      </w:pPr>
      <w:r>
        <w:rPr>
          <w:szCs w:val="24"/>
        </w:rPr>
        <w:t>4.15</w:t>
      </w:r>
      <w:r>
        <w:rPr>
          <w:szCs w:val="24"/>
        </w:rPr>
        <w:t xml:space="preserve">. </w:t>
      </w:r>
      <w:r>
        <w:rPr>
          <w:b/>
          <w:szCs w:val="24"/>
        </w:rPr>
        <w:t>Mažos galios dažninės moduliacijos radijo siųstuvas</w:t>
      </w:r>
      <w:r>
        <w:rPr>
          <w:szCs w:val="24"/>
        </w:rPr>
        <w:t xml:space="preserve"> (toliau – mažos galios FM siųstuvas) – radijo siųstuvas, skirtas sujungti asmeniniams garso perdavimo prietaisams, įskaitant judriojo telefono ryšio galinius įrenginius, su automobiliuose arba namuose esančiomis garso perdavimo sistemomis.</w:t>
      </w:r>
    </w:p>
    <w:p>
      <w:pPr>
        <w:ind w:firstLine="567"/>
        <w:jc w:val="both"/>
        <w:rPr>
          <w:rFonts w:ascii="TimesLT" w:hAnsi="TimesLT"/>
          <w:szCs w:val="24"/>
        </w:rPr>
      </w:pPr>
      <w:r>
        <w:rPr>
          <w:bCs/>
          <w:szCs w:val="24"/>
        </w:rPr>
        <w:t>4.16</w:t>
      </w:r>
      <w:r>
        <w:rPr>
          <w:bCs/>
          <w:szCs w:val="24"/>
        </w:rPr>
        <w:t>.</w:t>
      </w:r>
      <w:r>
        <w:rPr>
          <w:b/>
          <w:bCs/>
          <w:szCs w:val="24"/>
        </w:rPr>
        <w:t xml:space="preserve"> Mažojo nuotolio radijo ryšio įrenginys </w:t>
      </w:r>
      <w:r>
        <w:rPr>
          <w:szCs w:val="24"/>
        </w:rPr>
        <w:t>– mažais atstumais veikiantis nedidelės galios radijo ryšio įrenginys, leidžiantis priimti ir (arba) siųsti radijo signalus ir užtikrinantis vienkryptį arba abikryptį ryšį.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567"/>
        <w:jc w:val="both"/>
        <w:rPr>
          <w:szCs w:val="24"/>
        </w:rPr>
      </w:pPr>
      <w:r>
        <w:rPr>
          <w:bCs/>
          <w:szCs w:val="24"/>
        </w:rPr>
        <w:t>4.17</w:t>
      </w:r>
      <w:r>
        <w:rPr>
          <w:bCs/>
          <w:szCs w:val="24"/>
        </w:rPr>
        <w:t xml:space="preserve">. </w:t>
      </w:r>
      <w:r>
        <w:rPr>
          <w:b/>
          <w:szCs w:val="24"/>
        </w:rPr>
        <w:t>Mažojo nuotolio radijo ryšio įrenginių kategorija</w:t>
      </w:r>
      <w:r>
        <w:rPr>
          <w:szCs w:val="24"/>
        </w:rPr>
        <w:t xml:space="preserve"> – mažojo nuotolio radijo ryšio įrenginių ir (arba) tinklinių mažojo nuotolio radijo ryšio įrenginių, kuriais radijo spektru naudojamasi taikant panašius techninius radijo spektro prieigos mechanizmus arba pagal bendrus naudojimo principus, grupė.</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ind w:firstLine="567"/>
        <w:jc w:val="both"/>
        <w:rPr>
          <w:szCs w:val="24"/>
        </w:rPr>
      </w:pPr>
      <w:r>
        <w:rPr>
          <w:color w:val="000000"/>
          <w:szCs w:val="24"/>
        </w:rPr>
        <w:t>4.17</w:t>
      </w:r>
      <w:r>
        <w:rPr>
          <w:color w:val="000000"/>
          <w:szCs w:val="24"/>
          <w:vertAlign w:val="superscript"/>
        </w:rPr>
        <w:t>1</w:t>
      </w:r>
      <w:r>
        <w:rPr>
          <w:color w:val="000000"/>
          <w:szCs w:val="24"/>
        </w:rPr>
        <w:t>. </w:t>
      </w:r>
      <w:r>
        <w:rPr>
          <w:b/>
          <w:bCs/>
          <w:color w:val="000000"/>
          <w:szCs w:val="24"/>
        </w:rPr>
        <w:t>Medicininė fiziologinių parametrų jutiklių tinklo sistema</w:t>
      </w:r>
      <w:r>
        <w:rPr>
          <w:color w:val="000000"/>
          <w:szCs w:val="24"/>
        </w:rPr>
        <w:t> (angl. </w:t>
      </w:r>
      <w:r>
        <w:rPr>
          <w:i/>
          <w:iCs/>
          <w:color w:val="000000"/>
          <w:szCs w:val="24"/>
        </w:rPr>
        <w:t>medical body area network system</w:t>
      </w:r>
      <w:r>
        <w:rPr>
          <w:color w:val="000000"/>
          <w:szCs w:val="24"/>
        </w:rPr>
        <w:t xml:space="preserve">) (toliau – MBANS) – mažos galios mažojo nuotolio radijo ryšio įrenginių sistema, naudojama medicinos duomenims gauti ir skirta belaidžiam ant kūno nešiojamų mažos galios jutiklių ir (arba) vykdiklių bei ant žmogaus kūno arba šalia žmogaus kūno esančio valdymo įtaiso tinklui sukurti.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ind w:firstLine="567"/>
        <w:jc w:val="both"/>
        <w:rPr>
          <w:szCs w:val="24"/>
        </w:rPr>
      </w:pPr>
      <w:r>
        <w:rPr>
          <w:szCs w:val="24"/>
        </w:rPr>
        <w:t>4.17</w:t>
      </w:r>
      <w:r>
        <w:rPr>
          <w:szCs w:val="24"/>
          <w:vertAlign w:val="superscript"/>
        </w:rPr>
        <w:t>2</w:t>
      </w:r>
      <w:r>
        <w:rPr>
          <w:szCs w:val="24"/>
        </w:rPr>
        <w:t xml:space="preserve">. </w:t>
      </w:r>
      <w:r>
        <w:rPr>
          <w:b/>
          <w:bCs/>
          <w:szCs w:val="24"/>
        </w:rPr>
        <w:t>Medicinos duomenų gavimo įrenginys</w:t>
      </w:r>
      <w:r>
        <w:rPr>
          <w:color w:val="000000"/>
          <w:szCs w:val="24"/>
        </w:rPr>
        <w:t xml:space="preserve"> – </w:t>
      </w:r>
      <w:r>
        <w:rPr>
          <w:szCs w:val="24"/>
        </w:rPr>
        <w:t xml:space="preserve">mažojo nuotolio </w:t>
      </w:r>
      <w:r>
        <w:rPr>
          <w:color w:val="000000"/>
          <w:szCs w:val="24"/>
        </w:rPr>
        <w:t>radijo ryšio įrenginys, kuris sveikatos priežiūros įstaigoje arba paciento namuose naudojamas ne balso duomenims perduoti iš neimplantuojamųjų medicinos prietaisų ir į juos pacientų stebėjimo, diagnozės ir gydymo tikslais</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567"/>
        <w:jc w:val="both"/>
        <w:rPr>
          <w:szCs w:val="24"/>
        </w:rPr>
      </w:pPr>
      <w:r>
        <w:rPr>
          <w:bCs/>
          <w:szCs w:val="24"/>
        </w:rPr>
        <w:t>4.18</w:t>
      </w:r>
      <w:r>
        <w:rPr>
          <w:bCs/>
          <w:szCs w:val="24"/>
        </w:rPr>
        <w:t>.</w:t>
      </w:r>
      <w:r>
        <w:rPr>
          <w:b/>
          <w:bCs/>
          <w:szCs w:val="24"/>
        </w:rPr>
        <w:t xml:space="preserve"> Modelio valdymo mažojo nuotolio radijo ryšio įrenginys</w:t>
      </w:r>
      <w:r>
        <w:rPr>
          <w:b/>
          <w:szCs w:val="24"/>
        </w:rPr>
        <w:t xml:space="preserve"> </w:t>
      </w:r>
      <w:r>
        <w:rPr>
          <w:szCs w:val="24"/>
        </w:rPr>
        <w:t>–</w:t>
      </w:r>
      <w:r>
        <w:rPr>
          <w:rFonts w:ascii="TimesLT" w:hAnsi="TimesLT"/>
          <w:szCs w:val="24"/>
        </w:rPr>
        <w:t xml:space="preserve"> </w:t>
      </w:r>
      <w:r>
        <w:rPr>
          <w:szCs w:val="24"/>
        </w:rPr>
        <w:t xml:space="preserve">specialus nuotolinio valdymo ir telemetrijos mažojo nuotolio radijo ryšio įrenginys, naudojamas modelių (daugiausia mažų transporto priemonių modelių) judėjimui oru, žeme, vandens paviršiumi arba po vandeniu valdyti. </w:t>
      </w:r>
    </w:p>
    <w:p>
      <w:pPr>
        <w:ind w:firstLine="567"/>
        <w:jc w:val="both"/>
        <w:rPr>
          <w:szCs w:val="24"/>
        </w:rPr>
      </w:pPr>
      <w:r>
        <w:rPr>
          <w:szCs w:val="24"/>
        </w:rPr>
        <w:t>4.18</w:t>
      </w:r>
      <w:r>
        <w:rPr>
          <w:szCs w:val="24"/>
          <w:vertAlign w:val="superscript"/>
          <w:lang w:val="en-US"/>
        </w:rPr>
        <w:t>1</w:t>
      </w:r>
      <w:r>
        <w:rPr>
          <w:szCs w:val="24"/>
          <w:lang w:val="en-US"/>
        </w:rPr>
        <w:t>.</w:t>
      </w:r>
      <w:r>
        <w:rPr>
          <w:szCs w:val="24"/>
        </w:rPr>
        <w:t xml:space="preserve"> </w:t>
      </w:r>
      <w:r>
        <w:rPr>
          <w:b/>
          <w:bCs/>
          <w:szCs w:val="24"/>
        </w:rPr>
        <w:t>Naudojimas patalpose</w:t>
      </w:r>
      <w:r>
        <w:rPr>
          <w:szCs w:val="24"/>
        </w:rPr>
        <w:t xml:space="preserve"> – radijo ryšio įrenginių naudojimas uždaroje erdvėje (pastatų viduje, kelių transporto priemonių viduje, traukinių viduje ir (arba) orlaivių viduje), kuri užtikrina reikiamą spinduliuotės galios slopinimą, kad būtų galima lengviau naudotis radijo ryšiu kartu su kitomis radijo ryšio tarnybomis.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2e65790af4c11ec8d9390588bf2de65">
        <w:r w:rsidRPr="00532B9F">
          <w:rPr>
            <w:rFonts w:ascii="Times New Roman" w:eastAsia="MS Mincho" w:hAnsi="Times New Roman"/>
            <w:sz w:val="20"/>
            <w:i/>
            <w:iCs/>
            <w:color w:val="0000FF" w:themeColor="hyperlink"/>
            <w:u w:val="single"/>
          </w:rPr>
          <w:t>(1.9E)1V-220</w:t>
        </w:r>
      </w:fldSimple>
      <w:r>
        <w:rPr>
          <w:rFonts w:ascii="Times New Roman" w:eastAsia="MS Mincho" w:hAnsi="Times New Roman"/>
          <w:sz w:val="20"/>
          <w:i/>
          <w:iCs/>
        </w:rPr>
        <w:t>,
2022-03-29,
paskelbta TAR 2022-03-29, i. k. 2022-06178        </w:t>
      </w:r>
    </w:p>
    <w:p/>
    <w:p>
      <w:pPr>
        <w:ind w:firstLine="567"/>
        <w:jc w:val="both"/>
        <w:rPr>
          <w:szCs w:val="24"/>
        </w:rPr>
      </w:pPr>
      <w:r>
        <w:rPr>
          <w:bCs/>
          <w:szCs w:val="24"/>
        </w:rPr>
        <w:t>4.19</w:t>
      </w:r>
      <w:r>
        <w:rPr>
          <w:bCs/>
          <w:szCs w:val="24"/>
        </w:rPr>
        <w:t>.</w:t>
      </w:r>
      <w:r>
        <w:rPr>
          <w:b/>
          <w:bCs/>
          <w:szCs w:val="24"/>
        </w:rPr>
        <w:t xml:space="preserve"> Nespecifinės paskirties mažojo nuotolio radijo ryšio įrenginys</w:t>
      </w:r>
      <w:r>
        <w:rPr>
          <w:szCs w:val="24"/>
        </w:rPr>
        <w:t xml:space="preserve"> – mažojo nuotolio radijo ryšio įrenginys, neatsižvelgiant į jo taikymo sritį ar tikslą, atitinkantis Sąraše nurodytas radijo dažnių (kanalų) iš tam tikros radijo dažnių juostos naudojimo technines sąlygas (paprastai naudojamas telemetrijos, nuotolinio valdymo, signalizavimo, duomenų perdavimo ir kitoms reikmėms).</w:t>
      </w:r>
      <w:r>
        <w:rPr>
          <w:i/>
          <w:szCs w:val="24"/>
        </w:rPr>
        <w:t xml:space="preserve"> </w:t>
      </w:r>
    </w:p>
    <w:p>
      <w:pPr>
        <w:ind w:firstLine="567"/>
        <w:jc w:val="both"/>
        <w:rPr>
          <w:szCs w:val="24"/>
        </w:rPr>
      </w:pPr>
      <w:r>
        <w:rPr>
          <w:szCs w:val="24"/>
        </w:rPr>
        <w:t>4.20</w:t>
      </w:r>
      <w:r>
        <w:rPr>
          <w:szCs w:val="24"/>
        </w:rPr>
        <w:t>.</w:t>
      </w:r>
      <w:r>
        <w:rPr>
          <w:b/>
          <w:szCs w:val="24"/>
        </w:rPr>
        <w:t xml:space="preserve"> Pagalbinis klausos prietaisas </w:t>
      </w:r>
      <w:r>
        <w:rPr>
          <w:szCs w:val="24"/>
        </w:rPr>
        <w:t>– radijo ryšio sistema, kurią paprastai sudaro vienas ar daugiau radijo siųstuvų ir vienas ar daugiau radijo imtuvų, ir kuri dažniausiai būna skirta klausos negalią turintiems žmonėms pagerinti gebėjimui girdėti.</w:t>
      </w:r>
    </w:p>
    <w:p>
      <w:pPr>
        <w:ind w:firstLine="567"/>
        <w:jc w:val="both"/>
        <w:rPr>
          <w:szCs w:val="24"/>
        </w:rPr>
      </w:pPr>
      <w:r>
        <w:rPr>
          <w:szCs w:val="24"/>
        </w:rPr>
        <w:t>4.21</w:t>
      </w:r>
      <w:r>
        <w:rPr>
          <w:szCs w:val="24"/>
        </w:rPr>
        <w:t>.</w:t>
      </w:r>
      <w:r>
        <w:rPr>
          <w:b/>
          <w:szCs w:val="24"/>
        </w:rPr>
        <w:t xml:space="preserve"> Pagalbos iškvietimo prietaisas </w:t>
      </w:r>
      <w:r>
        <w:rPr>
          <w:szCs w:val="24"/>
        </w:rPr>
        <w:t>(angl.</w:t>
      </w:r>
      <w:r>
        <w:rPr>
          <w:b/>
          <w:szCs w:val="24"/>
        </w:rPr>
        <w:t xml:space="preserve"> </w:t>
      </w:r>
      <w:r>
        <w:rPr>
          <w:i/>
          <w:szCs w:val="24"/>
        </w:rPr>
        <w:t>social alarm device</w:t>
      </w:r>
      <w:r>
        <w:rPr>
          <w:szCs w:val="24"/>
        </w:rPr>
        <w:t>)</w:t>
      </w:r>
      <w:r>
        <w:rPr>
          <w:b/>
          <w:szCs w:val="24"/>
        </w:rPr>
        <w:t xml:space="preserve"> </w:t>
      </w:r>
      <w:r>
        <w:rPr>
          <w:szCs w:val="24"/>
        </w:rPr>
        <w:t>– tai radijo ryšio sistema, suteikianti galimybę tam tikroje vietoje nelaimės ištiktam asmeniui užmegzti patikimą radijo ryšį ir išsikviesti pagalbą (paprastai naudojamas teikiant pagalbą senyviems arba neįgaliems žmonėms).</w:t>
      </w:r>
    </w:p>
    <w:p>
      <w:pPr>
        <w:tabs>
          <w:tab w:val="left" w:pos="426"/>
        </w:tabs>
        <w:ind w:firstLine="567"/>
        <w:jc w:val="both"/>
        <w:rPr>
          <w:szCs w:val="24"/>
        </w:rPr>
      </w:pPr>
      <w:r>
        <w:rPr>
          <w:szCs w:val="24"/>
        </w:rPr>
        <w:t>4.21</w:t>
      </w:r>
      <w:r>
        <w:rPr>
          <w:szCs w:val="24"/>
          <w:vertAlign w:val="superscript"/>
        </w:rPr>
        <w:t>1</w:t>
      </w:r>
      <w:r>
        <w:rPr>
          <w:szCs w:val="24"/>
        </w:rPr>
        <w:t xml:space="preserve">. </w:t>
      </w:r>
      <w:r>
        <w:rPr>
          <w:b/>
          <w:bCs/>
          <w:szCs w:val="24"/>
        </w:rPr>
        <w:t>Pavojaus signalizavimo sistema</w:t>
      </w:r>
      <w:r>
        <w:rPr>
          <w:szCs w:val="24"/>
        </w:rPr>
        <w:t xml:space="preserve"> (angl. </w:t>
      </w:r>
      <w:r>
        <w:rPr>
          <w:i/>
          <w:iCs/>
          <w:szCs w:val="24"/>
          <w:lang w:val="en-GB"/>
        </w:rPr>
        <w:t>alarm system</w:t>
      </w:r>
      <w:r>
        <w:rPr>
          <w:szCs w:val="24"/>
        </w:rPr>
        <w:t>) – radijo ryšio sistema, suteikianti galimybę, iškilus problemai ar susidarius ypatingoms aplinkybėms, per atstumą radijo ryšiu perduoti pavojaus signalą automatinei sistemai arba apie pavojų perspėti operatorių. Prie pavojaus signalizavimo sistemų priskiriami ir pagalbos iškvietimo prietaisai bei saugumo ir saugos signalizacijos prietaisai.</w:t>
      </w:r>
      <w:r>
        <w:t xml:space="preserve"> </w:t>
      </w:r>
    </w:p>
    <w:p>
      <w:pPr>
        <w:ind w:firstLine="567"/>
        <w:jc w:val="both"/>
        <w:rPr>
          <w:szCs w:val="24"/>
        </w:rPr>
      </w:pPr>
      <w:r>
        <w:rPr>
          <w:szCs w:val="24"/>
        </w:rPr>
        <w:t>4.22</w:t>
      </w:r>
      <w:r>
        <w:rPr>
          <w:szCs w:val="24"/>
        </w:rPr>
        <w:t xml:space="preserve">. </w:t>
      </w:r>
      <w:r>
        <w:rPr>
          <w:b/>
          <w:szCs w:val="24"/>
        </w:rPr>
        <w:t xml:space="preserve">Pikinė galia </w:t>
      </w:r>
      <w:r>
        <w:rPr>
          <w:szCs w:val="24"/>
        </w:rPr>
        <w:t>(angl.</w:t>
      </w:r>
      <w:r>
        <w:rPr>
          <w:bCs/>
          <w:szCs w:val="24"/>
        </w:rPr>
        <w:t xml:space="preserve"> </w:t>
      </w:r>
      <w:r>
        <w:rPr>
          <w:i/>
          <w:iCs/>
          <w:szCs w:val="24"/>
        </w:rPr>
        <w:t>peak power</w:t>
      </w:r>
      <w:r>
        <w:rPr>
          <w:szCs w:val="24"/>
        </w:rPr>
        <w:t>) – galia, sutelkta ties tam tikro pločio dažnių juostos tokiu dažniu, kuriuo pasireiškia didžiausioji vidutinė galia, spinduliuojama didžiausio spinduliuotės lygio kryptimi esant nustatytoms matavimo sąlygoms.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
      <w:pPr>
        <w:ind w:firstLine="567"/>
        <w:jc w:val="both"/>
        <w:rPr>
          <w:szCs w:val="24"/>
        </w:rPr>
      </w:pPr>
      <w:r>
        <w:rPr>
          <w:szCs w:val="24"/>
        </w:rPr>
        <w:t>4.23</w:t>
      </w:r>
      <w:r>
        <w:rPr>
          <w:szCs w:val="24"/>
        </w:rPr>
        <w:t xml:space="preserve">. </w:t>
      </w:r>
      <w:r>
        <w:rPr>
          <w:b/>
          <w:bCs/>
          <w:szCs w:val="24"/>
        </w:rPr>
        <w:t>Plačiajuosčio duomenų perdavimo įrenginys</w:t>
      </w:r>
      <w:r>
        <w:rPr>
          <w:szCs w:val="24"/>
        </w:rPr>
        <w:t xml:space="preserve"> – radijo ryšio įrenginys, kurio prieiga prie radijo dažnių spektro grindžiama plačiajuosčio moduliavimo būdais (paprastai naudojamas belaidės prieigos sistemose, pavyzdžiui, vietiniuose radijo ryšio tinkluose (WAS/RLAN)).</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
      <w:pPr>
        <w:ind w:firstLine="567"/>
        <w:jc w:val="both"/>
        <w:rPr>
          <w:szCs w:val="24"/>
        </w:rPr>
      </w:pPr>
      <w:r>
        <w:rPr>
          <w:bCs/>
          <w:szCs w:val="24"/>
        </w:rPr>
        <w:t>4.23</w:t>
      </w:r>
      <w:r>
        <w:rPr>
          <w:bCs/>
          <w:szCs w:val="24"/>
          <w:vertAlign w:val="superscript"/>
        </w:rPr>
        <w:t>1</w:t>
      </w:r>
      <w:r>
        <w:rPr>
          <w:bCs/>
          <w:szCs w:val="24"/>
        </w:rPr>
        <w:t xml:space="preserve">. </w:t>
      </w:r>
      <w:r>
        <w:rPr>
          <w:b/>
          <w:bCs/>
          <w:szCs w:val="24"/>
        </w:rPr>
        <w:t xml:space="preserve">Programų kūrimo ir specialiųjų renginių belaidė garso įranga </w:t>
      </w:r>
      <w:r>
        <w:rPr>
          <w:szCs w:val="24"/>
        </w:rPr>
        <w:t>(angl.</w:t>
      </w:r>
      <w:r>
        <w:rPr>
          <w:bCs/>
          <w:szCs w:val="24"/>
        </w:rPr>
        <w:t xml:space="preserve"> </w:t>
      </w:r>
      <w:r>
        <w:rPr>
          <w:bCs/>
          <w:i/>
          <w:szCs w:val="24"/>
        </w:rPr>
        <w:t xml:space="preserve">wireless </w:t>
      </w:r>
      <w:r>
        <w:rPr>
          <w:i/>
          <w:iCs/>
          <w:szCs w:val="24"/>
        </w:rPr>
        <w:t>program making and special events audio equipment</w:t>
      </w:r>
      <w:r>
        <w:rPr>
          <w:szCs w:val="24"/>
        </w:rPr>
        <w:t xml:space="preserve">) </w:t>
      </w:r>
      <w:r>
        <w:rPr>
          <w:bCs/>
          <w:szCs w:val="24"/>
        </w:rPr>
        <w:t>(toliau – PMSE garso įranga) – analoginių arba skaitmeninių garso signalų perdavimo tarp riboto skaičiaus siųstuvų ir imtuvų (pavyzdžiui, radijo mikrofonų, ausyje nešiojamų kontrolės prietaisų arba garso informacijos perdavimo sistemų) radijo įranga, paprastai naudojama televizijos ir (ar) radijo programoms kurti arba privačiuose ar viešuose socialiniuose arba kultūriniuose renginiuose</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
      <w:pPr>
        <w:ind w:firstLine="567"/>
        <w:jc w:val="both"/>
        <w:rPr>
          <w:szCs w:val="24"/>
        </w:rPr>
      </w:pPr>
      <w:r>
        <w:rPr>
          <w:szCs w:val="24"/>
        </w:rPr>
        <w:t>4.24</w:t>
      </w:r>
      <w:r>
        <w:rPr>
          <w:szCs w:val="24"/>
        </w:rPr>
        <w:t>.</w:t>
      </w:r>
      <w:r>
        <w:rPr>
          <w:b/>
          <w:szCs w:val="24"/>
        </w:rPr>
        <w:t xml:space="preserve"> Radijo dažninio atpažinimo įrenginys </w:t>
      </w:r>
      <w:r>
        <w:rPr>
          <w:szCs w:val="24"/>
        </w:rPr>
        <w:t xml:space="preserve">(toliau – </w:t>
      </w:r>
      <w:r>
        <w:rPr>
          <w:bCs/>
          <w:szCs w:val="24"/>
        </w:rPr>
        <w:t>RFID įrenginys)</w:t>
      </w:r>
      <w:r>
        <w:rPr>
          <w:b/>
          <w:bCs/>
          <w:szCs w:val="24"/>
        </w:rPr>
        <w:t xml:space="preserve"> </w:t>
      </w:r>
      <w:r>
        <w:rPr>
          <w:szCs w:val="24"/>
        </w:rPr>
        <w:t xml:space="preserve">– žymeniu ir (arba) užklausikliu grindžiama radijo ryšio sistema, kurią sudaro prie gyvų arba negyvų objektų tvirtinami radijo prietaisai (žymenys) ir radijo siųstuvo-imtuvo įrenginiai (užklausikliai), kuriais suaktyvinamas žymuo ir priimami jo siunčiami duomenys (paprastai naudojamas daiktų buvimo vietai sekti ir jiems atpažinti, pavyzdžiui, elektroniniam prekių stebėjimui (angl. </w:t>
      </w:r>
      <w:r>
        <w:rPr>
          <w:i/>
          <w:szCs w:val="24"/>
        </w:rPr>
        <w:t>electronic article surveillance</w:t>
      </w:r>
      <w:r>
        <w:rPr>
          <w:szCs w:val="24"/>
        </w:rPr>
        <w:t xml:space="preserve">, </w:t>
      </w:r>
      <w:r>
        <w:rPr>
          <w:i/>
          <w:szCs w:val="24"/>
        </w:rPr>
        <w:t>EAS</w:t>
      </w:r>
      <w:r>
        <w:rPr>
          <w:szCs w:val="24"/>
        </w:rPr>
        <w:t>), duomenims, susijusiems su objektais, prie kurių tvirtinami žymenys, rinkti ir perduoti). Žymenys gali būti be baterijų, naudojami su pagalbine baterija arba maitinami iš baterijos. Užklausiklis žymens atsaką patvirtina ir perduoda į pagrindinę sistemą.</w:t>
      </w:r>
    </w:p>
    <w:p>
      <w:pPr>
        <w:ind w:firstLine="567"/>
        <w:jc w:val="both"/>
        <w:rPr>
          <w:i/>
          <w:szCs w:val="24"/>
        </w:rPr>
      </w:pPr>
      <w:r>
        <w:rPr>
          <w:szCs w:val="24"/>
        </w:rPr>
        <w:t>4.25</w:t>
      </w:r>
      <w:r>
        <w:rPr>
          <w:szCs w:val="24"/>
        </w:rPr>
        <w:t>.</w:t>
      </w:r>
      <w:r>
        <w:rPr>
          <w:b/>
          <w:szCs w:val="24"/>
        </w:rPr>
        <w:t xml:space="preserve"> Radijo nustatymo ir lokacijos įrenginys</w:t>
      </w:r>
      <w:r>
        <w:rPr>
          <w:szCs w:val="24"/>
        </w:rPr>
        <w:t xml:space="preserve"> – mažojo nuotolio radijo ryšio įrenginys, paprastai naudojamas įvairių rūšių matavimams ‒ objekto, vietos, greičio ir (arba) kitiems parametrams nustatyti arba su šiais parametrais susijusiai informacijai gauti.</w:t>
      </w:r>
      <w:r>
        <w:rPr>
          <w:i/>
          <w:szCs w:val="24"/>
        </w:rPr>
        <w:t xml:space="preserve"> </w:t>
      </w:r>
    </w:p>
    <w:p>
      <w:pPr>
        <w:ind w:firstLine="567"/>
        <w:jc w:val="both"/>
        <w:rPr>
          <w:szCs w:val="24"/>
        </w:rPr>
      </w:pPr>
      <w:r>
        <w:rPr>
          <w:bCs/>
          <w:szCs w:val="24"/>
        </w:rPr>
        <w:t>4.26</w:t>
      </w:r>
      <w:r>
        <w:rPr>
          <w:bCs/>
          <w:szCs w:val="24"/>
        </w:rPr>
        <w:t>.</w:t>
      </w:r>
      <w:r>
        <w:rPr>
          <w:b/>
          <w:bCs/>
          <w:szCs w:val="24"/>
        </w:rPr>
        <w:t xml:space="preserve"> Radijo ryšio įrenginio veikos ciklas</w:t>
      </w:r>
      <w:r>
        <w:rPr>
          <w:bCs/>
          <w:szCs w:val="24"/>
        </w:rPr>
        <w:t xml:space="preserve"> (toliau – veikos ciklas) </w:t>
      </w:r>
      <w:r>
        <w:rPr>
          <w:szCs w:val="24"/>
        </w:rPr>
        <w:t>– radijo ryšio įrenginio aktyvaus spinduliavimo trukmės per vieną valandą bet kuriuo metu procentinė išraiška, jei Sąraše nenurodyta kitaip.</w:t>
      </w:r>
    </w:p>
    <w:p>
      <w:pPr>
        <w:ind w:firstLine="567"/>
        <w:jc w:val="both"/>
        <w:rPr>
          <w:szCs w:val="24"/>
        </w:rPr>
      </w:pPr>
      <w:r>
        <w:rPr>
          <w:bCs/>
          <w:szCs w:val="24"/>
        </w:rPr>
        <w:t>4.27</w:t>
      </w:r>
      <w:r>
        <w:rPr>
          <w:bCs/>
          <w:szCs w:val="24"/>
        </w:rPr>
        <w:t>.</w:t>
      </w:r>
      <w:r>
        <w:rPr>
          <w:b/>
          <w:bCs/>
          <w:szCs w:val="24"/>
        </w:rPr>
        <w:t xml:space="preserve"> Skirtoji antena</w:t>
      </w:r>
      <w:r>
        <w:rPr>
          <w:b/>
          <w:szCs w:val="24"/>
        </w:rPr>
        <w:t xml:space="preserve"> </w:t>
      </w:r>
      <w:r>
        <w:rPr>
          <w:szCs w:val="24"/>
        </w:rPr>
        <w:t>– radijo ryšio įrenginio gamintojo nurodyta kaip galima naudoti atjungiama antena.</w:t>
      </w:r>
    </w:p>
    <w:p>
      <w:pPr>
        <w:pStyle w:val="PlainText"/>
        <w:ind w:firstLine="567"/>
        <w:jc w:val="both"/>
        <w:rPr>
          <w:rFonts w:ascii="Times New Roman" w:hAnsi="Times New Roman"/>
          <w:b/>
          <w:bCs/>
          <w:sz w:val="22"/>
        </w:rPr>
      </w:pPr>
      <w:r>
        <w:rPr>
          <w:rFonts w:ascii="Times New Roman" w:hAnsi="Times New Roman"/>
          <w:sz w:val="22"/>
        </w:rPr>
        <w:t>4.28</w:t>
      </w:r>
      <w:r>
        <w:rPr>
          <w:rFonts w:ascii="Times New Roman" w:hAnsi="Times New Roman"/>
          <w:sz w:val="22"/>
        </w:rPr>
        <w:t>.</w:t>
      </w:r>
      <w:r>
        <w:rPr>
          <w:rFonts w:ascii="Times New Roman" w:eastAsia="MS Mincho" w:hAnsi="Times New Roman"/>
          <w:sz w:val="20"/>
          <w:i/>
          <w:iCs/>
        </w:rPr>
        <w:t xml:space="preserve"> Neteko galios nuo 2019-12-06</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
      <w:pPr>
        <w:ind w:firstLine="567"/>
        <w:jc w:val="both"/>
        <w:rPr>
          <w:szCs w:val="24"/>
        </w:rPr>
      </w:pPr>
      <w:r>
        <w:rPr>
          <w:szCs w:val="24"/>
        </w:rPr>
        <w:t>4.28</w:t>
      </w:r>
      <w:r>
        <w:rPr>
          <w:szCs w:val="24"/>
          <w:vertAlign w:val="superscript"/>
        </w:rPr>
        <w:t>1</w:t>
      </w:r>
      <w:r>
        <w:rPr>
          <w:szCs w:val="24"/>
        </w:rPr>
        <w:t>.</w:t>
      </w:r>
      <w:r>
        <w:rPr>
          <w:b/>
          <w:szCs w:val="24"/>
        </w:rPr>
        <w:t xml:space="preserve"> Tinklinis mažojo nuotolio radijo ryšio įrenginys </w:t>
      </w:r>
      <w:r>
        <w:rPr>
          <w:szCs w:val="24"/>
        </w:rPr>
        <w:t xml:space="preserve">– duomenų tinkle veikiantis mažojo nuotolio radijo ryšio įrenginys, kuris gali veikti ir platesnėje srityje ir kuris yra valdomas per duomenų tinklo prieigos taškus.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ind w:firstLine="567"/>
        <w:jc w:val="both"/>
        <w:rPr>
          <w:szCs w:val="24"/>
        </w:rPr>
      </w:pPr>
      <w:r>
        <w:rPr>
          <w:szCs w:val="24"/>
        </w:rPr>
        <w:t>4.29</w:t>
      </w:r>
      <w:r>
        <w:rPr>
          <w:szCs w:val="24"/>
        </w:rPr>
        <w:t>.</w:t>
      </w:r>
      <w:r>
        <w:rPr>
          <w:b/>
          <w:szCs w:val="24"/>
        </w:rPr>
        <w:t xml:space="preserve"> Transporto ir eismo telematikos įrenginys </w:t>
      </w:r>
      <w:r>
        <w:rPr>
          <w:szCs w:val="24"/>
        </w:rPr>
        <w:t xml:space="preserve">– mažojo nuotolio radijo ryšio įrenginys, naudojamas transporto (sausumos kelių, geležinkelių, vandens ar oro, atsižvelgiant į atitinkamus techninius apribojimus), eismo valdymo, navigacijos, judumo valdymo srityse ir intelektinėse transporto sistemose (angl. </w:t>
      </w:r>
      <w:r>
        <w:rPr>
          <w:i/>
          <w:szCs w:val="24"/>
        </w:rPr>
        <w:t>intelligent transport systems, ITS</w:t>
      </w:r>
      <w:r>
        <w:rPr>
          <w:szCs w:val="24"/>
        </w:rPr>
        <w:t>) (paprastai naudojamas skirtingų rūšių transporto sąsajoms, ryšiui tarp transporto priemonių (pavyzdžiui, automobilių), tarp transporto priemonių ir fiksuoto objekto (pavyzdžiui, automobilio ir infrastruktūros), taip pat ryšiui su naudotojais palaikyti).</w:t>
      </w:r>
    </w:p>
    <w:p>
      <w:pPr>
        <w:ind w:firstLine="567"/>
        <w:jc w:val="both"/>
        <w:rPr>
          <w:szCs w:val="24"/>
        </w:rPr>
      </w:pPr>
      <w:r>
        <w:rPr>
          <w:szCs w:val="24"/>
        </w:rPr>
        <w:t>4.30</w:t>
      </w:r>
      <w:r>
        <w:rPr>
          <w:szCs w:val="24"/>
        </w:rPr>
        <w:t>.</w:t>
      </w:r>
      <w:r>
        <w:rPr>
          <w:b/>
          <w:szCs w:val="24"/>
        </w:rPr>
        <w:t xml:space="preserve"> Trumpos išlaikymo trukmės ir didelio patikimumo įrenginys </w:t>
      </w:r>
      <w:r>
        <w:rPr>
          <w:szCs w:val="24"/>
        </w:rPr>
        <w:t xml:space="preserve">– mažojo nuotolio radijo ryšio įrenginys, kurio veikimas grindžiamas mažu bendru radijo spektro naudojimu ir trumpos išlaikymo trukmės radijo spektro prieigos taisyklėmis, siekiant užtikrinti labai patikimą radijo spektro prieigą ir signalų siuntimą bendrai naudojamose radijo dažnių juostose (paprastai naudojamas pavojaus signalizavimo sistemose, kuriose pavojaus būsenai per atstumą nurodyti naudojamas radijo ryšys, taip pat socialinių paslaugų teikimo sistemose, kurios suteikia galimybę nelaimės ištiktam asmeniui užmegzti patikimą radijo ryšį). </w:t>
      </w:r>
    </w:p>
    <w:p>
      <w:pPr>
        <w:ind w:firstLine="567"/>
        <w:jc w:val="both"/>
        <w:rPr>
          <w:szCs w:val="24"/>
        </w:rPr>
      </w:pPr>
      <w:r>
        <w:rPr>
          <w:szCs w:val="24"/>
        </w:rPr>
        <w:t>4.30</w:t>
      </w:r>
      <w:r>
        <w:rPr>
          <w:szCs w:val="24"/>
          <w:vertAlign w:val="superscript"/>
        </w:rPr>
        <w:t>1</w:t>
      </w:r>
      <w:r>
        <w:rPr>
          <w:szCs w:val="24"/>
        </w:rPr>
        <w:t xml:space="preserve">. </w:t>
      </w:r>
      <w:r>
        <w:rPr>
          <w:b/>
          <w:bCs/>
          <w:szCs w:val="24"/>
        </w:rPr>
        <w:t>Ultraplačiajuostę radijo ryšio technologiją naudojantis įrenginys</w:t>
      </w:r>
      <w:r>
        <w:rPr>
          <w:szCs w:val="24"/>
        </w:rPr>
        <w:t xml:space="preserve"> (toliau – UWB įrenginys) – mažojo nuotolio radijo ryšio įrenginys, kurio neatskiriamoje sudedamojoje dalyje ar priede yra įdiegta mažojo nuotolio radijo ryšio technologija, apimanti radijo bangų energijos generavimą ir siuntimą, radijo bangų energiją paskleidžiant didesniame nei 50 MHz dažnių intervale, kuris gali iš dalies sutapti su kitoms radijo ryšio tarnyboms priskirtomis radijo dažnių juostomis.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567"/>
        <w:jc w:val="both"/>
        <w:rPr>
          <w:szCs w:val="24"/>
        </w:rPr>
      </w:pPr>
      <w:r>
        <w:rPr>
          <w:szCs w:val="24"/>
        </w:rPr>
        <w:t>4.30</w:t>
      </w:r>
      <w:r>
        <w:rPr>
          <w:szCs w:val="24"/>
          <w:vertAlign w:val="superscript"/>
        </w:rPr>
        <w:t>2</w:t>
      </w:r>
      <w:r>
        <w:rPr>
          <w:szCs w:val="24"/>
        </w:rPr>
        <w:t xml:space="preserve">. </w:t>
      </w:r>
      <w:r>
        <w:rPr>
          <w:b/>
          <w:bCs/>
          <w:szCs w:val="24"/>
        </w:rPr>
        <w:t>Uždarasis branduolinio magnetinio rezonanso įrenginys</w:t>
      </w:r>
      <w:r>
        <w:rPr>
          <w:szCs w:val="24"/>
        </w:rPr>
        <w:t xml:space="preserve"> (angl. </w:t>
      </w:r>
      <w:r>
        <w:rPr>
          <w:i/>
          <w:iCs/>
          <w:szCs w:val="24"/>
        </w:rPr>
        <w:t>enclosed nuclear magnetic resonance device</w:t>
      </w:r>
      <w:r>
        <w:rPr>
          <w:szCs w:val="24"/>
        </w:rPr>
        <w:t>) (toliau – NMR įrenginys) – įrenginys, kuris naudojamas informacijai apie medžiagos arba objekto savybes gauti, kai tiriama medžiaga arba objektas dedami po šio įrenginio gaubtu ir taikomas branduolinio magnetinio rezonanso sužadinimo metodas, siekiant tirti medžiagos arba objekto magnetinio lauko stiprio atsaką, pagrįstą atomų izotopų rezonansinio dažnio atsakais.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ind w:firstLine="567"/>
        <w:jc w:val="both"/>
      </w:pPr>
      <w:r>
        <w:rPr>
          <w:szCs w:val="24"/>
        </w:rPr>
        <w:t>4.30</w:t>
      </w:r>
      <w:r>
        <w:rPr>
          <w:szCs w:val="24"/>
          <w:vertAlign w:val="superscript"/>
        </w:rPr>
        <w:t>3</w:t>
      </w:r>
      <w:r>
        <w:rPr>
          <w:szCs w:val="24"/>
        </w:rPr>
        <w:t xml:space="preserve">. </w:t>
      </w:r>
      <w:r>
        <w:rPr>
          <w:b/>
          <w:bCs/>
          <w:szCs w:val="24"/>
        </w:rPr>
        <w:t>Vidutinė ekvivalentinė izotropinės spinduliuotės galia</w:t>
      </w:r>
      <w:r>
        <w:rPr>
          <w:szCs w:val="24"/>
        </w:rPr>
        <w:t xml:space="preserve"> (toliau – vidutinė EIRP) – perdavimo pliūpsnio ekvivalentinė izotropinės spinduliuotės galia, atitinkanti didžiausią galią, jeigu yra įdiegta galios reguliavimo sistema.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2e65790af4c11ec8d9390588bf2de65">
        <w:r w:rsidRPr="00532B9F">
          <w:rPr>
            <w:rFonts w:ascii="Times New Roman" w:eastAsia="MS Mincho" w:hAnsi="Times New Roman"/>
            <w:sz w:val="20"/>
            <w:i/>
            <w:iCs/>
            <w:color w:val="0000FF" w:themeColor="hyperlink"/>
            <w:u w:val="single"/>
          </w:rPr>
          <w:t>(1.9E)1V-220</w:t>
        </w:r>
      </w:fldSimple>
      <w:r>
        <w:rPr>
          <w:rFonts w:ascii="Times New Roman" w:eastAsia="MS Mincho" w:hAnsi="Times New Roman"/>
          <w:sz w:val="20"/>
          <w:i/>
          <w:iCs/>
        </w:rPr>
        <w:t>,
2022-03-29,
paskelbta TAR 2022-03-29, i. k. 2022-06178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ind w:firstLine="567"/>
        <w:jc w:val="both"/>
        <w:rPr>
          <w:szCs w:val="24"/>
        </w:rPr>
      </w:pPr>
      <w:r>
        <w:rPr>
          <w:bCs/>
          <w:szCs w:val="24"/>
        </w:rPr>
        <w:t>4.31</w:t>
      </w:r>
      <w:r>
        <w:rPr>
          <w:bCs/>
          <w:szCs w:val="24"/>
        </w:rPr>
        <w:t>.</w:t>
      </w:r>
      <w:r>
        <w:rPr>
          <w:b/>
          <w:bCs/>
          <w:szCs w:val="24"/>
        </w:rPr>
        <w:t xml:space="preserve"> Vidutinė galia </w:t>
      </w:r>
      <w:r>
        <w:rPr>
          <w:szCs w:val="24"/>
        </w:rPr>
        <w:t>(angl.</w:t>
      </w:r>
      <w:r>
        <w:rPr>
          <w:bCs/>
          <w:szCs w:val="24"/>
        </w:rPr>
        <w:t xml:space="preserve"> </w:t>
      </w:r>
      <w:r>
        <w:rPr>
          <w:i/>
          <w:iCs/>
          <w:szCs w:val="24"/>
        </w:rPr>
        <w:t xml:space="preserve">mean power </w:t>
      </w:r>
      <w:r>
        <w:rPr>
          <w:szCs w:val="24"/>
        </w:rPr>
        <w:t>arba</w:t>
      </w:r>
      <w:r>
        <w:rPr>
          <w:i/>
          <w:iCs/>
          <w:szCs w:val="24"/>
        </w:rPr>
        <w:t xml:space="preserve"> root mean square power</w:t>
      </w:r>
      <w:r>
        <w:rPr>
          <w:szCs w:val="24"/>
        </w:rPr>
        <w:t>)</w:t>
      </w:r>
      <w:r>
        <w:rPr>
          <w:b/>
          <w:szCs w:val="24"/>
        </w:rPr>
        <w:t xml:space="preserve"> </w:t>
      </w:r>
      <w:r>
        <w:rPr>
          <w:szCs w:val="24"/>
        </w:rPr>
        <w:t>(toliau – RMS galia)</w:t>
      </w:r>
      <w:r>
        <w:rPr>
          <w:b/>
          <w:szCs w:val="24"/>
        </w:rPr>
        <w:t xml:space="preserve"> </w:t>
      </w:r>
      <w:r>
        <w:rPr>
          <w:szCs w:val="24"/>
        </w:rPr>
        <w:t>– galios, radijo</w:t>
      </w:r>
      <w:r>
        <w:rPr>
          <w:rFonts w:ascii="TimesLT" w:hAnsi="TimesLT"/>
          <w:szCs w:val="24"/>
        </w:rPr>
        <w:t xml:space="preserve"> </w:t>
      </w:r>
      <w:r>
        <w:rPr>
          <w:szCs w:val="24"/>
        </w:rPr>
        <w:t>siųstuvo perduodamos į antenos maitinimo liniją per tam tikrą laiko intervalą, vidurkis (esant normaliam</w:t>
      </w:r>
      <w:r>
        <w:rPr>
          <w:rFonts w:ascii="TimesLT" w:hAnsi="TimesLT"/>
          <w:szCs w:val="24"/>
        </w:rPr>
        <w:t xml:space="preserve"> </w:t>
      </w:r>
      <w:r>
        <w:rPr>
          <w:szCs w:val="24"/>
        </w:rPr>
        <w:t>radijo siųstuvo darbo režimui). Laiko intervalas turi būti pakankamas, kad nesireikštų dėl moduliacijos atsirandantys vidutinės galios laikiniai svyravimai.</w:t>
      </w:r>
    </w:p>
    <w:p>
      <w:pPr>
        <w:pStyle w:val="PlainText"/>
        <w:ind w:firstLine="567"/>
        <w:jc w:val="both"/>
        <w:rPr>
          <w:rFonts w:ascii="Times New Roman" w:hAnsi="Times New Roman"/>
          <w:b/>
          <w:bCs/>
          <w:sz w:val="22"/>
        </w:rPr>
      </w:pPr>
      <w:r>
        <w:rPr>
          <w:rFonts w:ascii="Times New Roman" w:hAnsi="Times New Roman"/>
          <w:sz w:val="22"/>
        </w:rPr>
        <w:t>4.32</w:t>
      </w:r>
      <w:r>
        <w:rPr>
          <w:rFonts w:ascii="Times New Roman" w:hAnsi="Times New Roman"/>
          <w:sz w:val="22"/>
        </w:rPr>
        <w:t>.</w:t>
      </w:r>
      <w:r>
        <w:rPr>
          <w:rFonts w:ascii="Times New Roman" w:eastAsia="MS Mincho" w:hAnsi="Times New Roman"/>
          <w:sz w:val="20"/>
          <w:i/>
          <w:iCs/>
        </w:rPr>
        <w:t xml:space="preserve"> Neteko galios nuo 2015-02-11</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
      <w:pPr>
        <w:ind w:firstLine="567"/>
        <w:jc w:val="both"/>
        <w:rPr>
          <w:color w:val="000000"/>
        </w:rPr>
      </w:pPr>
      <w:r>
        <w:rPr>
          <w:bCs/>
          <w:szCs w:val="24"/>
        </w:rPr>
        <w:t>4.33</w:t>
      </w:r>
      <w:r>
        <w:rPr>
          <w:bCs/>
          <w:szCs w:val="24"/>
        </w:rPr>
        <w:t xml:space="preserve">. </w:t>
      </w:r>
      <w:r>
        <w:rPr>
          <w:szCs w:val="24"/>
        </w:rPr>
        <w:t>Kitos Sąraše vartojamos sąvokos apibrėžtos Lietuvos Respublikos elektroninių ryšių įstatyme, Nacionalinėje radijo dažnių paskirstymo lentelėje ir radijo dažnių naudojimo plane, patvirtintuose Lietuvos Respublikos ryšių reguliavimo tarnybos direktoriaus 2016 m. birželio 21 d. įsakymu Nr. 1V-698 „Dėl Nacionalinės radijo dažnių paskirstymo lentelės ir radijo dažnių naudojimo plano patvirtinimo ir kai kurių Lietuvos Respublikos ryšių reguliavimo tarnybos direktoriaus įsakymų pripažinimo netekusiais galios“ (toliau – Dažnių lentelė), Radijo ryšio įrenginių techniniame reglamente, patvirtintame Lietuvos Respublikos ryšių reguliavimo tarnybos direktoriaus 2016 m. birželio 14 d. įsakymu Nr. 1V-670 „Dėl Radijo ryšio įrenginių techninio reglamento patvirtinimo“ (toliau – Radijo ryšio įrenginių techninis reglamentas), Elektromagnetinio suderinamumo techniniame reglamente, patvirtintame Lietuvos Respublikos ryšių reguliavimo tarnybos direktoriaus 2006 m. gruodžio 15 d. įsakymu Nr. 1V-1328 „Dėl Elektromagnetinio suderinamumo techninio reglamento patvirtinimo“, Radijo dažnių (kanalų) skyrimo ir naudojimo taisyklėse, patvirtintose Lietuvos Respublikos ryšių reguliavimo tarnybos direktoriaus 2005 m. spalio 6 d. įsakymu Nr. 1V-854 „Dėl Radijo dažnių (kanalų) skyrimo ir naudojimo taisyklių patvirtinimo“, ir Teisės užsiimti radijo mėgėjų veikla suteikimo tvarkos ir užsiėmimo šia veikla sąlygų apraše, patvirtintame Lietuvos Respublikos ryšių reguliavimo tarnybos direktoriaus 2005 m. gruodžio 2 d. įsakymu Nr. 1V-1070 „Dėl Teisės užsiimti radijo mėgėjų veikla suteikimo tvarkos ir užsiėmimo šia veikla sąlygų aprašo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ind w:firstLine="567"/>
        <w:jc w:val="both"/>
        <w:rPr>
          <w:bCs/>
          <w:szCs w:val="24"/>
        </w:rPr>
      </w:pPr>
      <w:r>
        <w:rPr>
          <w:bCs/>
          <w:szCs w:val="24"/>
        </w:rPr>
        <w:t>5</w:t>
      </w:r>
      <w:r>
        <w:rPr>
          <w:bCs/>
          <w:szCs w:val="24"/>
        </w:rPr>
        <w:t>. Sąraše vartojami sutrumpinimai:</w:t>
      </w:r>
    </w:p>
    <w:p>
      <w:pPr>
        <w:ind w:firstLine="567"/>
        <w:jc w:val="both"/>
        <w:rPr>
          <w:bCs/>
          <w:szCs w:val="24"/>
        </w:rPr>
      </w:pPr>
      <w:r>
        <w:rPr>
          <w:bCs/>
          <w:szCs w:val="24"/>
        </w:rPr>
        <w:t>5.1</w:t>
      </w:r>
      <w:r>
        <w:rPr>
          <w:bCs/>
          <w:szCs w:val="24"/>
        </w:rPr>
        <w:t xml:space="preserve">. </w:t>
      </w:r>
      <w:r>
        <w:rPr>
          <w:b/>
          <w:bCs/>
          <w:szCs w:val="24"/>
        </w:rPr>
        <w:t>AD</w:t>
      </w:r>
      <w:r>
        <w:rPr>
          <w:bCs/>
          <w:szCs w:val="24"/>
        </w:rPr>
        <w:t xml:space="preserve"> – aukštieji radijo dažniai (3–30 MHz). </w:t>
      </w:r>
    </w:p>
    <w:p>
      <w:pPr>
        <w:ind w:firstLine="567"/>
        <w:jc w:val="both"/>
      </w:pPr>
      <w:r>
        <w:rPr>
          <w:bCs/>
          <w:szCs w:val="24"/>
        </w:rPr>
        <w:t>5.1</w:t>
      </w:r>
      <w:r>
        <w:rPr>
          <w:bCs/>
          <w:szCs w:val="24"/>
          <w:vertAlign w:val="superscript"/>
        </w:rPr>
        <w:t>1</w:t>
      </w:r>
      <w:r>
        <w:rPr>
          <w:bCs/>
          <w:szCs w:val="24"/>
        </w:rPr>
        <w:t xml:space="preserve">. </w:t>
      </w:r>
      <w:r>
        <w:rPr>
          <w:b/>
          <w:bCs/>
          <w:szCs w:val="24"/>
        </w:rPr>
        <w:t>APC</w:t>
      </w:r>
      <w:r>
        <w:rPr>
          <w:bCs/>
          <w:szCs w:val="24"/>
        </w:rPr>
        <w:t xml:space="preserve"> </w:t>
      </w:r>
      <w:r>
        <w:rPr>
          <w:szCs w:val="24"/>
        </w:rPr>
        <w:t>(angl.</w:t>
      </w:r>
      <w:r>
        <w:rPr>
          <w:i/>
          <w:iCs/>
          <w:szCs w:val="24"/>
        </w:rPr>
        <w:t xml:space="preserve"> adaptive power control</w:t>
      </w:r>
      <w:r>
        <w:rPr>
          <w:szCs w:val="24"/>
        </w:rPr>
        <w:t>)</w:t>
      </w:r>
      <w:r>
        <w:rPr>
          <w:bCs/>
          <w:szCs w:val="24"/>
        </w:rPr>
        <w:t xml:space="preserve"> – adaptyvioji galios reguliavimo priemonė, naudojama siekiant išvengti radijo trukdžių</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ind w:firstLine="567"/>
        <w:jc w:val="both"/>
        <w:rPr>
          <w:szCs w:val="24"/>
        </w:rPr>
      </w:pPr>
      <w:r>
        <w:rPr>
          <w:bCs/>
          <w:szCs w:val="24"/>
        </w:rPr>
        <w:t>5.2</w:t>
      </w:r>
      <w:r>
        <w:rPr>
          <w:bCs/>
          <w:szCs w:val="24"/>
        </w:rPr>
        <w:t xml:space="preserve">. </w:t>
      </w:r>
      <w:r>
        <w:rPr>
          <w:b/>
          <w:bCs/>
          <w:szCs w:val="24"/>
        </w:rPr>
        <w:t>DAA</w:t>
      </w:r>
      <w:r>
        <w:rPr>
          <w:bCs/>
          <w:szCs w:val="24"/>
        </w:rPr>
        <w:t xml:space="preserve"> </w:t>
      </w:r>
      <w:r>
        <w:rPr>
          <w:szCs w:val="24"/>
        </w:rPr>
        <w:t>(angl.</w:t>
      </w:r>
      <w:r>
        <w:rPr>
          <w:i/>
          <w:iCs/>
          <w:szCs w:val="24"/>
        </w:rPr>
        <w:t xml:space="preserve"> detect and avoid</w:t>
      </w:r>
      <w:r>
        <w:rPr>
          <w:szCs w:val="24"/>
        </w:rPr>
        <w:t>)</w:t>
      </w:r>
      <w:r>
        <w:rPr>
          <w:bCs/>
          <w:szCs w:val="24"/>
        </w:rPr>
        <w:t xml:space="preserve"> – priemonė, naudojama siekiant išvengti radijo trukdžių, „Aptikti ir išvengti“</w:t>
      </w:r>
      <w:r>
        <w:rPr>
          <w:szCs w:val="24"/>
        </w:rPr>
        <w:t xml:space="preserve">. </w:t>
      </w:r>
    </w:p>
    <w:p>
      <w:pPr>
        <w:ind w:firstLine="567"/>
        <w:jc w:val="both"/>
        <w:rPr>
          <w:szCs w:val="24"/>
        </w:rPr>
      </w:pPr>
      <w:r>
        <w:rPr>
          <w:bCs/>
          <w:szCs w:val="24"/>
        </w:rPr>
        <w:t>5.3</w:t>
      </w:r>
      <w:r>
        <w:rPr>
          <w:bCs/>
          <w:szCs w:val="24"/>
        </w:rPr>
        <w:t xml:space="preserve">. </w:t>
      </w:r>
      <w:r>
        <w:rPr>
          <w:b/>
          <w:bCs/>
          <w:szCs w:val="24"/>
        </w:rPr>
        <w:t>DFS</w:t>
      </w:r>
      <w:r>
        <w:rPr>
          <w:bCs/>
          <w:szCs w:val="24"/>
        </w:rPr>
        <w:t xml:space="preserve"> </w:t>
      </w:r>
      <w:r>
        <w:rPr>
          <w:szCs w:val="24"/>
        </w:rPr>
        <w:t>(angl.</w:t>
      </w:r>
      <w:r>
        <w:rPr>
          <w:i/>
          <w:iCs/>
          <w:szCs w:val="24"/>
        </w:rPr>
        <w:t xml:space="preserve"> dynamic frequency selection</w:t>
      </w:r>
      <w:r>
        <w:rPr>
          <w:szCs w:val="24"/>
        </w:rPr>
        <w:t>)</w:t>
      </w:r>
      <w:r>
        <w:rPr>
          <w:bCs/>
          <w:szCs w:val="24"/>
        </w:rPr>
        <w:t xml:space="preserve"> – priemonė, naudojama siekiant išvengti radijo trukdžių, „Dinaminis kanalų parinkimas“</w:t>
      </w:r>
      <w:r>
        <w:rPr>
          <w:szCs w:val="24"/>
        </w:rPr>
        <w:t>.</w:t>
      </w:r>
    </w:p>
    <w:p>
      <w:pPr>
        <w:ind w:firstLine="567"/>
        <w:jc w:val="both"/>
        <w:rPr>
          <w:szCs w:val="24"/>
        </w:rPr>
      </w:pPr>
      <w:r>
        <w:rPr>
          <w:color w:val="000000"/>
          <w:szCs w:val="24"/>
        </w:rPr>
        <w:t>5.3</w:t>
      </w:r>
      <w:r>
        <w:rPr>
          <w:color w:val="000000"/>
          <w:szCs w:val="24"/>
          <w:vertAlign w:val="superscript"/>
        </w:rPr>
        <w:t>1</w:t>
      </w:r>
      <w:r>
        <w:rPr>
          <w:color w:val="000000"/>
          <w:szCs w:val="24"/>
        </w:rPr>
        <w:t xml:space="preserve">. </w:t>
      </w:r>
      <w:r>
        <w:rPr>
          <w:b/>
          <w:bCs/>
          <w:szCs w:val="24"/>
        </w:rPr>
        <w:t>Direktyva 2014/53/ES</w:t>
      </w:r>
      <w:r>
        <w:rPr>
          <w:szCs w:val="24"/>
        </w:rPr>
        <w:t xml:space="preserve"> – 2014 m. balandžio 16 d. Europos Parlamento ir Tarybos direktyva 2014/53/ES dėl valstybių narių įstatymų, susijusių su radijo įrenginių tiekimu rinkai, suderinimo, kuria panaikinama Direktyva 1999/5/EB, su paskutiniais pakeitimais, padarytais 2018 m. liepos 4 d. Europos Parlamento ir Tarybos reglamentu (ES) 2018/1139</w:t>
      </w:r>
      <w:r>
        <w:rPr>
          <w:color w:val="000000"/>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ind w:firstLine="567"/>
        <w:jc w:val="both"/>
        <w:rPr>
          <w:szCs w:val="24"/>
        </w:rPr>
      </w:pPr>
      <w:r>
        <w:rPr>
          <w:szCs w:val="24"/>
        </w:rPr>
        <w:t>5.4</w:t>
      </w:r>
      <w:r>
        <w:rPr>
          <w:szCs w:val="24"/>
        </w:rPr>
        <w:t xml:space="preserve">. </w:t>
      </w:r>
      <w:r>
        <w:rPr>
          <w:b/>
          <w:szCs w:val="24"/>
        </w:rPr>
        <w:t>e. i. r. p.</w:t>
      </w:r>
      <w:r>
        <w:rPr>
          <w:szCs w:val="24"/>
        </w:rPr>
        <w:t xml:space="preserve"> – ekvivalentinė izotropinės spinduliuotės galia.</w:t>
      </w:r>
    </w:p>
    <w:p>
      <w:pPr>
        <w:ind w:firstLine="567"/>
        <w:jc w:val="both"/>
        <w:rPr>
          <w:szCs w:val="24"/>
        </w:rPr>
      </w:pPr>
      <w:r>
        <w:rPr>
          <w:szCs w:val="24"/>
        </w:rPr>
        <w:t>5.5</w:t>
      </w:r>
      <w:r>
        <w:rPr>
          <w:szCs w:val="24"/>
        </w:rPr>
        <w:t xml:space="preserve">. </w:t>
      </w:r>
      <w:r>
        <w:rPr>
          <w:b/>
          <w:szCs w:val="24"/>
        </w:rPr>
        <w:t>ELT</w:t>
      </w:r>
      <w:r>
        <w:rPr>
          <w:szCs w:val="24"/>
        </w:rPr>
        <w:t xml:space="preserve"> (angl. </w:t>
      </w:r>
      <w:r>
        <w:rPr>
          <w:i/>
          <w:szCs w:val="24"/>
        </w:rPr>
        <w:t>emergency locator transmitter</w:t>
      </w:r>
      <w:r>
        <w:rPr>
          <w:szCs w:val="24"/>
        </w:rPr>
        <w:t>) – orlaivio avarinio radijo ryšio siųstuvas.</w:t>
      </w:r>
    </w:p>
    <w:p>
      <w:pPr>
        <w:ind w:firstLine="567"/>
        <w:jc w:val="both"/>
        <w:rPr>
          <w:szCs w:val="24"/>
        </w:rPr>
      </w:pPr>
      <w:r>
        <w:rPr>
          <w:szCs w:val="24"/>
        </w:rPr>
        <w:t>5.6</w:t>
      </w:r>
      <w:r>
        <w:rPr>
          <w:szCs w:val="24"/>
        </w:rPr>
        <w:t xml:space="preserve">. </w:t>
      </w:r>
      <w:r>
        <w:rPr>
          <w:b/>
          <w:szCs w:val="24"/>
        </w:rPr>
        <w:t>EPIRB</w:t>
      </w:r>
      <w:r>
        <w:rPr>
          <w:szCs w:val="24"/>
        </w:rPr>
        <w:t xml:space="preserve"> (angl. </w:t>
      </w:r>
      <w:r>
        <w:rPr>
          <w:i/>
          <w:szCs w:val="24"/>
        </w:rPr>
        <w:t>emergency position indicating radiobeacon</w:t>
      </w:r>
      <w:r>
        <w:rPr>
          <w:szCs w:val="24"/>
        </w:rPr>
        <w:t>) – laivo nelaimės vietą žymintis radijo švyturys.</w:t>
      </w:r>
    </w:p>
    <w:p>
      <w:pPr>
        <w:ind w:firstLine="567"/>
        <w:jc w:val="both"/>
        <w:rPr>
          <w:szCs w:val="24"/>
        </w:rPr>
      </w:pPr>
      <w:r>
        <w:rPr>
          <w:szCs w:val="24"/>
        </w:rPr>
        <w:t>5.7</w:t>
      </w:r>
      <w:r>
        <w:rPr>
          <w:szCs w:val="24"/>
        </w:rPr>
        <w:t xml:space="preserve">. </w:t>
      </w:r>
      <w:r>
        <w:rPr>
          <w:b/>
          <w:szCs w:val="24"/>
        </w:rPr>
        <w:t>e. r. p.</w:t>
      </w:r>
      <w:r>
        <w:rPr>
          <w:szCs w:val="24"/>
        </w:rPr>
        <w:t xml:space="preserve"> – efektyvioji spinduliuotės galia.</w:t>
      </w:r>
    </w:p>
    <w:p>
      <w:pPr>
        <w:ind w:firstLine="567"/>
        <w:jc w:val="both"/>
        <w:rPr>
          <w:szCs w:val="24"/>
        </w:rPr>
      </w:pPr>
      <w:r>
        <w:rPr>
          <w:szCs w:val="24"/>
        </w:rPr>
        <w:t>5.8</w:t>
      </w:r>
      <w:r>
        <w:rPr>
          <w:szCs w:val="24"/>
        </w:rPr>
        <w:t xml:space="preserve">. </w:t>
      </w:r>
      <w:r>
        <w:rPr>
          <w:b/>
          <w:szCs w:val="24"/>
        </w:rPr>
        <w:t>EN</w:t>
      </w:r>
      <w:r>
        <w:rPr>
          <w:szCs w:val="24"/>
        </w:rPr>
        <w:t xml:space="preserve">, </w:t>
      </w:r>
      <w:r>
        <w:rPr>
          <w:b/>
          <w:szCs w:val="24"/>
        </w:rPr>
        <w:t>ES</w:t>
      </w:r>
      <w:r>
        <w:rPr>
          <w:szCs w:val="24"/>
        </w:rPr>
        <w:t xml:space="preserve">, </w:t>
      </w:r>
      <w:r>
        <w:rPr>
          <w:b/>
          <w:szCs w:val="24"/>
        </w:rPr>
        <w:t>ETS</w:t>
      </w:r>
      <w:r>
        <w:rPr>
          <w:szCs w:val="24"/>
        </w:rPr>
        <w:t xml:space="preserve"> – ETSI standartas.</w:t>
      </w:r>
    </w:p>
    <w:p>
      <w:pPr>
        <w:ind w:firstLine="567"/>
        <w:jc w:val="both"/>
        <w:rPr>
          <w:szCs w:val="24"/>
        </w:rPr>
      </w:pPr>
      <w:r>
        <w:rPr>
          <w:szCs w:val="24"/>
        </w:rPr>
        <w:t>5.8</w:t>
      </w:r>
      <w:r>
        <w:rPr>
          <w:szCs w:val="24"/>
          <w:vertAlign w:val="superscript"/>
        </w:rPr>
        <w:t>1</w:t>
      </w:r>
      <w:r>
        <w:rPr>
          <w:szCs w:val="24"/>
        </w:rPr>
        <w:t>.</w:t>
      </w:r>
      <w:r>
        <w:rPr>
          <w:b/>
          <w:szCs w:val="24"/>
        </w:rPr>
        <w:t xml:space="preserve"> ESIM </w:t>
      </w:r>
      <w:r>
        <w:rPr>
          <w:szCs w:val="24"/>
        </w:rPr>
        <w:t xml:space="preserve">(angl. </w:t>
      </w:r>
      <w:r>
        <w:rPr>
          <w:i/>
          <w:szCs w:val="24"/>
        </w:rPr>
        <w:t>Earth station in-motion</w:t>
      </w:r>
      <w:r>
        <w:rPr>
          <w:szCs w:val="24"/>
        </w:rPr>
        <w:t xml:space="preserve">) – judanti Žemės stotis.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ind w:firstLine="567"/>
        <w:jc w:val="both"/>
        <w:rPr>
          <w:szCs w:val="24"/>
        </w:rPr>
      </w:pPr>
      <w:r>
        <w:rPr>
          <w:bCs/>
          <w:szCs w:val="24"/>
        </w:rPr>
        <w:t>5.9</w:t>
      </w:r>
      <w:r>
        <w:rPr>
          <w:bCs/>
          <w:szCs w:val="24"/>
        </w:rPr>
        <w:t xml:space="preserve">. </w:t>
      </w:r>
      <w:r>
        <w:rPr>
          <w:b/>
          <w:bCs/>
          <w:szCs w:val="24"/>
        </w:rPr>
        <w:t>ESOMP</w:t>
      </w:r>
      <w:r>
        <w:rPr>
          <w:bCs/>
          <w:szCs w:val="24"/>
          <w:lang w:val="en-US"/>
        </w:rPr>
        <w:t xml:space="preserve"> </w:t>
      </w:r>
      <w:r>
        <w:rPr>
          <w:szCs w:val="24"/>
        </w:rPr>
        <w:t>(angl.</w:t>
      </w:r>
      <w:r>
        <w:rPr>
          <w:i/>
          <w:iCs/>
          <w:szCs w:val="24"/>
        </w:rPr>
        <w:t xml:space="preserve"> Earth station on mobile platform</w:t>
      </w:r>
      <w:r>
        <w:rPr>
          <w:szCs w:val="24"/>
        </w:rPr>
        <w:t>)</w:t>
      </w:r>
      <w:r>
        <w:rPr>
          <w:bCs/>
          <w:szCs w:val="24"/>
        </w:rPr>
        <w:t xml:space="preserve"> –</w:t>
      </w:r>
      <w:r>
        <w:rPr>
          <w:szCs w:val="24"/>
        </w:rPr>
        <w:t xml:space="preserve"> ant judančių platformų įrengtos Žemės stotys, veikiančios palydovinės fiksuotosios tarnybos tinkluose ir naudojančios kryptines antenas.</w:t>
      </w:r>
    </w:p>
    <w:p>
      <w:pPr>
        <w:ind w:firstLine="567"/>
        <w:jc w:val="both"/>
        <w:rPr>
          <w:szCs w:val="24"/>
        </w:rPr>
      </w:pPr>
      <w:r>
        <w:rPr>
          <w:szCs w:val="24"/>
        </w:rPr>
        <w:t>5.10</w:t>
      </w:r>
      <w:r>
        <w:rPr>
          <w:szCs w:val="24"/>
        </w:rPr>
        <w:t xml:space="preserve">. </w:t>
      </w:r>
      <w:r>
        <w:rPr>
          <w:b/>
          <w:szCs w:val="24"/>
        </w:rPr>
        <w:t>ICAO</w:t>
      </w:r>
      <w:r>
        <w:rPr>
          <w:szCs w:val="24"/>
        </w:rPr>
        <w:t xml:space="preserve"> – Tarptautinė civilinės aviacijos organizacija.</w:t>
      </w:r>
    </w:p>
    <w:p>
      <w:pPr>
        <w:ind w:firstLine="567"/>
        <w:jc w:val="both"/>
        <w:rPr>
          <w:szCs w:val="24"/>
        </w:rPr>
      </w:pPr>
      <w:r>
        <w:rPr>
          <w:szCs w:val="24"/>
        </w:rPr>
        <w:t>5.11</w:t>
      </w:r>
      <w:r>
        <w:rPr>
          <w:szCs w:val="24"/>
        </w:rPr>
        <w:t xml:space="preserve">. </w:t>
      </w:r>
      <w:r>
        <w:rPr>
          <w:b/>
          <w:szCs w:val="24"/>
        </w:rPr>
        <w:t>LAD</w:t>
      </w:r>
      <w:r>
        <w:rPr>
          <w:szCs w:val="24"/>
        </w:rPr>
        <w:t xml:space="preserve"> – labai aukšti radijo dažniai (30–300 MHz).</w:t>
      </w:r>
    </w:p>
    <w:p>
      <w:pPr>
        <w:ind w:firstLine="567"/>
        <w:jc w:val="both"/>
        <w:rPr>
          <w:szCs w:val="24"/>
        </w:rPr>
      </w:pPr>
      <w:r>
        <w:rPr>
          <w:bCs/>
          <w:szCs w:val="24"/>
        </w:rPr>
        <w:t>5.12</w:t>
      </w:r>
      <w:r>
        <w:rPr>
          <w:bCs/>
          <w:szCs w:val="24"/>
        </w:rPr>
        <w:t xml:space="preserve">. </w:t>
      </w:r>
      <w:r>
        <w:rPr>
          <w:b/>
          <w:bCs/>
          <w:szCs w:val="24"/>
        </w:rPr>
        <w:t>LBT</w:t>
      </w:r>
      <w:r>
        <w:rPr>
          <w:bCs/>
          <w:szCs w:val="24"/>
        </w:rPr>
        <w:t xml:space="preserve"> </w:t>
      </w:r>
      <w:r>
        <w:rPr>
          <w:szCs w:val="24"/>
        </w:rPr>
        <w:t>(angl.</w:t>
      </w:r>
      <w:r>
        <w:rPr>
          <w:i/>
          <w:iCs/>
          <w:szCs w:val="24"/>
        </w:rPr>
        <w:t xml:space="preserve"> listen before talk</w:t>
      </w:r>
      <w:r>
        <w:rPr>
          <w:szCs w:val="24"/>
        </w:rPr>
        <w:t>)</w:t>
      </w:r>
      <w:r>
        <w:rPr>
          <w:bCs/>
          <w:szCs w:val="24"/>
        </w:rPr>
        <w:t xml:space="preserve"> – priemonė, naudojama siekiant išvengti radijo trukdžių, „S</w:t>
      </w:r>
      <w:r>
        <w:rPr>
          <w:szCs w:val="24"/>
        </w:rPr>
        <w:t>ignalų perdavimo po radijo dažnių analizės mechanizmas“</w:t>
      </w:r>
      <w:r>
        <w:rPr>
          <w:bCs/>
          <w:szCs w:val="24"/>
        </w:rPr>
        <w:t>.</w:t>
      </w:r>
    </w:p>
    <w:p>
      <w:pPr>
        <w:ind w:firstLine="567"/>
        <w:jc w:val="both"/>
        <w:rPr>
          <w:szCs w:val="24"/>
        </w:rPr>
      </w:pPr>
      <w:r>
        <w:rPr>
          <w:bCs/>
          <w:szCs w:val="24"/>
        </w:rPr>
        <w:t>5.13</w:t>
      </w:r>
      <w:r>
        <w:rPr>
          <w:bCs/>
          <w:szCs w:val="24"/>
        </w:rPr>
        <w:t xml:space="preserve">. </w:t>
      </w:r>
      <w:r>
        <w:rPr>
          <w:b/>
          <w:bCs/>
          <w:szCs w:val="24"/>
        </w:rPr>
        <w:t>LDC</w:t>
      </w:r>
      <w:r>
        <w:rPr>
          <w:bCs/>
          <w:szCs w:val="24"/>
        </w:rPr>
        <w:t xml:space="preserve"> </w:t>
      </w:r>
      <w:r>
        <w:rPr>
          <w:szCs w:val="24"/>
        </w:rPr>
        <w:t>(angl.</w:t>
      </w:r>
      <w:r>
        <w:rPr>
          <w:i/>
          <w:iCs/>
          <w:szCs w:val="24"/>
        </w:rPr>
        <w:t xml:space="preserve"> low duty cycle</w:t>
      </w:r>
      <w:r>
        <w:rPr>
          <w:szCs w:val="24"/>
        </w:rPr>
        <w:t>)</w:t>
      </w:r>
      <w:r>
        <w:rPr>
          <w:bCs/>
          <w:szCs w:val="24"/>
        </w:rPr>
        <w:t xml:space="preserve"> – priemonė, naudojama siekiant išvengti radijo trukdžių, „Maža išlaikymo trukmė“</w:t>
      </w:r>
      <w:r>
        <w:rPr>
          <w:szCs w:val="24"/>
        </w:rPr>
        <w:t>.</w:t>
      </w:r>
    </w:p>
    <w:p>
      <w:pPr>
        <w:ind w:firstLine="567"/>
        <w:jc w:val="both"/>
        <w:rPr>
          <w:szCs w:val="24"/>
        </w:rPr>
      </w:pPr>
      <w:r>
        <w:rPr>
          <w:bCs/>
          <w:szCs w:val="24"/>
        </w:rPr>
        <w:t>5.14</w:t>
      </w:r>
      <w:r>
        <w:rPr>
          <w:bCs/>
          <w:szCs w:val="24"/>
        </w:rPr>
        <w:t xml:space="preserve">. </w:t>
      </w:r>
      <w:r>
        <w:rPr>
          <w:b/>
          <w:bCs/>
          <w:szCs w:val="24"/>
        </w:rPr>
        <w:t>LT1</w:t>
      </w:r>
      <w:r>
        <w:rPr>
          <w:bCs/>
          <w:szCs w:val="24"/>
        </w:rPr>
        <w:t xml:space="preserve"> </w:t>
      </w:r>
      <w:r>
        <w:rPr>
          <w:szCs w:val="24"/>
        </w:rPr>
        <w:t>(angl.</w:t>
      </w:r>
      <w:r>
        <w:rPr>
          <w:i/>
          <w:iCs/>
          <w:szCs w:val="24"/>
        </w:rPr>
        <w:t xml:space="preserve"> location tracking</w:t>
      </w:r>
      <w:r>
        <w:rPr>
          <w:szCs w:val="24"/>
        </w:rPr>
        <w:t>)</w:t>
      </w:r>
      <w:r>
        <w:rPr>
          <w:bCs/>
          <w:szCs w:val="24"/>
        </w:rPr>
        <w:t xml:space="preserve"> – žmonių arba daiktų buvimo vietos sekimo sistema</w:t>
      </w:r>
      <w:r>
        <w:rPr>
          <w:szCs w:val="24"/>
        </w:rPr>
        <w:t>.</w:t>
      </w:r>
    </w:p>
    <w:p>
      <w:pPr>
        <w:ind w:firstLine="567"/>
        <w:jc w:val="both"/>
        <w:rPr>
          <w:szCs w:val="24"/>
        </w:rPr>
      </w:pPr>
      <w:r>
        <w:rPr>
          <w:szCs w:val="24"/>
        </w:rPr>
        <w:t>5.15</w:t>
      </w:r>
      <w:r>
        <w:rPr>
          <w:szCs w:val="24"/>
        </w:rPr>
        <w:t xml:space="preserve">. </w:t>
      </w:r>
      <w:r>
        <w:rPr>
          <w:b/>
          <w:szCs w:val="24"/>
        </w:rPr>
        <w:t>PLB</w:t>
      </w:r>
      <w:r>
        <w:rPr>
          <w:szCs w:val="24"/>
        </w:rPr>
        <w:t xml:space="preserve"> (angl. </w:t>
      </w:r>
      <w:r>
        <w:rPr>
          <w:i/>
          <w:szCs w:val="24"/>
        </w:rPr>
        <w:t>personal locator beacons</w:t>
      </w:r>
      <w:r>
        <w:rPr>
          <w:szCs w:val="24"/>
        </w:rPr>
        <w:t>) – radijo švyturys, padedantis nustatyti asmens buvimo vietą nelaimės atveju.</w:t>
      </w:r>
    </w:p>
    <w:p>
      <w:pPr>
        <w:ind w:firstLine="567"/>
        <w:jc w:val="both"/>
        <w:rPr>
          <w:szCs w:val="24"/>
        </w:rPr>
      </w:pPr>
      <w:r>
        <w:rPr>
          <w:bCs/>
          <w:szCs w:val="24"/>
        </w:rPr>
        <w:t>5.16</w:t>
      </w:r>
      <w:r>
        <w:rPr>
          <w:bCs/>
          <w:szCs w:val="24"/>
        </w:rPr>
        <w:t xml:space="preserve">. </w:t>
      </w:r>
      <w:r>
        <w:rPr>
          <w:b/>
          <w:bCs/>
          <w:szCs w:val="24"/>
        </w:rPr>
        <w:t>SSB</w:t>
      </w:r>
      <w:r>
        <w:rPr>
          <w:bCs/>
          <w:szCs w:val="24"/>
          <w:lang w:val="en-US"/>
        </w:rPr>
        <w:t xml:space="preserve"> </w:t>
      </w:r>
      <w:r>
        <w:rPr>
          <w:szCs w:val="24"/>
        </w:rPr>
        <w:t>(angl.</w:t>
      </w:r>
      <w:r>
        <w:rPr>
          <w:i/>
          <w:iCs/>
          <w:szCs w:val="24"/>
        </w:rPr>
        <w:t xml:space="preserve"> single side band</w:t>
      </w:r>
      <w:r>
        <w:rPr>
          <w:szCs w:val="24"/>
        </w:rPr>
        <w:t>)</w:t>
      </w:r>
      <w:r>
        <w:rPr>
          <w:bCs/>
          <w:szCs w:val="24"/>
        </w:rPr>
        <w:t xml:space="preserve"> – vienos šalutinės juostos moduliacija</w:t>
      </w:r>
      <w:r>
        <w:rPr>
          <w:szCs w:val="24"/>
        </w:rPr>
        <w:t>.</w:t>
      </w:r>
    </w:p>
    <w:p>
      <w:pPr>
        <w:ind w:firstLine="567"/>
        <w:jc w:val="both"/>
        <w:rPr>
          <w:szCs w:val="24"/>
        </w:rPr>
      </w:pPr>
      <w:r>
        <w:rPr>
          <w:bCs/>
          <w:szCs w:val="24"/>
        </w:rPr>
        <w:t>5.16</w:t>
      </w:r>
      <w:r>
        <w:rPr>
          <w:bCs/>
          <w:szCs w:val="24"/>
          <w:vertAlign w:val="superscript"/>
        </w:rPr>
        <w:t>1</w:t>
      </w:r>
      <w:r>
        <w:rPr>
          <w:bCs/>
          <w:szCs w:val="24"/>
        </w:rPr>
        <w:t xml:space="preserve">. </w:t>
      </w:r>
      <w:r>
        <w:rPr>
          <w:b/>
          <w:bCs/>
          <w:szCs w:val="24"/>
        </w:rPr>
        <w:t>SSP</w:t>
      </w:r>
      <w:r>
        <w:rPr>
          <w:bCs/>
          <w:szCs w:val="24"/>
        </w:rPr>
        <w:t xml:space="preserve"> </w:t>
      </w:r>
      <w:r>
        <w:rPr>
          <w:szCs w:val="24"/>
        </w:rPr>
        <w:t>(angl.</w:t>
      </w:r>
      <w:r>
        <w:rPr>
          <w:i/>
          <w:iCs/>
          <w:szCs w:val="24"/>
        </w:rPr>
        <w:t xml:space="preserve"> spectrum scanning procedure</w:t>
      </w:r>
      <w:r>
        <w:rPr>
          <w:szCs w:val="24"/>
        </w:rPr>
        <w:t>)</w:t>
      </w:r>
      <w:r>
        <w:rPr>
          <w:bCs/>
          <w:szCs w:val="24"/>
        </w:rPr>
        <w:t xml:space="preserve"> – spektro skenavimo priemonė, naudojama siekiant išvengti radijo trukdžių</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ind w:firstLine="567"/>
        <w:jc w:val="both"/>
        <w:rPr>
          <w:szCs w:val="24"/>
        </w:rPr>
      </w:pPr>
      <w:r>
        <w:rPr>
          <w:bCs/>
          <w:szCs w:val="24"/>
        </w:rPr>
        <w:t>5.16</w:t>
      </w:r>
      <w:r>
        <w:rPr>
          <w:bCs/>
          <w:szCs w:val="24"/>
          <w:vertAlign w:val="superscript"/>
        </w:rPr>
        <w:t>2</w:t>
      </w:r>
      <w:r>
        <w:rPr>
          <w:bCs/>
          <w:szCs w:val="24"/>
        </w:rPr>
        <w:t xml:space="preserve">. </w:t>
      </w:r>
      <w:r>
        <w:rPr>
          <w:b/>
          <w:szCs w:val="24"/>
        </w:rPr>
        <w:t>TBT</w:t>
      </w:r>
      <w:r>
        <w:rPr>
          <w:bCs/>
          <w:szCs w:val="24"/>
        </w:rPr>
        <w:t xml:space="preserve"> (angl. </w:t>
      </w:r>
      <w:r>
        <w:rPr>
          <w:bCs/>
          <w:i/>
          <w:szCs w:val="24"/>
        </w:rPr>
        <w:t>trigger-before-transmit</w:t>
      </w:r>
      <w:r>
        <w:rPr>
          <w:bCs/>
          <w:szCs w:val="24"/>
        </w:rPr>
        <w:t>) – priemonė, naudojama siekiant išvengti radijo trukdžių, „Inicijavimas prieš siunčiant“. Ši priemonė užtikrina, kad UWB įrenginys pradėtų siųsti radijo bangas tik tada, kai sistema užfiksuoja, kad netoliese yra kitas UWB įrenginys. Radijo ryšį inicijuoja UWB įrenginio naudotojas arba transporto priemonė.</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567"/>
        <w:jc w:val="both"/>
        <w:rPr>
          <w:szCs w:val="24"/>
        </w:rPr>
      </w:pPr>
      <w:r>
        <w:rPr>
          <w:bCs/>
          <w:szCs w:val="24"/>
        </w:rPr>
        <w:t>5.17</w:t>
      </w:r>
      <w:r>
        <w:rPr>
          <w:bCs/>
          <w:szCs w:val="24"/>
        </w:rPr>
        <w:t xml:space="preserve">. </w:t>
      </w:r>
      <w:r>
        <w:rPr>
          <w:b/>
          <w:bCs/>
          <w:szCs w:val="24"/>
        </w:rPr>
        <w:t>TPC</w:t>
      </w:r>
      <w:r>
        <w:rPr>
          <w:bCs/>
          <w:szCs w:val="24"/>
          <w:lang w:val="en-US"/>
        </w:rPr>
        <w:t xml:space="preserve"> </w:t>
      </w:r>
      <w:r>
        <w:rPr>
          <w:szCs w:val="24"/>
        </w:rPr>
        <w:t>(angl.</w:t>
      </w:r>
      <w:r>
        <w:rPr>
          <w:i/>
          <w:iCs/>
          <w:szCs w:val="24"/>
        </w:rPr>
        <w:t xml:space="preserve"> transmit power control</w:t>
      </w:r>
      <w:r>
        <w:rPr>
          <w:szCs w:val="24"/>
        </w:rPr>
        <w:t>)</w:t>
      </w:r>
      <w:r>
        <w:rPr>
          <w:bCs/>
          <w:szCs w:val="24"/>
        </w:rPr>
        <w:t xml:space="preserve"> – priemonė, naudojama siekiant išvengti radijo trukdžių, „Spinduliuojamosios galios valdymas“</w:t>
      </w:r>
      <w:r>
        <w:rPr>
          <w:szCs w:val="24"/>
        </w:rPr>
        <w:t>.</w:t>
      </w:r>
    </w:p>
    <w:p>
      <w:pPr>
        <w:ind w:firstLine="567"/>
        <w:jc w:val="both"/>
        <w:rPr>
          <w:szCs w:val="24"/>
        </w:rPr>
      </w:pPr>
      <w:r>
        <w:rPr>
          <w:bCs/>
          <w:szCs w:val="24"/>
        </w:rPr>
        <w:t>5.18</w:t>
      </w:r>
      <w:r>
        <w:rPr>
          <w:bCs/>
          <w:szCs w:val="24"/>
        </w:rPr>
        <w:t xml:space="preserve">. </w:t>
      </w:r>
      <w:r>
        <w:rPr>
          <w:b/>
          <w:bCs/>
          <w:szCs w:val="24"/>
        </w:rPr>
        <w:t>UWB</w:t>
      </w:r>
      <w:r>
        <w:rPr>
          <w:bCs/>
          <w:szCs w:val="24"/>
          <w:lang w:val="en-US"/>
        </w:rPr>
        <w:t xml:space="preserve"> </w:t>
      </w:r>
      <w:r>
        <w:rPr>
          <w:szCs w:val="24"/>
        </w:rPr>
        <w:t>(angl.</w:t>
      </w:r>
      <w:r>
        <w:rPr>
          <w:i/>
          <w:iCs/>
          <w:szCs w:val="24"/>
        </w:rPr>
        <w:t xml:space="preserve"> ultra wide band</w:t>
      </w:r>
      <w:r>
        <w:rPr>
          <w:szCs w:val="24"/>
        </w:rPr>
        <w:t>)</w:t>
      </w:r>
      <w:r>
        <w:rPr>
          <w:bCs/>
          <w:szCs w:val="24"/>
        </w:rPr>
        <w:t xml:space="preserve"> – ultraplačiajuostė radijo ryšio technologija</w:t>
      </w:r>
      <w:r>
        <w:rPr>
          <w:szCs w:val="24"/>
        </w:rPr>
        <w:t>.</w:t>
      </w:r>
    </w:p>
    <w:p>
      <w:pPr>
        <w:ind w:firstLine="567"/>
        <w:jc w:val="both"/>
        <w:rPr>
          <w:szCs w:val="24"/>
        </w:rPr>
      </w:pPr>
      <w:r>
        <w:rPr>
          <w:szCs w:val="24"/>
        </w:rPr>
        <w:t>5.19</w:t>
      </w:r>
      <w:r>
        <w:rPr>
          <w:szCs w:val="24"/>
        </w:rPr>
        <w:t xml:space="preserve">. </w:t>
      </w:r>
      <w:r>
        <w:rPr>
          <w:b/>
          <w:szCs w:val="24"/>
        </w:rPr>
        <w:t>VD</w:t>
      </w:r>
      <w:r>
        <w:rPr>
          <w:szCs w:val="24"/>
        </w:rPr>
        <w:t xml:space="preserve"> – vidutiniai radijo dažniai (300–3000 kHz).</w:t>
      </w:r>
    </w:p>
    <w:p>
      <w:pPr>
        <w:ind w:firstLine="567"/>
        <w:jc w:val="both"/>
        <w:rPr>
          <w:color w:val="000000"/>
        </w:rPr>
      </w:pPr>
      <w:r>
        <w:rPr>
          <w:szCs w:val="24"/>
        </w:rPr>
        <w:t>5.20</w:t>
      </w:r>
      <w:r>
        <w:rPr>
          <w:szCs w:val="24"/>
        </w:rPr>
        <w:t>. Kiti Sąraše vartojami sutrumpinimai suprantami taip, kaip nurodyta Dažnių lentelėje ir Tarptautinės telekomunikacijų sąjungos Radijo ryšio reglamente.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
      <w:pPr>
        <w:ind w:firstLine="567"/>
        <w:jc w:val="both"/>
        <w:rPr>
          <w:color w:val="000000"/>
        </w:rPr>
      </w:pPr>
      <w:r>
        <w:rPr>
          <w:szCs w:val="24"/>
        </w:rPr>
        <w:t>6</w:t>
      </w:r>
      <w:r>
        <w:rPr>
          <w:szCs w:val="24"/>
        </w:rPr>
        <w:t>. Sąraše nurodyti radijo dažniai (kanalai) gali būti naudojami be atskiro leidimo tik Sąrašo prieduose nurodytiems įrenginiams veikti nurodytomis naudojimo sąlygomis. Sąraše nurodyti radijo dažniai (kanalai) kitai, nei Sąraše nurodyta, paskirčiai ir kitomis, nei nurodyta, naudojimo sąlygomis, taip pat Sąraše nenurodyti radijo dažniai (kanalai) laikantis Dažnių lentelės gali būti naudojami tik su leidimu naudoti radijo dažnį (kanalą).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ind w:firstLine="567"/>
        <w:jc w:val="both"/>
        <w:rPr>
          <w:color w:val="000000"/>
        </w:rPr>
      </w:pPr>
      <w:r>
        <w:rPr>
          <w:szCs w:val="24"/>
        </w:rPr>
        <w:t>7</w:t>
      </w:r>
      <w:r>
        <w:rPr>
          <w:szCs w:val="24"/>
        </w:rPr>
        <w:t>. Nustačius, kad Sąraše nurodytais radijo dažniais (kanalais) veikiantys kurio nors konkretaus tipo radijo ryšio įrenginiai gali sukelti žalinguosius trukdžius kitoms radijo ryšio sistemoms, gali būti uždrausta naudoti visus to tipo įrenginius.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widowControl w:val="0"/>
        <w:suppressAutoHyphens/>
        <w:ind w:firstLine="567"/>
        <w:jc w:val="both"/>
        <w:rPr>
          <w:color w:val="000000"/>
        </w:rPr>
      </w:pPr>
      <w:r>
        <w:rPr>
          <w:color w:val="000000"/>
        </w:rPr>
        <w:t>8</w:t>
      </w:r>
      <w:r>
        <w:rPr>
          <w:color w:val="000000"/>
        </w:rPr>
        <w:t>. Papildomos, be Sąraše numatytų, radijo dažnių (kanalų) naudojimo sąlygos gali būti numatytos Tarnybos patvirtintuose radijo ryšio plėtros planuose bei kituose Tarnybos teisės aktuose.</w:t>
      </w:r>
    </w:p>
    <w:p>
      <w:pPr>
        <w:widowControl w:val="0"/>
        <w:suppressAutoHyphens/>
        <w:ind w:firstLine="567"/>
        <w:jc w:val="both"/>
        <w:rPr>
          <w:color w:val="000000"/>
        </w:rPr>
      </w:pPr>
      <w:r>
        <w:rPr>
          <w:color w:val="000000"/>
        </w:rPr>
        <w:t>9</w:t>
      </w:r>
      <w:r>
        <w:rPr>
          <w:color w:val="000000"/>
        </w:rPr>
        <w:t>. Sąrašo prieduose nurodyti Europos Komisijos sprendimai radijo dažnių (kanalų) naudotojams yra privalomi, kiti sprendimai, standartai ir rekomendacijos yra informacinio pobūdžio.</w:t>
      </w:r>
    </w:p>
    <w:p>
      <w:pPr>
        <w:ind w:firstLine="567"/>
        <w:jc w:val="both"/>
        <w:rPr>
          <w:color w:val="000000"/>
        </w:rPr>
      </w:pPr>
      <w:r>
        <w:rPr>
          <w:bCs/>
          <w:szCs w:val="24"/>
        </w:rPr>
        <w:t>9</w:t>
      </w:r>
      <w:r>
        <w:rPr>
          <w:bCs/>
          <w:szCs w:val="24"/>
          <w:vertAlign w:val="superscript"/>
        </w:rPr>
        <w:t>1</w:t>
      </w:r>
      <w:r>
        <w:rPr>
          <w:bCs/>
          <w:szCs w:val="24"/>
        </w:rPr>
        <w:t xml:space="preserve">. </w:t>
      </w:r>
      <w:r>
        <w:rPr>
          <w:szCs w:val="24"/>
        </w:rPr>
        <w:t>Sąrašo prieduose nurodyti radijo ryšio įrenginių sąsajos reikalavimai nepakeičia Radijo ryšio įrenginių techninio reglamento reikalavimų.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widowControl w:val="0"/>
        <w:suppressAutoHyphens/>
        <w:ind w:firstLine="567"/>
        <w:jc w:val="both"/>
        <w:rPr>
          <w:color w:val="000000"/>
        </w:rPr>
      </w:pPr>
      <w:r>
        <w:rPr>
          <w:color w:val="000000"/>
        </w:rPr>
        <w:t>10</w:t>
      </w:r>
      <w:r>
        <w:rPr>
          <w:color w:val="000000"/>
        </w:rPr>
        <w:t>. Sąrašas nepakeičia kitais teisės aktais nustatytų radijo ryšio įrenginių, radijo stočių, aparatų ir fiksuotų įrengimų, aparatūros ir (arba) įrenginių projektavimo, statybos, montavimo ir (arba) eksploatavimo reikalavimų.</w:t>
      </w:r>
    </w:p>
    <w:p>
      <w:pPr>
        <w:ind w:firstLine="567"/>
        <w:jc w:val="both"/>
        <w:rPr>
          <w:color w:val="000000"/>
        </w:rPr>
      </w:pPr>
      <w:r>
        <w:rPr>
          <w:color w:val="000000"/>
        </w:rPr>
        <w:t>11</w:t>
      </w:r>
      <w:r>
        <w:rPr>
          <w:color w:val="000000"/>
        </w:rPr>
        <w:t>. Radijo dažniai (kanalai) antžeminių viešųjų ryšių tinklų galiniuose įrenginiuose gali būti naudojami be atskiro leidimo, jeigu jų operatoriams yra</w:t>
      </w:r>
      <w:r>
        <w:rPr>
          <w:b/>
          <w:color w:val="000000"/>
        </w:rPr>
        <w:t xml:space="preserve"> </w:t>
      </w:r>
      <w:r>
        <w:rPr>
          <w:color w:val="000000"/>
        </w:rPr>
        <w:t>išduoti leidimai naudoti šiuos radijo dažnius (kanalus) Lietuvos Respublikoje arba Europos Sąjungos mastu.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ind w:firstLine="567"/>
        <w:jc w:val="both"/>
        <w:rPr>
          <w:color w:val="000000"/>
        </w:rPr>
      </w:pPr>
      <w:r>
        <w:rPr>
          <w:color w:val="000000"/>
          <w:szCs w:val="24"/>
        </w:rPr>
        <w:t>12</w:t>
      </w:r>
      <w:r>
        <w:rPr>
          <w:color w:val="000000"/>
          <w:szCs w:val="24"/>
        </w:rPr>
        <w:t>. Sąraše viešųjų palydovinio ryšio tinklų galiniams įrenginiams ir Žemės stotims numatyti radijo dažniai (kanalai) šiuose tinkluose ir stotyse gali būti naudojami be atskiro leidimo, jeigu šių tinklų operatoriai ir (arba) viešųjų palydovinio ryšio paslaugų teikėjai yra pranešę Tarnybai apie savo veiklos pradžią Bendrųjų vertimosi elektroninių ryšių veikla sąlygų aprašo, patvirtinto Lietuvos Respublikos ryšių reguliavimo tarnybos direktoriaus 2005 m. balandžio 8 d. įsakymu Nr. 1V-340 „D</w:t>
      </w:r>
      <w:r>
        <w:rPr>
          <w:bCs/>
          <w:szCs w:val="24"/>
        </w:rPr>
        <w:t>ėl Bendrųjų vertimosi elektroninių ryšių veikla sąlygų aprašo patvirtinimo“</w:t>
      </w:r>
      <w:r>
        <w:rPr>
          <w:color w:val="000000"/>
          <w:szCs w:val="24"/>
        </w:rPr>
        <w:t>, nustatyta tvarka ir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widowControl w:val="0"/>
        <w:suppressAutoHyphens/>
        <w:ind w:firstLine="567"/>
        <w:jc w:val="both"/>
        <w:rPr>
          <w:color w:val="000000"/>
        </w:rPr>
      </w:pPr>
      <w:r>
        <w:rPr>
          <w:color w:val="000000"/>
        </w:rPr>
        <w:t>13</w:t>
      </w:r>
      <w:r>
        <w:rPr>
          <w:color w:val="000000"/>
        </w:rPr>
        <w:t>. Sąraše palydovinio ryšio tinklų galiniams įrenginiams ir Žemės stotims numatyti radijo dažniai (kanalai) šiuose tinkluose ir stotyse be atskiro leidimo gali būti naudojami neinterferencine teise, jeigu Sąrašo III skyriuje šiems radijo dažniams (kanalams) nenustatytos naudojimo sąlygos bei sąsajos.</w:t>
      </w:r>
    </w:p>
    <w:p>
      <w:pPr>
        <w:ind w:firstLine="567"/>
        <w:jc w:val="both"/>
        <w:rPr>
          <w:color w:val="000000"/>
        </w:rPr>
      </w:pPr>
      <w:r>
        <w:rPr>
          <w:bCs/>
          <w:szCs w:val="24"/>
        </w:rPr>
        <w:t>13</w:t>
      </w:r>
      <w:r>
        <w:rPr>
          <w:bCs/>
          <w:szCs w:val="24"/>
          <w:vertAlign w:val="superscript"/>
        </w:rPr>
        <w:t>1</w:t>
      </w:r>
      <w:r>
        <w:rPr>
          <w:bCs/>
          <w:szCs w:val="24"/>
        </w:rPr>
        <w:t xml:space="preserve">. Sąraše </w:t>
      </w:r>
      <w:r>
        <w:rPr>
          <w:szCs w:val="24"/>
        </w:rPr>
        <w:t>UWB įrenginiams numatyti radijo dažniai (kanalai) naudojami neinterferencine teise. UWB įrenginiai turi atitikti Sąrašo prieduose nustatytus reikalavimus ir nurodytas sąlygas. UWB įrenginiai naudojami patalpoje (pastato ar kitos vietos, užtikrinančių pakankamą ekranavimą, kad radijo ryšio tarnybos būtų apsaugotos nuo žalingųjų trukdžių, viduje) arba, jei naudojami lauke, nejungiami prie stacionaraus įrenginio, stacionarios infrastruktūros arba stacionarios lauko antenos. Šiame punkte nurodytas sąlygas atitinkančius UWB įrenginius taip pat galima naudoti motorinėse</w:t>
      </w:r>
      <w:r>
        <w:rPr>
          <w:b/>
          <w:bCs/>
          <w:szCs w:val="24"/>
        </w:rPr>
        <w:t xml:space="preserve"> </w:t>
      </w:r>
      <w:r>
        <w:rPr>
          <w:szCs w:val="24"/>
        </w:rPr>
        <w:t>ir geležinkelių transporto priemonėse.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567"/>
        <w:jc w:val="both"/>
        <w:rPr>
          <w:color w:val="000000"/>
        </w:rPr>
      </w:pPr>
      <w:r>
        <w:rPr>
          <w:szCs w:val="24"/>
        </w:rPr>
        <w:t>14</w:t>
      </w:r>
      <w:r>
        <w:rPr>
          <w:szCs w:val="24"/>
        </w:rPr>
        <w:t>.</w:t>
      </w:r>
      <w:r>
        <w:rPr>
          <w:rFonts w:eastAsia="Calibri"/>
          <w:i/>
          <w:iCs/>
          <w:sz w:val="22"/>
          <w:szCs w:val="22"/>
        </w:rPr>
        <w:t xml:space="preserve"> </w:t>
      </w:r>
      <w:r>
        <w:rPr>
          <w:iCs/>
          <w:szCs w:val="24"/>
        </w:rPr>
        <w:t xml:space="preserve">Sąraše laivo ar orlaivio stoties radijo ryšio įrenginiams numatyti radijo dažniai (kanalai) gali būti naudojami be atskiro leidimo Sąrašo prieduose </w:t>
      </w:r>
      <w:r>
        <w:rPr>
          <w:bCs/>
          <w:iCs/>
          <w:szCs w:val="24"/>
        </w:rPr>
        <w:t>ir (ar)</w:t>
      </w:r>
      <w:r>
        <w:rPr>
          <w:iCs/>
          <w:szCs w:val="24"/>
        </w:rPr>
        <w:t xml:space="preserve"> leidime naudoti laivo ar orlaivio stotį, jeigu yra išduotas leidimas naudoti laivo ar orlaivio stotį, </w:t>
      </w:r>
      <w:r>
        <w:rPr>
          <w:bCs/>
          <w:iCs/>
          <w:szCs w:val="24"/>
        </w:rPr>
        <w:t>nurodytomis sąlygomis</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88b1010b9cc11e98451fa7b5933515d">
        <w:r w:rsidRPr="00532B9F">
          <w:rPr>
            <w:rFonts w:ascii="Times New Roman" w:eastAsia="MS Mincho" w:hAnsi="Times New Roman"/>
            <w:sz w:val="20"/>
            <w:i/>
            <w:iCs/>
            <w:color w:val="0000FF" w:themeColor="hyperlink"/>
            <w:u w:val="single"/>
          </w:rPr>
          <w:t>1V-843</w:t>
        </w:r>
      </w:fldSimple>
      <w:r>
        <w:rPr>
          <w:rFonts w:ascii="Times New Roman" w:eastAsia="MS Mincho" w:hAnsi="Times New Roman"/>
          <w:sz w:val="20"/>
          <w:i/>
          <w:iCs/>
        </w:rPr>
        <w:t>,
2019-08-08,
paskelbta TAR 2019-08-08, i. k. 2019-12998            </w:t>
      </w:r>
    </w:p>
    <w:p/>
    <w:p>
      <w:pPr>
        <w:ind w:firstLine="567"/>
        <w:jc w:val="both"/>
        <w:rPr>
          <w:color w:val="000000"/>
        </w:rPr>
      </w:pPr>
      <w:r>
        <w:rPr>
          <w:bCs/>
          <w:szCs w:val="24"/>
        </w:rPr>
        <w:t>14</w:t>
      </w:r>
      <w:r>
        <w:rPr>
          <w:bCs/>
          <w:szCs w:val="24"/>
          <w:vertAlign w:val="superscript"/>
        </w:rPr>
        <w:t>1</w:t>
      </w:r>
      <w:r>
        <w:rPr>
          <w:bCs/>
          <w:szCs w:val="24"/>
        </w:rPr>
        <w:t>. Sąraše radijo mėgėjų radijo ryšio įrenginiams numatyti radijo dažniai (kanalai) gali būti naudojami be atskiro leidimo Sąraše nurodytomis sąlygomis, jeigu atitinkamo radijo dažnio (kanalo) naudotojui yra išduotas leidimas užsiimti radijo mėgėjų veikla.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b726e0f3fd11eaa12ad7c04a383ca0">
        <w:r w:rsidRPr="00532B9F">
          <w:rPr>
            <w:rFonts w:ascii="Times New Roman" w:eastAsia="MS Mincho" w:hAnsi="Times New Roman"/>
            <w:sz w:val="20"/>
            <w:i/>
            <w:iCs/>
            <w:color w:val="0000FF" w:themeColor="hyperlink"/>
            <w:u w:val="single"/>
          </w:rPr>
          <w:t>(1.9E)1V-894</w:t>
        </w:r>
      </w:fldSimple>
      <w:r>
        <w:rPr>
          <w:rFonts w:ascii="Times New Roman" w:eastAsia="MS Mincho" w:hAnsi="Times New Roman"/>
          <w:sz w:val="20"/>
          <w:i/>
          <w:iCs/>
        </w:rPr>
        <w:t>,
2020-09-10,
paskelbta TAR 2020-09-11, i. k. 2020-19125            </w:t>
      </w:r>
    </w:p>
    <w:p/>
    <w:p>
      <w:pPr>
        <w:widowControl w:val="0"/>
        <w:suppressAutoHyphens/>
        <w:ind w:firstLine="567"/>
        <w:jc w:val="both"/>
      </w:pPr>
      <w:r>
        <w:rPr>
          <w:color w:val="000000"/>
        </w:rPr>
        <w:t>15</w:t>
      </w:r>
      <w:r>
        <w:rPr>
          <w:color w:val="000000"/>
        </w:rPr>
        <w:t>. Radijo dažniai (kanalai) elektroninių ryšių tinklų laidinėse linijose naudojami be atskiro leidimo.</w:t>
      </w:r>
    </w:p>
    <w:p>
      <w:pPr>
        <w:ind w:firstLine="567"/>
        <w:jc w:val="both"/>
        <w:rPr>
          <w:color w:val="000000"/>
        </w:rPr>
      </w:pPr>
      <w:r>
        <w:rPr>
          <w:bCs/>
          <w:szCs w:val="24"/>
        </w:rPr>
        <w:t>15</w:t>
      </w:r>
      <w:r>
        <w:rPr>
          <w:bCs/>
          <w:szCs w:val="24"/>
          <w:vertAlign w:val="superscript"/>
        </w:rPr>
        <w:t>1</w:t>
      </w:r>
      <w:r>
        <w:rPr>
          <w:bCs/>
          <w:szCs w:val="24"/>
        </w:rPr>
        <w:t>. Radijo dažniai (kanalai) radijo ryšio įrenginiuose, skirtuose tik radijo bangoms priimti, gali būti naudojami be atskiro leidimo</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jc w:val="center"/>
        <w:rPr>
          <w:szCs w:val="24"/>
        </w:rPr>
      </w:pPr>
      <w:r>
        <w:rPr>
          <w:b/>
          <w:szCs w:val="24"/>
        </w:rPr>
        <w:t>I</w:t>
      </w:r>
      <w:r>
        <w:rPr>
          <w:b/>
          <w:bCs/>
          <w:szCs w:val="24"/>
        </w:rPr>
        <w:t>I</w:t>
      </w:r>
      <w:r>
        <w:rPr>
          <w:b/>
          <w:bCs/>
          <w:szCs w:val="24"/>
        </w:rPr>
        <w:t xml:space="preserve"> SKYRIUS</w:t>
      </w:r>
    </w:p>
    <w:p>
      <w:pPr>
        <w:jc w:val="center"/>
        <w:rPr>
          <w:b/>
          <w:szCs w:val="24"/>
        </w:rPr>
      </w:pPr>
      <w:r>
        <w:rPr>
          <w:b/>
          <w:bCs/>
          <w:caps/>
          <w:color w:val="000000"/>
          <w:szCs w:val="24"/>
        </w:rPr>
        <w:t>RADIJO STOČIŲ REGISTRAVIMAS</w:t>
      </w:r>
    </w:p>
    <w:p>
      <w:pPr>
        <w:ind w:firstLine="397"/>
        <w:jc w:val="both"/>
        <w:rPr>
          <w:szCs w:val="24"/>
        </w:rPr>
      </w:pPr>
    </w:p>
    <w:p>
      <w:pPr>
        <w:ind w:firstLine="397"/>
        <w:jc w:val="both"/>
        <w:rPr>
          <w:szCs w:val="24"/>
        </w:rPr>
      </w:pPr>
      <w:r>
        <w:rPr>
          <w:color w:val="000000"/>
          <w:szCs w:val="24"/>
        </w:rPr>
        <w:t>16</w:t>
      </w:r>
      <w:r>
        <w:rPr>
          <w:color w:val="000000"/>
          <w:szCs w:val="24"/>
        </w:rPr>
        <w:t>. Šio skyriaus nuostatos taikomos tais atvejais, kai Sąrašo III skyriaus lentelės 4 stulpelyje yra įrašas „Registruojamos radijo stotys“.</w:t>
      </w:r>
    </w:p>
    <w:p>
      <w:pPr>
        <w:ind w:firstLine="397"/>
        <w:jc w:val="both"/>
        <w:rPr>
          <w:szCs w:val="24"/>
        </w:rPr>
      </w:pPr>
      <w:r>
        <w:rPr>
          <w:color w:val="000000"/>
          <w:szCs w:val="24"/>
        </w:rPr>
        <w:t>17</w:t>
      </w:r>
      <w:r>
        <w:rPr>
          <w:color w:val="000000"/>
          <w:szCs w:val="24"/>
        </w:rPr>
        <w:t>. Asmuo, pageidaujantis naudoti radijo dažnius (kanalus), kuriems naudoti nustatyta sąlyga užregistruoti radijo stotį, privalo pasirinkti tokį radijo dažnį (kanalą) ir tokius radijo stoties techninius ir kitus parametrus, kad radijo stotis nekeltų žalingųjų trukdžių</w:t>
      </w:r>
      <w:r>
        <w:rPr>
          <w:color w:val="000000"/>
          <w:sz w:val="20"/>
          <w:szCs w:val="24"/>
        </w:rPr>
        <w:t xml:space="preserve"> </w:t>
      </w:r>
      <w:r>
        <w:rPr>
          <w:color w:val="000000"/>
          <w:szCs w:val="24"/>
        </w:rPr>
        <w:t>kitoms teisėtai veikiančioms radijo stotims.</w:t>
      </w:r>
    </w:p>
    <w:p>
      <w:pPr>
        <w:ind w:firstLine="397"/>
        <w:jc w:val="both"/>
        <w:rPr>
          <w:color w:val="000000"/>
          <w:szCs w:val="24"/>
        </w:rPr>
      </w:pPr>
      <w:r>
        <w:rPr>
          <w:color w:val="000000"/>
          <w:szCs w:val="24"/>
        </w:rPr>
        <w:t>18</w:t>
      </w:r>
      <w:r>
        <w:rPr>
          <w:color w:val="000000"/>
          <w:szCs w:val="24"/>
        </w:rPr>
        <w:t>. Asmuo, pageidaujantis užregistruoti radijo stotį, privalo Dokumentų teikimo Lietuvos Respublikos ryšių reguliavimo tarnybai taisyklių, patvirtintų Lietuvos Respublikos ryšių reguliavimo tarnybos direktoriaus 2004 m. rugsėjo 16 d. įsakymu Nr. 1V-292 „</w:t>
      </w:r>
      <w:r>
        <w:rPr>
          <w:bCs/>
          <w:szCs w:val="24"/>
        </w:rPr>
        <w:t>Dėl Dokumentų teikimo Lietuvos Respublikos ryšių reguliavimo tarnybai taisyklių patvirtinimo“</w:t>
      </w:r>
      <w:r>
        <w:rPr>
          <w:color w:val="000000"/>
          <w:szCs w:val="24"/>
        </w:rPr>
        <w:t>, nustatyta tvarka ir sąlygomis, prisijungti prie Tarnybos apsaugotos prieigos interneto tinklalapio https://e.rrt.lt (fiziniai asmenys gali prisijungti per Elektroninių valdžios vartų tinklalapį www.epaslaugos.lt) ir užpildyti Radijo stoties registravimo formą.</w:t>
      </w:r>
    </w:p>
    <w:p>
      <w:pPr>
        <w:ind w:firstLine="397"/>
        <w:jc w:val="both"/>
        <w:rPr>
          <w:color w:val="000000"/>
          <w:szCs w:val="24"/>
        </w:rPr>
      </w:pPr>
      <w:r>
        <w:rPr>
          <w:szCs w:val="24"/>
          <w:lang w:val="en-US"/>
        </w:rPr>
        <w:t>19</w:t>
      </w:r>
      <w:r>
        <w:rPr>
          <w:szCs w:val="24"/>
          <w:lang w:val="en-US"/>
        </w:rPr>
        <w:t>.</w:t>
      </w:r>
      <w:r>
        <w:rPr>
          <w:szCs w:val="24"/>
          <w:vertAlign w:val="superscript"/>
          <w:lang w:val="en-US"/>
        </w:rPr>
        <w:t xml:space="preserve"> </w:t>
      </w:r>
      <w:r>
        <w:rPr>
          <w:color w:val="000000"/>
          <w:szCs w:val="24"/>
        </w:rPr>
        <w:t xml:space="preserve">Radijo stotis laikoma užregistruota, išskyrus Sąrašo 20 punkte nurodytais atvejais, kai Tarnyba, įvertinusi Radijo stoties registravimo formoje nurodytus radijo stoties techninius ir kitus parametrus, informuoja </w:t>
      </w:r>
      <w:r>
        <w:rPr>
          <w:bCs/>
          <w:szCs w:val="24"/>
          <w:lang w:val="en-US"/>
        </w:rPr>
        <w:t>radijo dažnio (kanalo) naudotoj</w:t>
      </w:r>
      <w:r>
        <w:rPr>
          <w:bCs/>
          <w:szCs w:val="24"/>
        </w:rPr>
        <w:t>ą</w:t>
      </w:r>
      <w:r>
        <w:rPr>
          <w:color w:val="000000"/>
          <w:szCs w:val="24"/>
        </w:rPr>
        <w:t xml:space="preserve"> elektroniniu paštu, nurodytu Radijo stoties registravimo formoje, kad radijo stotis yra užregistruota.</w:t>
      </w:r>
    </w:p>
    <w:p>
      <w:pPr>
        <w:ind w:firstLine="426"/>
        <w:jc w:val="both"/>
        <w:rPr>
          <w:color w:val="000000"/>
          <w:szCs w:val="24"/>
        </w:rPr>
      </w:pPr>
      <w:r>
        <w:rPr>
          <w:szCs w:val="24"/>
          <w:lang w:val="en-US"/>
        </w:rPr>
        <w:t>20</w:t>
      </w:r>
      <w:r>
        <w:rPr>
          <w:szCs w:val="24"/>
          <w:lang w:val="en-US"/>
        </w:rPr>
        <w:t xml:space="preserve">. </w:t>
      </w:r>
      <w:r>
        <w:rPr>
          <w:color w:val="000000"/>
          <w:szCs w:val="24"/>
        </w:rPr>
        <w:t>R</w:t>
      </w:r>
      <w:r>
        <w:rPr>
          <w:bCs/>
          <w:szCs w:val="24"/>
        </w:rPr>
        <w:t>adijo mikrofonai</w:t>
      </w:r>
      <w:r>
        <w:rPr>
          <w:szCs w:val="24"/>
        </w:rPr>
        <w:t>,</w:t>
      </w:r>
      <w:r>
        <w:rPr>
          <w:bCs/>
          <w:szCs w:val="24"/>
        </w:rPr>
        <w:t xml:space="preserve"> PMSE garso įranga ir</w:t>
      </w:r>
      <w:r>
        <w:rPr>
          <w:color w:val="000000"/>
          <w:szCs w:val="24"/>
        </w:rPr>
        <w:t xml:space="preserve"> radiorelinės linijos</w:t>
      </w:r>
      <w:r>
        <w:rPr>
          <w:color w:val="000000"/>
          <w:sz w:val="22"/>
          <w:szCs w:val="24"/>
        </w:rPr>
        <w:t xml:space="preserve"> yra </w:t>
      </w:r>
      <w:r>
        <w:rPr>
          <w:color w:val="000000"/>
          <w:szCs w:val="24"/>
        </w:rPr>
        <w:t>laikomi užregistruotais, kai Tarnyba, įvertinusi Radijo stoties registravimo formoje nurodytus radijo stoties techninius ir kitus parametrus, paskelbia juos atitinkamame registruotų radijo stočių sąraše, skelbiamame Tarnybos interneto svetainės www.rrt.lt skyriuje „Radijo spektras“.</w:t>
      </w:r>
    </w:p>
    <w:p>
      <w:pPr>
        <w:ind w:firstLine="397"/>
        <w:jc w:val="both"/>
        <w:rPr>
          <w:szCs w:val="24"/>
          <w:lang w:val="en-US"/>
        </w:rPr>
      </w:pPr>
      <w:r>
        <w:rPr>
          <w:bCs/>
          <w:szCs w:val="24"/>
          <w:lang w:val="en-US"/>
        </w:rPr>
        <w:t>21</w:t>
      </w:r>
      <w:r>
        <w:rPr>
          <w:bCs/>
          <w:szCs w:val="24"/>
          <w:lang w:val="en-US"/>
        </w:rPr>
        <w:t>. Tarnyba turi teisę pareikalauti, kad asmuo, pateik</w:t>
      </w:r>
      <w:r>
        <w:rPr>
          <w:bCs/>
          <w:szCs w:val="24"/>
        </w:rPr>
        <w:t xml:space="preserve">ęs </w:t>
      </w:r>
      <w:r>
        <w:rPr>
          <w:color w:val="000000"/>
          <w:szCs w:val="24"/>
        </w:rPr>
        <w:t>Radijo stoties registravimo formą,</w:t>
      </w:r>
      <w:r>
        <w:rPr>
          <w:bCs/>
          <w:szCs w:val="24"/>
          <w:lang w:val="en-US"/>
        </w:rPr>
        <w:t xml:space="preserve"> patikslintų joje nurodytus duomenis per Tarnybos nustatytą, ne trumpesn</w:t>
      </w:r>
      <w:r>
        <w:rPr>
          <w:bCs/>
          <w:szCs w:val="24"/>
        </w:rPr>
        <w:t>į</w:t>
      </w:r>
      <w:r>
        <w:rPr>
          <w:bCs/>
          <w:szCs w:val="24"/>
          <w:lang w:val="en-US"/>
        </w:rPr>
        <w:t xml:space="preserve"> kaip 3 darbo dienų, terminą</w:t>
      </w:r>
      <w:r>
        <w:rPr>
          <w:szCs w:val="24"/>
          <w:lang w:val="en-US"/>
        </w:rPr>
        <w:t>.</w:t>
      </w:r>
    </w:p>
    <w:p>
      <w:pPr>
        <w:ind w:firstLine="397"/>
        <w:jc w:val="both"/>
        <w:rPr>
          <w:szCs w:val="24"/>
          <w:lang w:val="en-US"/>
        </w:rPr>
      </w:pPr>
      <w:r>
        <w:rPr>
          <w:szCs w:val="24"/>
          <w:lang w:val="en-US"/>
        </w:rPr>
        <w:t>22</w:t>
      </w:r>
      <w:r>
        <w:rPr>
          <w:szCs w:val="24"/>
          <w:lang w:val="en-US"/>
        </w:rPr>
        <w:t>. Tarnyba turi teisę atsisakyti užregistruoti radijo stot</w:t>
      </w:r>
      <w:r>
        <w:rPr>
          <w:szCs w:val="24"/>
        </w:rPr>
        <w:t>į šiais atvejais:</w:t>
      </w:r>
      <w:r>
        <w:rPr>
          <w:szCs w:val="24"/>
          <w:lang w:val="en-US"/>
        </w:rPr>
        <w:t xml:space="preserve"> </w:t>
      </w:r>
    </w:p>
    <w:p>
      <w:pPr>
        <w:ind w:firstLine="397"/>
        <w:jc w:val="both"/>
        <w:rPr>
          <w:szCs w:val="24"/>
        </w:rPr>
      </w:pPr>
      <w:r>
        <w:rPr>
          <w:color w:val="000000"/>
          <w:szCs w:val="24"/>
        </w:rPr>
        <w:t>22.1</w:t>
      </w:r>
      <w:r>
        <w:rPr>
          <w:szCs w:val="24"/>
        </w:rPr>
        <w:t>. radijo stotis kels žalinguosius trukdžius kitoms teisėtai veikiančioms radijo stotims;</w:t>
      </w:r>
    </w:p>
    <w:p>
      <w:pPr>
        <w:widowControl w:val="0"/>
        <w:suppressAutoHyphens/>
        <w:ind w:firstLine="397"/>
        <w:jc w:val="both"/>
        <w:rPr>
          <w:color w:val="000000"/>
          <w:szCs w:val="24"/>
        </w:rPr>
      </w:pPr>
      <w:r>
        <w:rPr>
          <w:color w:val="000000"/>
          <w:szCs w:val="24"/>
        </w:rPr>
        <w:t>2</w:t>
      </w:r>
      <w:r>
        <w:rPr>
          <w:color w:val="000000"/>
          <w:szCs w:val="24"/>
          <w:lang w:val="en-US"/>
        </w:rPr>
        <w:t>2</w:t>
      </w:r>
      <w:r>
        <w:rPr>
          <w:color w:val="000000"/>
          <w:szCs w:val="24"/>
        </w:rPr>
        <w:t>.2</w:t>
      </w:r>
      <w:r>
        <w:rPr>
          <w:color w:val="000000"/>
          <w:szCs w:val="24"/>
        </w:rPr>
        <w:t>. radijo stoties naudojimas yra negalimas pagal tarptautinius susitarimus, įskaitant tarptautinio radijo dažnių (kanalų) koordinavimo atvejus,</w:t>
      </w:r>
      <w:r>
        <w:rPr>
          <w:szCs w:val="24"/>
        </w:rPr>
        <w:t xml:space="preserve"> ir (ar) Europos Sąjungos teisės aktus</w:t>
      </w:r>
      <w:r>
        <w:rPr>
          <w:color w:val="000000"/>
          <w:szCs w:val="24"/>
        </w:rPr>
        <w:t>;</w:t>
      </w:r>
    </w:p>
    <w:p>
      <w:pPr>
        <w:widowControl w:val="0"/>
        <w:suppressAutoHyphens/>
        <w:ind w:firstLine="397"/>
        <w:jc w:val="both"/>
        <w:rPr>
          <w:color w:val="000000"/>
          <w:szCs w:val="24"/>
        </w:rPr>
      </w:pPr>
      <w:r>
        <w:rPr>
          <w:color w:val="000000"/>
          <w:szCs w:val="24"/>
        </w:rPr>
        <w:t>22.3</w:t>
      </w:r>
      <w:r>
        <w:rPr>
          <w:color w:val="000000"/>
          <w:szCs w:val="24"/>
        </w:rPr>
        <w:t>. radijo stoties naudojimas yra negalimas dėl galimo elektromagnetinio lauko elektrinės dedamosios stiprio leistinų normų viršijimo Tarnybos fiksuotosios radijo stebėsenos stoties apsaugos zonoje;</w:t>
      </w:r>
    </w:p>
    <w:p>
      <w:pPr>
        <w:widowControl w:val="0"/>
        <w:suppressAutoHyphens/>
        <w:ind w:firstLine="397"/>
        <w:jc w:val="both"/>
        <w:rPr>
          <w:color w:val="000000"/>
          <w:szCs w:val="24"/>
        </w:rPr>
      </w:pPr>
      <w:r>
        <w:rPr>
          <w:color w:val="000000"/>
          <w:szCs w:val="24"/>
        </w:rPr>
        <w:t>22.4</w:t>
      </w:r>
      <w:r>
        <w:rPr>
          <w:color w:val="000000"/>
          <w:szCs w:val="24"/>
        </w:rPr>
        <w:t>. asmuo, kuris naudos radijo dažnį (kanalą), nemoka Tarnybos nustatytų užmokesčių už jo naudojamų radijo dažnių (kanalų) naudojimo priežiūrą, įskaitant radijo stebėseną;</w:t>
      </w:r>
    </w:p>
    <w:p>
      <w:pPr>
        <w:widowControl w:val="0"/>
        <w:suppressAutoHyphens/>
        <w:ind w:firstLine="397"/>
        <w:jc w:val="both"/>
        <w:rPr>
          <w:color w:val="000000"/>
          <w:szCs w:val="24"/>
        </w:rPr>
      </w:pPr>
      <w:r>
        <w:rPr>
          <w:color w:val="000000"/>
          <w:szCs w:val="24"/>
        </w:rPr>
        <w:t>22.</w:t>
      </w:r>
      <w:r>
        <w:rPr>
          <w:color w:val="000000"/>
          <w:szCs w:val="24"/>
          <w:lang w:val="en-US"/>
        </w:rPr>
        <w:t>5</w:t>
      </w:r>
      <w:r>
        <w:rPr>
          <w:color w:val="000000"/>
          <w:szCs w:val="24"/>
        </w:rPr>
        <w:t xml:space="preserve">. </w:t>
      </w:r>
      <w:r>
        <w:rPr>
          <w:bCs/>
          <w:szCs w:val="24"/>
          <w:lang w:val="en-US"/>
        </w:rPr>
        <w:t>asmuo, pateik</w:t>
      </w:r>
      <w:r>
        <w:rPr>
          <w:bCs/>
          <w:szCs w:val="24"/>
        </w:rPr>
        <w:t xml:space="preserve">ęs </w:t>
      </w:r>
      <w:r>
        <w:rPr>
          <w:color w:val="000000"/>
          <w:szCs w:val="24"/>
        </w:rPr>
        <w:t>Radijo stoties registravimo formą,</w:t>
      </w:r>
      <w:r>
        <w:rPr>
          <w:bCs/>
          <w:szCs w:val="24"/>
          <w:lang w:val="en-US"/>
        </w:rPr>
        <w:t xml:space="preserve"> </w:t>
      </w:r>
      <w:r>
        <w:rPr>
          <w:color w:val="000000"/>
          <w:szCs w:val="24"/>
        </w:rPr>
        <w:t>per Tarnybos nustatytą terminą nepatikslino joje nurodytų duomenų.</w:t>
      </w:r>
    </w:p>
    <w:p>
      <w:pPr>
        <w:ind w:firstLine="397"/>
        <w:jc w:val="both"/>
        <w:rPr>
          <w:szCs w:val="24"/>
        </w:rPr>
      </w:pPr>
      <w:r>
        <w:rPr>
          <w:color w:val="000000"/>
          <w:szCs w:val="24"/>
          <w:lang w:val="en-US"/>
        </w:rPr>
        <w:t>23</w:t>
      </w:r>
      <w:r>
        <w:rPr>
          <w:color w:val="000000"/>
          <w:szCs w:val="24"/>
          <w:lang w:val="en-US"/>
        </w:rPr>
        <w:t xml:space="preserve">. </w:t>
      </w:r>
      <w:r>
        <w:rPr>
          <w:szCs w:val="24"/>
        </w:rPr>
        <w:t xml:space="preserve">Tarnyba, prieš atsisakydama užregistruoti radijo stotį Sąrašo </w:t>
      </w:r>
      <w:r>
        <w:rPr>
          <w:szCs w:val="24"/>
          <w:lang w:val="en-US"/>
        </w:rPr>
        <w:t>22.1, 22.2 ir (ar) 22.3 papunk</w:t>
      </w:r>
      <w:r>
        <w:rPr>
          <w:szCs w:val="24"/>
        </w:rPr>
        <w:t xml:space="preserve">čiuose nurodytais atvejais, </w:t>
      </w:r>
      <w:r>
        <w:rPr>
          <w:color w:val="000000"/>
          <w:szCs w:val="24"/>
        </w:rPr>
        <w:t>informuoja</w:t>
      </w:r>
      <w:r>
        <w:rPr>
          <w:bCs/>
          <w:szCs w:val="24"/>
          <w:lang w:val="en-US"/>
        </w:rPr>
        <w:t xml:space="preserve"> asmenį, pateik</w:t>
      </w:r>
      <w:r>
        <w:rPr>
          <w:bCs/>
          <w:szCs w:val="24"/>
        </w:rPr>
        <w:t xml:space="preserve">usį </w:t>
      </w:r>
      <w:r>
        <w:rPr>
          <w:color w:val="000000"/>
          <w:szCs w:val="24"/>
        </w:rPr>
        <w:t>Radijo stoties registravimo formą, kokiais techniniais ir (ar) kitais parametrais pageidaujama užregistruoti radijo stotis turėtų veikti, kad galėtų būti užregistruota, ir pareikalauja per Tarnybos nustatytą, ne trumpesnį kaip 3 darbo dienų, terminą informuoti Tarnybą apie sutikimą ar nesutikimą naudoti pageidaujamą užregistruoti radijo stotį Tarnybos nurodytais techniniais ir (ar) kitais parametrais.</w:t>
      </w:r>
      <w:r>
        <w:rPr>
          <w:bCs/>
          <w:szCs w:val="24"/>
          <w:lang w:val="en-US"/>
        </w:rPr>
        <w:t xml:space="preserve"> Asmeniui per Tarnybos pagal šį punktą nustatytą terminą nepateikus atsakymo ar informavus apie nesutikimą naudoti </w:t>
      </w:r>
      <w:r>
        <w:rPr>
          <w:color w:val="000000"/>
          <w:szCs w:val="24"/>
        </w:rPr>
        <w:t xml:space="preserve">pageidaujamą užregistruoti radijo stotį Tarnybos nurodytais techniniais ir (ar) kitais parametrais, Tarnyba atsisako užregistruoti radijo stotį ir ne vėliau kaip kitą darbo dieną apie tai informuoja asmenį elektroniniu paštu, nurodytu Radijo stoties registravimo formoje. </w:t>
      </w:r>
    </w:p>
    <w:p>
      <w:pPr>
        <w:widowControl w:val="0"/>
        <w:suppressAutoHyphens/>
        <w:ind w:firstLine="397"/>
        <w:jc w:val="both"/>
        <w:rPr>
          <w:szCs w:val="24"/>
        </w:rPr>
      </w:pPr>
      <w:r>
        <w:rPr>
          <w:szCs w:val="24"/>
        </w:rPr>
        <w:t>24</w:t>
      </w:r>
      <w:r>
        <w:rPr>
          <w:szCs w:val="24"/>
        </w:rPr>
        <w:t xml:space="preserve">. Asmenys, naudojantys radijo dažnius (kanalus), kuriems naudoti Saraše yra nustatyta sąlyga užregistruoti radijo stotį, Tarnybai pareikalavus ir per jos nustatytą, ne trumpesnį kaip </w:t>
      </w:r>
      <w:r>
        <w:rPr>
          <w:szCs w:val="24"/>
          <w:lang w:val="en-US"/>
        </w:rPr>
        <w:t>5 darbo dien</w:t>
      </w:r>
      <w:r>
        <w:rPr>
          <w:szCs w:val="24"/>
        </w:rPr>
        <w:t>ų, terminą privalo pateikti Tarnybai duomenis apie jų Lietuvos Respublikos teritorijoje naudojamas šiais radijo dažniais (kanalais) veikiančias užregistruotas radijo stotis.</w:t>
      </w:r>
    </w:p>
    <w:p>
      <w:pPr>
        <w:widowControl w:val="0"/>
        <w:suppressAutoHyphens/>
        <w:ind w:firstLine="397"/>
        <w:jc w:val="both"/>
        <w:rPr>
          <w:color w:val="000000"/>
          <w:szCs w:val="24"/>
        </w:rPr>
      </w:pPr>
      <w:r>
        <w:rPr>
          <w:color w:val="000000"/>
          <w:szCs w:val="24"/>
          <w:lang w:val="en-US"/>
        </w:rPr>
        <w:t>25</w:t>
      </w:r>
      <w:r>
        <w:rPr>
          <w:color w:val="000000"/>
          <w:szCs w:val="24"/>
        </w:rPr>
        <w:t>. Tarnyba turi teisę išregistruoti užregistruotą radijo stotį šiais atvejais:</w:t>
      </w:r>
    </w:p>
    <w:p>
      <w:pPr>
        <w:ind w:firstLine="397"/>
        <w:jc w:val="both"/>
        <w:rPr>
          <w:szCs w:val="24"/>
        </w:rPr>
      </w:pPr>
      <w:r>
        <w:rPr>
          <w:color w:val="000000"/>
          <w:szCs w:val="24"/>
        </w:rPr>
        <w:t>25.1</w:t>
      </w:r>
      <w:r>
        <w:rPr>
          <w:szCs w:val="24"/>
        </w:rPr>
        <w:t>. radijo stotis kelia arba gali sukelti žalinguosius trukdžius kitoms teisėtai veikiančioms radijo stotims;</w:t>
      </w:r>
    </w:p>
    <w:p>
      <w:pPr>
        <w:widowControl w:val="0"/>
        <w:suppressAutoHyphens/>
        <w:ind w:firstLine="397"/>
        <w:jc w:val="both"/>
        <w:rPr>
          <w:color w:val="000000"/>
          <w:szCs w:val="24"/>
        </w:rPr>
      </w:pPr>
      <w:r>
        <w:rPr>
          <w:color w:val="000000"/>
          <w:szCs w:val="24"/>
        </w:rPr>
        <w:t>25.2</w:t>
      </w:r>
      <w:r>
        <w:rPr>
          <w:color w:val="000000"/>
          <w:szCs w:val="24"/>
        </w:rPr>
        <w:t>. radijo stoties naudojimas yra negalimas pagal tarptautinius susitarimus, įskaitant tarptautinio radijo dažnių (kanalų) koordinavimo atvejus,</w:t>
      </w:r>
      <w:r>
        <w:rPr>
          <w:szCs w:val="24"/>
        </w:rPr>
        <w:t xml:space="preserve"> ir (ar) Europos Sąjungos teisės aktus</w:t>
      </w:r>
      <w:r>
        <w:rPr>
          <w:color w:val="000000"/>
          <w:szCs w:val="24"/>
        </w:rPr>
        <w:t>;</w:t>
      </w:r>
    </w:p>
    <w:p>
      <w:pPr>
        <w:widowControl w:val="0"/>
        <w:suppressAutoHyphens/>
        <w:ind w:firstLine="397"/>
        <w:jc w:val="both"/>
        <w:rPr>
          <w:color w:val="000000"/>
          <w:szCs w:val="24"/>
        </w:rPr>
      </w:pPr>
      <w:r>
        <w:rPr>
          <w:color w:val="000000"/>
          <w:szCs w:val="24"/>
        </w:rPr>
        <w:t>25.3</w:t>
      </w:r>
      <w:r>
        <w:rPr>
          <w:color w:val="000000"/>
          <w:szCs w:val="24"/>
        </w:rPr>
        <w:t>. radijo stoties naudojimas yra negalimas dėl elektromagnetinio lauko elektrinės dedamosios stiprio leistinų normų viršijimo Tarnybos fiksuotosios radijo stebėsenos stoties apsaugos zonoje;</w:t>
      </w:r>
    </w:p>
    <w:p>
      <w:pPr>
        <w:widowControl w:val="0"/>
        <w:suppressAutoHyphens/>
        <w:ind w:firstLine="397"/>
        <w:jc w:val="both"/>
        <w:rPr>
          <w:color w:val="000000"/>
          <w:szCs w:val="24"/>
        </w:rPr>
      </w:pPr>
      <w:r>
        <w:rPr>
          <w:color w:val="000000"/>
          <w:szCs w:val="24"/>
        </w:rPr>
        <w:t>25.4</w:t>
      </w:r>
      <w:r>
        <w:rPr>
          <w:color w:val="000000"/>
          <w:szCs w:val="24"/>
        </w:rPr>
        <w:t>. radijo dažnio (kanalo) naudotojas nemoka Tarnybos nustatyto užmokesčio už radijo dažnių (kanalų) naudojimo priežiūrą, įskaitant radijo stebėseną, ir susidaro 3 mėnesių užmokesčių dydžio skola;</w:t>
      </w:r>
    </w:p>
    <w:p>
      <w:pPr>
        <w:widowControl w:val="0"/>
        <w:suppressAutoHyphens/>
        <w:ind w:firstLine="397"/>
        <w:jc w:val="both"/>
        <w:rPr>
          <w:color w:val="000000"/>
          <w:szCs w:val="24"/>
        </w:rPr>
      </w:pPr>
      <w:r>
        <w:rPr>
          <w:color w:val="000000"/>
          <w:szCs w:val="24"/>
        </w:rPr>
        <w:t>25.5</w:t>
      </w:r>
      <w:r>
        <w:rPr>
          <w:color w:val="000000"/>
          <w:szCs w:val="24"/>
        </w:rPr>
        <w:t>. gavus radijo dažnio (kanalo) naudotojo prašymą išregistruoti radijo stotį; radijo stoties išregistravimui šiame papunktyje nurodytu pagrindu radijo dažnio (kanalo) naudotojas privalo prisijungti prie Tarnybos apsaugotos prieigos interneto tinklalapio https://e.rrt.lt ir šalia atitinkamo įrašo pažymėti laukelį „išregistruoti“;</w:t>
      </w:r>
    </w:p>
    <w:p>
      <w:pPr>
        <w:widowControl w:val="0"/>
        <w:suppressAutoHyphens/>
        <w:ind w:firstLine="397"/>
        <w:jc w:val="both"/>
        <w:rPr>
          <w:color w:val="000000"/>
          <w:szCs w:val="24"/>
        </w:rPr>
      </w:pPr>
      <w:r>
        <w:rPr>
          <w:color w:val="000000"/>
          <w:szCs w:val="24"/>
        </w:rPr>
        <w:t>25.6</w:t>
      </w:r>
      <w:r>
        <w:rPr>
          <w:color w:val="000000"/>
          <w:szCs w:val="24"/>
        </w:rPr>
        <w:t>. radijo dažnio (kanalo) naudotojas, eksploatuodamas radijo stotį, nesilaiko radijo dažnių (kanalų) naudojimo sąlygų;</w:t>
      </w:r>
    </w:p>
    <w:p>
      <w:pPr>
        <w:widowControl w:val="0"/>
        <w:suppressAutoHyphens/>
        <w:ind w:firstLine="397"/>
        <w:jc w:val="both"/>
        <w:rPr>
          <w:szCs w:val="24"/>
        </w:rPr>
      </w:pPr>
      <w:r>
        <w:rPr>
          <w:bCs/>
          <w:szCs w:val="24"/>
        </w:rPr>
        <w:t>25.7</w:t>
      </w:r>
      <w:r>
        <w:rPr>
          <w:bCs/>
          <w:szCs w:val="24"/>
        </w:rPr>
        <w:t xml:space="preserve">. </w:t>
      </w:r>
      <w:r>
        <w:rPr>
          <w:bCs/>
          <w:szCs w:val="24"/>
          <w:lang w:val="en-US"/>
        </w:rPr>
        <w:t>radijo dažnio (kanalo) naudotojas per Tarnybos pagal Sąrašo 24 punkt</w:t>
      </w:r>
      <w:r>
        <w:rPr>
          <w:bCs/>
          <w:szCs w:val="24"/>
        </w:rPr>
        <w:t>ą</w:t>
      </w:r>
      <w:r>
        <w:rPr>
          <w:bCs/>
          <w:szCs w:val="24"/>
          <w:lang w:val="en-US"/>
        </w:rPr>
        <w:t xml:space="preserve"> nustatytą terminą ne</w:t>
      </w:r>
      <w:r>
        <w:rPr>
          <w:szCs w:val="24"/>
        </w:rPr>
        <w:t>pateikia Tarnybai duomenų apie</w:t>
      </w:r>
      <w:r>
        <w:rPr>
          <w:b/>
        </w:rPr>
        <w:t xml:space="preserve"> </w:t>
      </w:r>
      <w:r>
        <w:t>radijo stoties naudojimą</w:t>
      </w:r>
      <w:r>
        <w:rPr>
          <w:szCs w:val="24"/>
        </w:rPr>
        <w:t>.</w:t>
      </w:r>
    </w:p>
    <w:p>
      <w:pPr>
        <w:ind w:firstLine="397"/>
        <w:jc w:val="both"/>
        <w:rPr>
          <w:szCs w:val="24"/>
        </w:rPr>
      </w:pPr>
      <w:r>
        <w:rPr>
          <w:szCs w:val="24"/>
          <w:lang w:val="en-US"/>
        </w:rPr>
        <w:t>26</w:t>
      </w:r>
      <w:r>
        <w:rPr>
          <w:szCs w:val="24"/>
        </w:rPr>
        <w:t xml:space="preserve">. Tarnyba, prieš </w:t>
      </w:r>
      <w:r>
        <w:rPr>
          <w:color w:val="000000"/>
          <w:szCs w:val="24"/>
        </w:rPr>
        <w:t xml:space="preserve">išregistruodama </w:t>
      </w:r>
      <w:r>
        <w:rPr>
          <w:szCs w:val="24"/>
        </w:rPr>
        <w:t xml:space="preserve">radijo stotį Sąrašo 25.1, 25.2 ir (ar) 25.3 </w:t>
      </w:r>
      <w:r>
        <w:rPr>
          <w:szCs w:val="24"/>
          <w:lang w:val="en-US"/>
        </w:rPr>
        <w:t>papunk</w:t>
      </w:r>
      <w:r>
        <w:rPr>
          <w:szCs w:val="24"/>
        </w:rPr>
        <w:t xml:space="preserve">čiuose nurodytais atvejais, </w:t>
      </w:r>
      <w:r>
        <w:rPr>
          <w:color w:val="000000"/>
          <w:szCs w:val="24"/>
        </w:rPr>
        <w:t xml:space="preserve">informuoja radijo dažnio (kanalo) naudotoja, kokiais techniniais ir (ar) kitais parametrais užregistruota radijo stotis turėtų veikti, kad </w:t>
      </w:r>
      <w:r>
        <w:rPr>
          <w:color w:val="000000"/>
        </w:rPr>
        <w:t>ji nebūtų išregistruota</w:t>
      </w:r>
      <w:r>
        <w:rPr>
          <w:color w:val="000000"/>
          <w:szCs w:val="24"/>
        </w:rPr>
        <w:t>, ir pareikalauja per Tarnybos nustatytą, ne trumpesnį kaip 3 darbo dienų, terminą informuoti Tarnybą apie sutikimą ar nesutikimą naudoti užregistruotą radijo stotį Tarnybos nurodytais techniniais ir (ar) kitais parametrais.</w:t>
      </w:r>
      <w:r>
        <w:rPr>
          <w:bCs/>
          <w:szCs w:val="24"/>
          <w:lang w:val="en-US"/>
        </w:rPr>
        <w:t xml:space="preserve"> </w:t>
      </w:r>
      <w:r>
        <w:rPr>
          <w:color w:val="000000"/>
          <w:szCs w:val="24"/>
        </w:rPr>
        <w:t xml:space="preserve">Radijo dažnio (kanalo) naudotojui </w:t>
      </w:r>
      <w:r>
        <w:rPr>
          <w:bCs/>
          <w:szCs w:val="24"/>
          <w:lang w:val="en-US"/>
        </w:rPr>
        <w:t xml:space="preserve">per Tarnybos pagal šį punktą nustatytą terminą nepateikus atsakymo ar informavus apie nesutikimą naudoti </w:t>
      </w:r>
      <w:r>
        <w:rPr>
          <w:color w:val="000000"/>
          <w:szCs w:val="24"/>
        </w:rPr>
        <w:t xml:space="preserve">užregistruotą radijo stotį Tarnybos nurodytais techniniais ir (ar) kitais parametrais, Tarnyba išregistruoja radijo stotį ir ne vėliau kaip kitą darbo dieną apie tai informuoja radijo dažnio (kanalo) naudotoją elektroniniu paštu, nurodytu Radijo stoties registravimo formoje. </w:t>
      </w:r>
    </w:p>
    <w:p>
      <w:pPr>
        <w:ind w:firstLine="397"/>
        <w:jc w:val="both"/>
        <w:rPr>
          <w:color w:val="000000"/>
          <w:szCs w:val="24"/>
        </w:rPr>
      </w:pPr>
      <w:r>
        <w:rPr>
          <w:color w:val="000000"/>
          <w:szCs w:val="24"/>
          <w:lang w:val="en-US"/>
        </w:rPr>
        <w:t>27</w:t>
      </w:r>
      <w:r>
        <w:rPr>
          <w:color w:val="000000"/>
          <w:szCs w:val="24"/>
        </w:rPr>
        <w:t>. Radijo dažnio (kanalo) naudotojas turi teisę naudoti tik radijo dažnius (kanalus), nurodytus registruojant radijo stotį, ir tik registruotoje radijo stotyje įrengęs registruojant radijo stotį nurodyto tipo radijo siųstuvą ir nurodyto tipo bei aukščio išorinę anteną, tik registruojant radijo stotį nurodytu adresu ir koordinatėmis, laikydamasis spinduliuotės parametrų, nurodytų registruojant radijo stotį.</w:t>
      </w:r>
    </w:p>
    <w:p>
      <w:pPr>
        <w:ind w:firstLine="397"/>
        <w:jc w:val="both"/>
        <w:rPr>
          <w:color w:val="000000"/>
        </w:rPr>
      </w:pPr>
      <w:r>
        <w:rPr>
          <w:szCs w:val="24"/>
        </w:rPr>
        <w:t>28</w:t>
      </w:r>
      <w:r>
        <w:rPr>
          <w:szCs w:val="24"/>
        </w:rPr>
        <w:t xml:space="preserve">. Duomenų tinklų registravimui </w:t>
      </w:r>
      <w:r>
        <w:rPr>
          <w:i/>
          <w:szCs w:val="24"/>
        </w:rPr>
        <w:t>mutatis mutandis</w:t>
      </w:r>
      <w:r>
        <w:rPr>
          <w:szCs w:val="24"/>
        </w:rPr>
        <w:t xml:space="preserve"> taikomi Sąrašo 17–19 ir 21–27 punktai.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
      <w:pPr>
        <w:pStyle w:val="PlainText"/>
        <w:rPr>
          <w:rFonts w:ascii="Times New Roman" w:eastAsia="MS Mincho" w:hAnsi="Times New Roman"/>
          <w:sz w:val="20"/>
          <w:i/>
          <w:iCs/>
        </w:rPr>
      </w:pPr>
      <w:r>
        <w:rPr>
          <w:rFonts w:ascii="Times New Roman" w:eastAsia="MS Mincho" w:hAnsi="Times New Roman"/>
          <w:sz w:val="20"/>
          <w:i/>
          <w:iCs/>
        </w:rPr>
        <w:t>Skyriaus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tabs>
          <w:tab w:val="left" w:pos="709"/>
        </w:tabs>
        <w:jc w:val="center"/>
        <w:rPr>
          <w:b/>
          <w:bCs/>
          <w:szCs w:val="24"/>
        </w:rPr>
      </w:pPr>
      <w:r>
        <w:rPr>
          <w:b/>
          <w:bCs/>
          <w:szCs w:val="24"/>
        </w:rPr>
        <w:t>II</w:t>
      </w:r>
      <w:r>
        <w:rPr>
          <w:b/>
          <w:bCs/>
          <w:szCs w:val="24"/>
          <w:vertAlign w:val="superscript"/>
        </w:rPr>
        <w:t>1</w:t>
      </w:r>
      <w:r>
        <w:rPr>
          <w:b/>
          <w:bCs/>
          <w:szCs w:val="24"/>
          <w:vertAlign w:val="superscript"/>
        </w:rPr>
        <w:t xml:space="preserve"> </w:t>
      </w:r>
      <w:r>
        <w:rPr>
          <w:b/>
          <w:bCs/>
          <w:szCs w:val="24"/>
        </w:rPr>
        <w:t>SKYRIUS</w:t>
      </w:r>
    </w:p>
    <w:p>
      <w:pPr>
        <w:tabs>
          <w:tab w:val="left" w:pos="709"/>
        </w:tabs>
        <w:jc w:val="center"/>
        <w:rPr>
          <w:b/>
          <w:bCs/>
          <w:szCs w:val="24"/>
        </w:rPr>
      </w:pPr>
      <w:r>
        <w:rPr>
          <w:b/>
          <w:bCs/>
          <w:szCs w:val="24"/>
        </w:rPr>
        <w:t>RADIJO DAŽNIŲ (KANALŲ), REIKALINGŲ</w:t>
      </w:r>
      <w:r>
        <w:rPr>
          <w:rFonts w:eastAsia="Calibri"/>
          <w:b/>
          <w:bCs/>
        </w:rPr>
        <w:t xml:space="preserve"> VALSTYBĖS INSTITUCIJŲ VEIKLAI, SUSIJUSIAI SU LIETUVOS RESPUBLIKOS OFICIALIŲ SVEČIŲ APSAUGA</w:t>
      </w:r>
      <w:r>
        <w:rPr>
          <w:b/>
          <w:bCs/>
          <w:szCs w:val="24"/>
        </w:rPr>
        <w:t>, NAUDOJIMAS</w:t>
      </w:r>
    </w:p>
    <w:p>
      <w:pPr>
        <w:tabs>
          <w:tab w:val="left" w:pos="709"/>
        </w:tabs>
        <w:ind w:firstLine="426"/>
        <w:jc w:val="both"/>
        <w:rPr>
          <w:szCs w:val="24"/>
        </w:rPr>
      </w:pPr>
    </w:p>
    <w:p>
      <w:pPr>
        <w:tabs>
          <w:tab w:val="left" w:pos="709"/>
        </w:tabs>
        <w:ind w:firstLine="426"/>
        <w:jc w:val="both"/>
        <w:rPr>
          <w:rFonts w:eastAsia="Calibri"/>
        </w:rPr>
      </w:pPr>
      <w:r>
        <w:rPr>
          <w:szCs w:val="24"/>
        </w:rPr>
        <w:t>28</w:t>
      </w:r>
      <w:r>
        <w:rPr>
          <w:szCs w:val="24"/>
          <w:vertAlign w:val="superscript"/>
        </w:rPr>
        <w:t>1</w:t>
      </w:r>
      <w:r>
        <w:rPr>
          <w:szCs w:val="24"/>
        </w:rPr>
        <w:t xml:space="preserve">. Radijo dažniai (kanalai), </w:t>
      </w:r>
      <w:r>
        <w:rPr>
          <w:rFonts w:eastAsia="Calibri"/>
        </w:rPr>
        <w:t>reikalingi valstybės institucijų veiklai, susijusiai su Lietuvos Respublikos oficialių svečių apsauga, gali būti ne ilgesnį kaip 5 kalendorinių dienų laikotarpį neinterferencine teise naudojami be atskiro leidimo laikantis šiame skyriuje nustatytų sąlygų.</w:t>
      </w:r>
    </w:p>
    <w:p>
      <w:pPr>
        <w:tabs>
          <w:tab w:val="left" w:pos="709"/>
        </w:tabs>
        <w:ind w:firstLine="426"/>
        <w:jc w:val="both"/>
        <w:rPr>
          <w:color w:val="000000"/>
        </w:rPr>
      </w:pPr>
      <w:r>
        <w:rPr>
          <w:szCs w:val="24"/>
        </w:rPr>
        <w:t>28</w:t>
      </w:r>
      <w:r>
        <w:rPr>
          <w:szCs w:val="24"/>
          <w:vertAlign w:val="superscript"/>
        </w:rPr>
        <w:t>2</w:t>
      </w:r>
      <w:r>
        <w:rPr>
          <w:szCs w:val="24"/>
        </w:rPr>
        <w:t xml:space="preserve">. Valstybės institucija, numatanti naudoti radijo dažnius (kanalus) pagal </w:t>
      </w:r>
      <w:r>
        <w:t xml:space="preserve">Sąrašo </w:t>
      </w:r>
      <w:r>
        <w:rPr>
          <w:szCs w:val="24"/>
        </w:rPr>
        <w:t>28</w:t>
      </w:r>
      <w:r>
        <w:rPr>
          <w:szCs w:val="24"/>
          <w:vertAlign w:val="superscript"/>
        </w:rPr>
        <w:t>1 </w:t>
      </w:r>
      <w:r>
        <w:rPr>
          <w:color w:val="000000"/>
        </w:rPr>
        <w:t>punktą, privalo:</w:t>
      </w:r>
    </w:p>
    <w:p>
      <w:pPr>
        <w:tabs>
          <w:tab w:val="left" w:pos="709"/>
        </w:tabs>
        <w:ind w:firstLine="426"/>
        <w:jc w:val="both"/>
        <w:rPr>
          <w:szCs w:val="24"/>
        </w:rPr>
      </w:pPr>
      <w:r>
        <w:rPr>
          <w:szCs w:val="24"/>
        </w:rPr>
        <w:t>28</w:t>
      </w:r>
      <w:r>
        <w:rPr>
          <w:szCs w:val="24"/>
          <w:vertAlign w:val="superscript"/>
        </w:rPr>
        <w:t>2</w:t>
      </w:r>
      <w:r>
        <w:rPr>
          <w:szCs w:val="24"/>
        </w:rPr>
        <w:t>.1</w:t>
      </w:r>
      <w:r>
        <w:rPr>
          <w:szCs w:val="24"/>
        </w:rPr>
        <w:t>. pasirinkti naudoti tokius radijo dažnius (kanalus) ir tokias radijo ryšio stotis bei jų techninius parametrus, kad nebūtų keliami žalingieji radijo trukdžiai kitoms teisėtai veikiančioms radijo ryšio stotims;</w:t>
      </w:r>
    </w:p>
    <w:p>
      <w:pPr>
        <w:tabs>
          <w:tab w:val="left" w:pos="709"/>
        </w:tabs>
        <w:ind w:firstLine="426"/>
        <w:jc w:val="both"/>
        <w:rPr>
          <w:szCs w:val="24"/>
        </w:rPr>
      </w:pPr>
      <w:r>
        <w:rPr>
          <w:szCs w:val="24"/>
        </w:rPr>
        <w:t>28</w:t>
      </w:r>
      <w:r>
        <w:rPr>
          <w:szCs w:val="24"/>
          <w:vertAlign w:val="superscript"/>
        </w:rPr>
        <w:t>2</w:t>
      </w:r>
      <w:r>
        <w:rPr>
          <w:szCs w:val="24"/>
        </w:rPr>
        <w:t>.2</w:t>
      </w:r>
      <w:r>
        <w:rPr>
          <w:szCs w:val="24"/>
        </w:rPr>
        <w:t>. iš anksto, bet ne vėliau kaip prieš vieną darbo dieną iki radijo dažnių (kanalų) naudojimo pagal Sąrašo 28</w:t>
      </w:r>
      <w:r>
        <w:rPr>
          <w:szCs w:val="24"/>
          <w:vertAlign w:val="superscript"/>
        </w:rPr>
        <w:t xml:space="preserve">1 </w:t>
      </w:r>
      <w:r>
        <w:rPr>
          <w:szCs w:val="24"/>
        </w:rPr>
        <w:t>punktą pradžios dienos, pateikti Tarnybai Sąrašo 56 priede nustatytos pavyzdinės formos pranešimą (toliau – pranešimas) ir jame nurodyti:</w:t>
      </w:r>
    </w:p>
    <w:p>
      <w:pPr>
        <w:tabs>
          <w:tab w:val="left" w:pos="709"/>
        </w:tabs>
        <w:ind w:firstLine="426"/>
        <w:jc w:val="both"/>
        <w:rPr>
          <w:szCs w:val="24"/>
        </w:rPr>
      </w:pPr>
      <w:r>
        <w:rPr>
          <w:szCs w:val="24"/>
        </w:rPr>
        <w:t>28</w:t>
      </w:r>
      <w:r>
        <w:rPr>
          <w:szCs w:val="24"/>
          <w:vertAlign w:val="superscript"/>
        </w:rPr>
        <w:t>2</w:t>
      </w:r>
      <w:r>
        <w:rPr>
          <w:szCs w:val="24"/>
        </w:rPr>
        <w:t>.2.1</w:t>
      </w:r>
      <w:r>
        <w:rPr>
          <w:szCs w:val="24"/>
        </w:rPr>
        <w:t xml:space="preserve">. valstybės institucijos </w:t>
      </w:r>
      <w:r>
        <w:rPr>
          <w:color w:val="000000"/>
        </w:rPr>
        <w:t>pavadinimą, adresą, elektroninio pašto adresą ir ryšio numerį, taip pat kontaktinio asmens vardą, pavardę, elektroninio pašto adresą ir ryšio numerį</w:t>
      </w:r>
      <w:r>
        <w:rPr>
          <w:szCs w:val="24"/>
        </w:rPr>
        <w:t>;</w:t>
      </w:r>
    </w:p>
    <w:p>
      <w:pPr>
        <w:widowControl w:val="0"/>
        <w:tabs>
          <w:tab w:val="right" w:leader="underscore" w:pos="9000"/>
        </w:tabs>
        <w:suppressAutoHyphens/>
        <w:ind w:firstLine="426"/>
        <w:jc w:val="both"/>
        <w:rPr>
          <w:szCs w:val="24"/>
        </w:rPr>
      </w:pPr>
      <w:r>
        <w:rPr>
          <w:szCs w:val="24"/>
        </w:rPr>
        <w:t>28</w:t>
      </w:r>
      <w:r>
        <w:rPr>
          <w:szCs w:val="24"/>
          <w:vertAlign w:val="superscript"/>
        </w:rPr>
        <w:t>2</w:t>
      </w:r>
      <w:r>
        <w:rPr>
          <w:szCs w:val="24"/>
        </w:rPr>
        <w:t>.2.2</w:t>
      </w:r>
      <w:r>
        <w:rPr>
          <w:szCs w:val="24"/>
        </w:rPr>
        <w:t>. numatomus naudoti konkrečius radijo dažnius (kanalus);</w:t>
      </w:r>
    </w:p>
    <w:p>
      <w:pPr>
        <w:tabs>
          <w:tab w:val="left" w:pos="709"/>
        </w:tabs>
        <w:ind w:firstLine="426"/>
        <w:jc w:val="both"/>
        <w:rPr>
          <w:szCs w:val="24"/>
        </w:rPr>
      </w:pPr>
      <w:r>
        <w:rPr>
          <w:szCs w:val="24"/>
        </w:rPr>
        <w:t>28</w:t>
      </w:r>
      <w:r>
        <w:rPr>
          <w:szCs w:val="24"/>
          <w:vertAlign w:val="superscript"/>
        </w:rPr>
        <w:t>2</w:t>
      </w:r>
      <w:r>
        <w:rPr>
          <w:szCs w:val="24"/>
        </w:rPr>
        <w:t>.2.3</w:t>
      </w:r>
      <w:r>
        <w:rPr>
          <w:szCs w:val="24"/>
        </w:rPr>
        <w:t>. radijo dažnių (kanalų) naudojimo tikslą;</w:t>
      </w:r>
    </w:p>
    <w:p>
      <w:pPr>
        <w:tabs>
          <w:tab w:val="left" w:pos="709"/>
        </w:tabs>
        <w:ind w:firstLine="426"/>
        <w:jc w:val="both"/>
        <w:rPr>
          <w:szCs w:val="24"/>
        </w:rPr>
      </w:pPr>
      <w:r>
        <w:rPr>
          <w:szCs w:val="24"/>
        </w:rPr>
        <w:t>28</w:t>
      </w:r>
      <w:r>
        <w:rPr>
          <w:szCs w:val="24"/>
          <w:vertAlign w:val="superscript"/>
        </w:rPr>
        <w:t>2</w:t>
      </w:r>
      <w:r>
        <w:rPr>
          <w:szCs w:val="24"/>
        </w:rPr>
        <w:t>.2.4</w:t>
      </w:r>
      <w:r>
        <w:rPr>
          <w:szCs w:val="24"/>
        </w:rPr>
        <w:t>. radijo dažnių (kanalų) naudojimo teritoriją;</w:t>
      </w:r>
    </w:p>
    <w:p>
      <w:pPr>
        <w:tabs>
          <w:tab w:val="left" w:pos="709"/>
        </w:tabs>
        <w:ind w:firstLine="426"/>
        <w:jc w:val="both"/>
        <w:rPr>
          <w:szCs w:val="24"/>
        </w:rPr>
      </w:pPr>
      <w:r>
        <w:rPr>
          <w:szCs w:val="24"/>
        </w:rPr>
        <w:t>28</w:t>
      </w:r>
      <w:r>
        <w:rPr>
          <w:szCs w:val="24"/>
          <w:vertAlign w:val="superscript"/>
        </w:rPr>
        <w:t>2</w:t>
      </w:r>
      <w:r>
        <w:rPr>
          <w:szCs w:val="24"/>
        </w:rPr>
        <w:t>.2.5</w:t>
      </w:r>
      <w:r>
        <w:rPr>
          <w:szCs w:val="24"/>
        </w:rPr>
        <w:t>. radijo dažnių (kanalų) naudojimo pradžios ir pabaigos datas (naudojimo terminas negali būti ilgesnis kaip 5 kalendorinės dienos);</w:t>
      </w:r>
    </w:p>
    <w:p>
      <w:pPr>
        <w:tabs>
          <w:tab w:val="left" w:pos="709"/>
        </w:tabs>
        <w:ind w:firstLine="426"/>
        <w:jc w:val="both"/>
        <w:rPr>
          <w:szCs w:val="24"/>
        </w:rPr>
      </w:pPr>
      <w:r>
        <w:rPr>
          <w:szCs w:val="24"/>
        </w:rPr>
        <w:t>28</w:t>
      </w:r>
      <w:r>
        <w:rPr>
          <w:szCs w:val="24"/>
          <w:vertAlign w:val="superscript"/>
        </w:rPr>
        <w:t>2</w:t>
      </w:r>
      <w:r>
        <w:rPr>
          <w:szCs w:val="24"/>
        </w:rPr>
        <w:t>.2.6</w:t>
      </w:r>
      <w:r>
        <w:rPr>
          <w:szCs w:val="24"/>
        </w:rPr>
        <w:t>. numatomų naudoti radijo ryšio stočių techninius parametrus.</w:t>
      </w:r>
    </w:p>
    <w:p>
      <w:pPr>
        <w:tabs>
          <w:tab w:val="left" w:pos="709"/>
        </w:tabs>
        <w:ind w:firstLine="426"/>
        <w:jc w:val="both"/>
        <w:rPr>
          <w:szCs w:val="24"/>
        </w:rPr>
      </w:pPr>
      <w:r>
        <w:rPr>
          <w:szCs w:val="24"/>
        </w:rPr>
        <w:t>28</w:t>
      </w:r>
      <w:r>
        <w:rPr>
          <w:szCs w:val="24"/>
          <w:vertAlign w:val="superscript"/>
        </w:rPr>
        <w:t>3</w:t>
      </w:r>
      <w:r>
        <w:rPr>
          <w:szCs w:val="24"/>
        </w:rPr>
        <w:t>. Tarnyba turi teisę pareikalauti, kad pranešimą pateikusi valstybės institucija patikslintų pranešime nurodytus duomenis.</w:t>
      </w:r>
    </w:p>
    <w:p>
      <w:pPr>
        <w:tabs>
          <w:tab w:val="left" w:pos="709"/>
        </w:tabs>
        <w:ind w:firstLine="426"/>
        <w:jc w:val="both"/>
        <w:rPr>
          <w:szCs w:val="24"/>
        </w:rPr>
      </w:pPr>
      <w:r>
        <w:rPr>
          <w:szCs w:val="24"/>
        </w:rPr>
        <w:t>28</w:t>
      </w:r>
      <w:r>
        <w:rPr>
          <w:szCs w:val="24"/>
          <w:vertAlign w:val="superscript"/>
        </w:rPr>
        <w:t>4</w:t>
      </w:r>
      <w:r>
        <w:rPr>
          <w:szCs w:val="24"/>
        </w:rPr>
        <w:t>. Valstybės institucija turi teisę be atskiro leidimo naudoti tik pranešime nurodytus radijo dažnius (kanalus) ir tik jame nurodytomis sąlygomis, išskyrus Sąrašo 28</w:t>
      </w:r>
      <w:r>
        <w:rPr>
          <w:szCs w:val="24"/>
          <w:vertAlign w:val="superscript"/>
        </w:rPr>
        <w:t xml:space="preserve">5 </w:t>
      </w:r>
      <w:r>
        <w:rPr>
          <w:szCs w:val="24"/>
        </w:rPr>
        <w:t>punkte nurodytais atvejais, kai be atskiro leidimo gali būti naudojami tik Tarnybos nurodyti radijo dažniai (kanalai) ir (ar) Tarnybos nurodytomis sąlygomis.</w:t>
      </w:r>
    </w:p>
    <w:p>
      <w:pPr>
        <w:tabs>
          <w:tab w:val="left" w:pos="709"/>
        </w:tabs>
        <w:ind w:firstLine="426"/>
        <w:jc w:val="both"/>
        <w:rPr>
          <w:szCs w:val="24"/>
        </w:rPr>
      </w:pPr>
      <w:r>
        <w:rPr>
          <w:szCs w:val="24"/>
        </w:rPr>
        <w:t>28</w:t>
      </w:r>
      <w:r>
        <w:rPr>
          <w:szCs w:val="24"/>
          <w:vertAlign w:val="superscript"/>
        </w:rPr>
        <w:t>5</w:t>
      </w:r>
      <w:r>
        <w:rPr>
          <w:szCs w:val="24"/>
        </w:rPr>
        <w:t>. Tarnyba, gavusi pranešimą ir nustačiusi bent vieną iš šiame punkte nurodytų aplinkybių, nedelsdama, bet ne vėliau kaip per vieną darbo dieną nuo pranešimo gavimo dienos apie tai raštu informuoja pranešimą pateikusią valstybės instituciją ir:</w:t>
      </w:r>
    </w:p>
    <w:p>
      <w:pPr>
        <w:tabs>
          <w:tab w:val="left" w:pos="709"/>
        </w:tabs>
        <w:ind w:firstLine="426"/>
        <w:jc w:val="both"/>
        <w:rPr>
          <w:szCs w:val="24"/>
        </w:rPr>
      </w:pPr>
      <w:r>
        <w:rPr>
          <w:szCs w:val="24"/>
        </w:rPr>
        <w:t>28</w:t>
      </w:r>
      <w:r>
        <w:rPr>
          <w:szCs w:val="24"/>
          <w:vertAlign w:val="superscript"/>
        </w:rPr>
        <w:t>5</w:t>
      </w:r>
      <w:r>
        <w:rPr>
          <w:szCs w:val="24"/>
        </w:rPr>
        <w:t>.1</w:t>
      </w:r>
      <w:r>
        <w:rPr>
          <w:szCs w:val="24"/>
        </w:rPr>
        <w:t xml:space="preserve">. jei pranešime yra nurodyti ne numatomi naudoti konkretūs radijo dažniai (kanalai), bet numatoma naudoti radijo dažnių juosta ir ne visi radijo dažniai (kanalai) iš tos radijo dažnių juostos gali būti naudojami be atskiro leidimo pranešime nurodytomis sąlygomis – Tarnyba nurodo radijo dažnius (kanalus) iš pranešime nurodytos radijo dažnių juostos, kurie gali būti naudojami be atskiro leidimo; </w:t>
      </w:r>
    </w:p>
    <w:p>
      <w:pPr>
        <w:tabs>
          <w:tab w:val="left" w:pos="709"/>
        </w:tabs>
        <w:ind w:firstLine="426"/>
        <w:jc w:val="both"/>
        <w:rPr>
          <w:color w:val="000000"/>
        </w:rPr>
      </w:pPr>
      <w:r>
        <w:rPr>
          <w:szCs w:val="24"/>
        </w:rPr>
        <w:t>28</w:t>
      </w:r>
      <w:r>
        <w:rPr>
          <w:szCs w:val="24"/>
          <w:vertAlign w:val="superscript"/>
        </w:rPr>
        <w:t>5</w:t>
      </w:r>
      <w:r>
        <w:rPr>
          <w:szCs w:val="24"/>
        </w:rPr>
        <w:t>.2</w:t>
      </w:r>
      <w:r>
        <w:rPr>
          <w:szCs w:val="24"/>
        </w:rPr>
        <w:t>. jei pranešime nurodytas radijo dažnių (kanalų) naudojimas kels žalinguosius radijo trukdžius kitoms teisėtai veikiančioms radijo ryšio stotims – Tarnyba nurodo alternatyvius radijo dažnius (kanalus) ir (ar) numatomų naudoti radijo ryšio stočių techninius parametrus, kurie turi būti naudojami, kad būtų išvengta žalingųjų radijo trukdžių.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skyriumi: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79f20d53c11ed9978886e85107ab2">
        <w:r w:rsidRPr="00532B9F">
          <w:rPr>
            <w:rFonts w:ascii="Times New Roman" w:eastAsia="MS Mincho" w:hAnsi="Times New Roman"/>
            <w:sz w:val="20"/>
            <w:i/>
            <w:iCs/>
            <w:color w:val="0000FF" w:themeColor="hyperlink"/>
            <w:u w:val="single"/>
          </w:rPr>
          <w:t>TN-134</w:t>
        </w:r>
      </w:fldSimple>
      <w:r>
        <w:rPr>
          <w:rFonts w:ascii="Times New Roman" w:eastAsia="MS Mincho" w:hAnsi="Times New Roman"/>
          <w:sz w:val="20"/>
          <w:i/>
          <w:iCs/>
        </w:rPr>
        <w:t>,
2023-04-06,
paskelbta TAR 2023-04-07, i. k. 2023-06890        </w:t>
      </w:r>
    </w:p>
    <w:p/>
    <w:p>
      <w:pPr>
        <w:widowControl w:val="0"/>
        <w:suppressAutoHyphens/>
        <w:jc w:val="center"/>
        <w:rPr>
          <w:b/>
          <w:bCs/>
          <w:caps/>
          <w:color w:val="000000"/>
        </w:rPr>
      </w:pPr>
      <w:r>
        <w:rPr>
          <w:b/>
          <w:bCs/>
          <w:caps/>
          <w:color w:val="000000"/>
        </w:rPr>
        <w:t>III SKYRIUS</w:t>
      </w:r>
      <w:r>
        <w:rPr>
          <w:b/>
          <w:bCs/>
          <w:caps/>
          <w:color w:val="000000"/>
        </w:rPr>
        <w:br/>
      </w:r>
      <w:r>
        <w:rPr>
          <w:b/>
          <w:bCs/>
          <w:caps/>
          <w:color w:val="000000"/>
          <w:szCs w:val="24"/>
        </w:rPr>
        <w:t>RADIJO DAŽNIŲ (KANALŲ), KURIUOS GALIMA NAUDOTI BE ATSKIRO LEIDIMO, SĄRAŠAS</w:t>
      </w:r>
    </w:p>
    <w:p>
      <w:pPr>
        <w:widowControl w:val="0"/>
        <w:suppressAutoHyphens/>
        <w:jc w:val="both"/>
        <w:rPr>
          <w:color w:val="000000"/>
        </w:rPr>
      </w:pPr>
    </w:p>
    <w:tbl>
      <w:tblPr>
        <w:tblW w:w="9190" w:type="dxa"/>
        <w:tblInd w:w="108" w:type="dxa"/>
        <w:tblLayout w:type="fixed"/>
        <w:tblCellMar>
          <w:left w:w="0" w:type="dxa"/>
          <w:right w:w="0" w:type="dxa"/>
        </w:tblCellMar>
        <w:tblLook w:val="0000" w:firstRow="0" w:lastRow="0" w:firstColumn="0" w:lastColumn="0" w:noHBand="0" w:noVBand="0"/>
      </w:tblPr>
      <w:tblGrid>
        <w:gridCol w:w="571"/>
        <w:gridCol w:w="2910"/>
        <w:gridCol w:w="3167"/>
        <w:gridCol w:w="2542"/>
      </w:tblGrid>
      <w:tr>
        <w:trPr>
          <w:trHeight w:val="62"/>
          <w:tblHeader/>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jc w:val="center"/>
              <w:rPr>
                <w:color w:val="000000"/>
                <w:sz w:val="22"/>
              </w:rPr>
            </w:pPr>
            <w:r>
              <w:rPr>
                <w:b/>
                <w:bCs/>
                <w:color w:val="000000"/>
                <w:sz w:val="22"/>
              </w:rPr>
              <w:t>Eil. Nr.</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jc w:val="center"/>
              <w:rPr>
                <w:color w:val="000000"/>
                <w:sz w:val="22"/>
              </w:rPr>
            </w:pPr>
            <w:r>
              <w:rPr>
                <w:b/>
                <w:bCs/>
                <w:color w:val="000000"/>
                <w:sz w:val="22"/>
              </w:rPr>
              <w:t xml:space="preserve">Paskirtis (radijo ryšio įrenginiai, veikiantys radijo dažniais (kanalais)) </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jc w:val="center"/>
              <w:rPr>
                <w:color w:val="000000"/>
                <w:sz w:val="22"/>
              </w:rPr>
            </w:pPr>
            <w:r>
              <w:rPr>
                <w:b/>
                <w:bCs/>
                <w:color w:val="000000"/>
                <w:sz w:val="22"/>
              </w:rPr>
              <w:t xml:space="preserve">Radijo dažniai (kanalai), radijo dažnių juostos </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jc w:val="center"/>
              <w:rPr>
                <w:color w:val="000000"/>
                <w:sz w:val="22"/>
              </w:rPr>
            </w:pPr>
            <w:r>
              <w:rPr>
                <w:b/>
                <w:bCs/>
                <w:color w:val="000000"/>
                <w:sz w:val="22"/>
              </w:rPr>
              <w:t xml:space="preserve">Radijo dažnių (kanalų) naudojimo sąlygos, sąsajos </w:t>
            </w:r>
          </w:p>
        </w:tc>
      </w:tr>
      <w:tr>
        <w:trPr>
          <w:trHeight w:val="62"/>
        </w:trPr>
        <w:tc>
          <w:tcPr>
            <w:tcW w:w="571"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szCs w:val="24"/>
              </w:rPr>
              <w:t>1.</w:t>
            </w:r>
          </w:p>
        </w:tc>
        <w:tc>
          <w:tcPr>
            <w:tcW w:w="2910"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suppressAutoHyphens/>
              <w:jc w:val="both"/>
              <w:textAlignment w:val="center"/>
              <w:rPr>
                <w:color w:val="000000"/>
                <w:sz w:val="22"/>
                <w:szCs w:val="22"/>
              </w:rPr>
            </w:pPr>
            <w:r>
              <w:rPr>
                <w:color w:val="000000"/>
                <w:sz w:val="22"/>
                <w:szCs w:val="22"/>
              </w:rPr>
              <w:t>Nespecifinės paskirties mažojo nuotolio radijo ryšio įrenginiai</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textAlignment w:val="center"/>
              <w:rPr>
                <w:color w:val="000000"/>
                <w:sz w:val="22"/>
                <w:szCs w:val="22"/>
              </w:rPr>
            </w:pPr>
            <w:r>
              <w:rPr>
                <w:color w:val="000000"/>
                <w:sz w:val="22"/>
                <w:szCs w:val="22"/>
              </w:rPr>
              <w:t>442,2–450,0 kHz</w:t>
            </w:r>
          </w:p>
          <w:p>
            <w:pPr>
              <w:textAlignment w:val="center"/>
              <w:rPr>
                <w:color w:val="000000"/>
                <w:sz w:val="22"/>
                <w:szCs w:val="22"/>
              </w:rPr>
            </w:pPr>
            <w:r>
              <w:rPr>
                <w:color w:val="000000"/>
                <w:sz w:val="22"/>
                <w:szCs w:val="22"/>
              </w:rPr>
              <w:t>456,9–457,1 kHz</w:t>
            </w:r>
          </w:p>
          <w:p>
            <w:pPr>
              <w:textAlignment w:val="center"/>
              <w:rPr>
                <w:color w:val="000000"/>
                <w:sz w:val="22"/>
                <w:szCs w:val="22"/>
              </w:rPr>
            </w:pPr>
            <w:r>
              <w:rPr>
                <w:color w:val="000000"/>
                <w:sz w:val="22"/>
                <w:szCs w:val="22"/>
              </w:rPr>
              <w:t>13553–13567 kHz</w:t>
            </w:r>
          </w:p>
          <w:p>
            <w:pPr>
              <w:textAlignment w:val="center"/>
              <w:rPr>
                <w:color w:val="000000"/>
                <w:sz w:val="22"/>
                <w:szCs w:val="22"/>
              </w:rPr>
            </w:pPr>
            <w:r>
              <w:rPr>
                <w:color w:val="000000"/>
                <w:sz w:val="22"/>
                <w:szCs w:val="22"/>
              </w:rPr>
              <w:t>26957–27283 kHz</w:t>
            </w:r>
          </w:p>
          <w:p>
            <w:pPr>
              <w:textAlignment w:val="center"/>
              <w:rPr>
                <w:color w:val="000000"/>
                <w:sz w:val="22"/>
                <w:szCs w:val="22"/>
              </w:rPr>
            </w:pPr>
            <w:r>
              <w:rPr>
                <w:color w:val="000000"/>
                <w:sz w:val="22"/>
                <w:szCs w:val="22"/>
              </w:rPr>
              <w:t>26990–27000 kHz</w:t>
            </w:r>
          </w:p>
          <w:p>
            <w:pPr>
              <w:textAlignment w:val="center"/>
              <w:rPr>
                <w:color w:val="000000"/>
                <w:sz w:val="22"/>
                <w:szCs w:val="22"/>
              </w:rPr>
            </w:pPr>
            <w:r>
              <w:rPr>
                <w:color w:val="000000"/>
                <w:sz w:val="22"/>
                <w:szCs w:val="22"/>
              </w:rPr>
              <w:t>27040–27050 kHz</w:t>
            </w:r>
          </w:p>
          <w:p>
            <w:pPr>
              <w:textAlignment w:val="center"/>
              <w:rPr>
                <w:color w:val="000000"/>
                <w:sz w:val="22"/>
                <w:szCs w:val="22"/>
              </w:rPr>
            </w:pPr>
            <w:r>
              <w:rPr>
                <w:color w:val="000000"/>
                <w:sz w:val="22"/>
                <w:szCs w:val="22"/>
              </w:rPr>
              <w:t>27090–27100 kHz</w:t>
            </w:r>
          </w:p>
          <w:p>
            <w:pPr>
              <w:textAlignment w:val="center"/>
              <w:rPr>
                <w:color w:val="000000"/>
                <w:sz w:val="22"/>
                <w:szCs w:val="22"/>
              </w:rPr>
            </w:pPr>
            <w:r>
              <w:rPr>
                <w:color w:val="000000"/>
                <w:sz w:val="22"/>
                <w:szCs w:val="22"/>
              </w:rPr>
              <w:t>27140–27150 kHz</w:t>
            </w:r>
          </w:p>
          <w:p>
            <w:pPr>
              <w:textAlignment w:val="center"/>
              <w:rPr>
                <w:color w:val="000000"/>
                <w:sz w:val="22"/>
                <w:szCs w:val="22"/>
              </w:rPr>
            </w:pPr>
            <w:r>
              <w:rPr>
                <w:color w:val="000000"/>
                <w:sz w:val="22"/>
                <w:szCs w:val="22"/>
              </w:rPr>
              <w:t>27190–27200 kHz</w:t>
            </w:r>
          </w:p>
          <w:p>
            <w:pPr>
              <w:textAlignment w:val="center"/>
              <w:rPr>
                <w:color w:val="000000"/>
                <w:sz w:val="22"/>
                <w:szCs w:val="22"/>
              </w:rPr>
            </w:pPr>
            <w:r>
              <w:rPr>
                <w:color w:val="000000"/>
                <w:sz w:val="22"/>
                <w:szCs w:val="22"/>
              </w:rPr>
              <w:t>40,66–40,7 MHz</w:t>
            </w:r>
          </w:p>
          <w:p>
            <w:pPr>
              <w:textAlignment w:val="center"/>
              <w:rPr>
                <w:color w:val="000000"/>
                <w:sz w:val="22"/>
                <w:szCs w:val="22"/>
              </w:rPr>
            </w:pPr>
            <w:r>
              <w:rPr>
                <w:color w:val="000000"/>
                <w:sz w:val="22"/>
                <w:szCs w:val="22"/>
              </w:rPr>
              <w:t xml:space="preserve">138,2–138,45 MHz </w:t>
            </w:r>
          </w:p>
          <w:p>
            <w:pPr>
              <w:textAlignment w:val="center"/>
              <w:rPr>
                <w:color w:val="000000"/>
                <w:sz w:val="22"/>
                <w:szCs w:val="22"/>
              </w:rPr>
            </w:pPr>
            <w:r>
              <w:rPr>
                <w:color w:val="000000"/>
                <w:sz w:val="22"/>
                <w:szCs w:val="22"/>
              </w:rPr>
              <w:t>169,4–169,475 MHz</w:t>
            </w:r>
          </w:p>
          <w:p>
            <w:pPr>
              <w:textAlignment w:val="center"/>
              <w:rPr>
                <w:color w:val="000000"/>
                <w:sz w:val="22"/>
                <w:szCs w:val="22"/>
              </w:rPr>
            </w:pPr>
            <w:r>
              <w:rPr>
                <w:color w:val="000000"/>
                <w:sz w:val="22"/>
                <w:szCs w:val="22"/>
              </w:rPr>
              <w:t>169,4–169,4875 MHz</w:t>
            </w:r>
          </w:p>
          <w:p>
            <w:pPr>
              <w:textAlignment w:val="center"/>
              <w:rPr>
                <w:color w:val="000000"/>
                <w:sz w:val="22"/>
                <w:szCs w:val="22"/>
              </w:rPr>
            </w:pPr>
            <w:r>
              <w:rPr>
                <w:color w:val="000000"/>
                <w:sz w:val="22"/>
                <w:szCs w:val="22"/>
              </w:rPr>
              <w:t>169,4875–169,5875 MHz</w:t>
            </w:r>
          </w:p>
          <w:p>
            <w:pPr>
              <w:textAlignment w:val="center"/>
              <w:rPr>
                <w:color w:val="000000"/>
                <w:sz w:val="22"/>
                <w:szCs w:val="22"/>
              </w:rPr>
            </w:pPr>
            <w:r>
              <w:rPr>
                <w:color w:val="000000"/>
                <w:sz w:val="22"/>
                <w:szCs w:val="22"/>
              </w:rPr>
              <w:t>169,5875–169,8125 MHz</w:t>
            </w:r>
          </w:p>
          <w:p>
            <w:pPr>
              <w:textAlignment w:val="center"/>
              <w:rPr>
                <w:color w:val="000000"/>
                <w:sz w:val="22"/>
                <w:szCs w:val="22"/>
              </w:rPr>
            </w:pPr>
            <w:r>
              <w:rPr>
                <w:color w:val="000000"/>
                <w:sz w:val="22"/>
                <w:szCs w:val="22"/>
              </w:rPr>
              <w:t>433,05–434,79 MHz</w:t>
            </w:r>
          </w:p>
          <w:p>
            <w:pPr>
              <w:textAlignment w:val="center"/>
              <w:rPr>
                <w:color w:val="000000"/>
                <w:sz w:val="22"/>
                <w:szCs w:val="22"/>
              </w:rPr>
            </w:pPr>
            <w:r>
              <w:rPr>
                <w:color w:val="000000"/>
                <w:sz w:val="22"/>
                <w:szCs w:val="22"/>
              </w:rPr>
              <w:t>434,04–434,79 MHz</w:t>
            </w:r>
          </w:p>
          <w:p>
            <w:pPr>
              <w:textAlignment w:val="center"/>
              <w:rPr>
                <w:color w:val="000000"/>
                <w:sz w:val="22"/>
                <w:szCs w:val="22"/>
              </w:rPr>
            </w:pPr>
            <w:r>
              <w:rPr>
                <w:color w:val="000000"/>
                <w:sz w:val="22"/>
                <w:szCs w:val="22"/>
              </w:rPr>
              <w:t>862–863 MHz</w:t>
            </w:r>
          </w:p>
          <w:p>
            <w:pPr>
              <w:textAlignment w:val="center"/>
              <w:rPr>
                <w:color w:val="000000"/>
                <w:sz w:val="22"/>
                <w:szCs w:val="22"/>
              </w:rPr>
            </w:pPr>
            <w:r>
              <w:rPr>
                <w:color w:val="000000"/>
                <w:sz w:val="22"/>
                <w:szCs w:val="22"/>
              </w:rPr>
              <w:t>863–865 MHz</w:t>
            </w:r>
          </w:p>
          <w:p>
            <w:pPr>
              <w:textAlignment w:val="center"/>
              <w:rPr>
                <w:color w:val="000000"/>
                <w:sz w:val="22"/>
                <w:szCs w:val="22"/>
              </w:rPr>
            </w:pPr>
            <w:r>
              <w:rPr>
                <w:color w:val="000000"/>
                <w:sz w:val="22"/>
                <w:szCs w:val="22"/>
              </w:rPr>
              <w:t>865–868 MHz</w:t>
            </w:r>
          </w:p>
          <w:p>
            <w:pPr>
              <w:textAlignment w:val="center"/>
              <w:rPr>
                <w:color w:val="000000"/>
                <w:sz w:val="22"/>
                <w:szCs w:val="22"/>
              </w:rPr>
            </w:pPr>
            <w:r>
              <w:rPr>
                <w:color w:val="000000"/>
                <w:sz w:val="22"/>
                <w:szCs w:val="22"/>
              </w:rPr>
              <w:t>868–868,6 MHz</w:t>
            </w:r>
          </w:p>
          <w:p>
            <w:pPr>
              <w:textAlignment w:val="center"/>
              <w:rPr>
                <w:color w:val="000000"/>
                <w:sz w:val="22"/>
                <w:szCs w:val="22"/>
              </w:rPr>
            </w:pPr>
            <w:r>
              <w:rPr>
                <w:color w:val="000000"/>
                <w:sz w:val="22"/>
                <w:szCs w:val="22"/>
              </w:rPr>
              <w:t>868,7–869,2 MHz</w:t>
            </w:r>
          </w:p>
          <w:p>
            <w:pPr>
              <w:textAlignment w:val="center"/>
              <w:rPr>
                <w:color w:val="000000"/>
                <w:sz w:val="22"/>
                <w:szCs w:val="22"/>
              </w:rPr>
            </w:pPr>
            <w:r>
              <w:rPr>
                <w:color w:val="000000"/>
                <w:sz w:val="22"/>
                <w:szCs w:val="22"/>
              </w:rPr>
              <w:t>869,4–869,65 MHz</w:t>
            </w:r>
          </w:p>
          <w:p>
            <w:pPr>
              <w:widowControl w:val="0"/>
              <w:suppressAutoHyphens/>
              <w:rPr>
                <w:b/>
                <w:color w:val="000000"/>
                <w:sz w:val="22"/>
                <w:szCs w:val="22"/>
              </w:rPr>
            </w:pPr>
            <w:r>
              <w:rPr>
                <w:color w:val="000000"/>
                <w:sz w:val="22"/>
                <w:szCs w:val="22"/>
              </w:rPr>
              <w:t>869,7–870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 w:val="22"/>
                <w:szCs w:val="22"/>
              </w:rPr>
            </w:pPr>
            <w:r>
              <w:rPr>
                <w:sz w:val="22"/>
                <w:szCs w:val="22"/>
              </w:rPr>
              <w:t>Sąrašo 1 priedas.</w:t>
            </w:r>
          </w:p>
        </w:tc>
      </w:tr>
      <w:tr>
        <w:trPr>
          <w:trHeight w:val="62"/>
        </w:trPr>
        <w:tc>
          <w:tcPr>
            <w:tcW w:w="571" w:type="dxa"/>
            <w:vMerge/>
            <w:tcBorders>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right w:val="single" w:sz="4" w:space="0" w:color="000000"/>
            </w:tcBorders>
            <w:tcMar>
              <w:top w:w="28" w:type="dxa"/>
              <w:left w:w="108" w:type="dxa"/>
              <w:bottom w:w="28" w:type="dxa"/>
              <w:right w:w="108" w:type="dxa"/>
            </w:tcMar>
          </w:tcPr>
          <w:p>
            <w:pPr>
              <w:jc w:val="both"/>
              <w:rPr>
                <w:color w:val="000000"/>
                <w:sz w:val="22"/>
                <w:szCs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textAlignment w:val="center"/>
              <w:rPr>
                <w:color w:val="000000"/>
                <w:sz w:val="22"/>
                <w:szCs w:val="22"/>
              </w:rPr>
            </w:pPr>
            <w:r>
              <w:rPr>
                <w:color w:val="000000"/>
                <w:sz w:val="22"/>
                <w:szCs w:val="22"/>
              </w:rPr>
              <w:t>874–874,4 MHz</w:t>
            </w:r>
          </w:p>
          <w:p>
            <w:pPr>
              <w:textAlignment w:val="center"/>
              <w:rPr>
                <w:color w:val="000000"/>
                <w:sz w:val="22"/>
                <w:szCs w:val="22"/>
              </w:rPr>
            </w:pPr>
            <w:r>
              <w:rPr>
                <w:color w:val="000000"/>
                <w:sz w:val="22"/>
                <w:szCs w:val="22"/>
              </w:rPr>
              <w:t>917,3–918,9 MHz</w:t>
            </w:r>
          </w:p>
          <w:p>
            <w:pPr>
              <w:textAlignment w:val="center"/>
              <w:rPr>
                <w:color w:val="000000"/>
                <w:sz w:val="22"/>
                <w:szCs w:val="22"/>
              </w:rPr>
            </w:pPr>
            <w:r>
              <w:rPr>
                <w:color w:val="000000"/>
                <w:sz w:val="22"/>
                <w:szCs w:val="22"/>
              </w:rPr>
              <w:t>917,4–919,4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 w:val="22"/>
                <w:szCs w:val="22"/>
              </w:rPr>
            </w:pPr>
            <w:r>
              <w:rPr>
                <w:sz w:val="22"/>
                <w:szCs w:val="22"/>
              </w:rPr>
              <w:t>Registruojamos radijo stotys, Sąrašo 1 priedas</w:t>
            </w:r>
          </w:p>
        </w:tc>
      </w:tr>
      <w:tr>
        <w:trPr>
          <w:trHeight w:val="62"/>
        </w:trPr>
        <w:tc>
          <w:tcPr>
            <w:tcW w:w="571"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jc w:val="both"/>
              <w:rPr>
                <w:color w:val="000000"/>
                <w:sz w:val="22"/>
                <w:szCs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textAlignment w:val="center"/>
              <w:rPr>
                <w:color w:val="000000"/>
                <w:sz w:val="22"/>
                <w:szCs w:val="22"/>
              </w:rPr>
            </w:pPr>
            <w:r>
              <w:rPr>
                <w:color w:val="000000"/>
                <w:sz w:val="22"/>
                <w:szCs w:val="22"/>
              </w:rPr>
              <w:t>2400–2483,5 MHz</w:t>
            </w:r>
          </w:p>
          <w:p>
            <w:pPr>
              <w:textAlignment w:val="center"/>
              <w:rPr>
                <w:color w:val="000000"/>
                <w:sz w:val="22"/>
                <w:szCs w:val="22"/>
              </w:rPr>
            </w:pPr>
            <w:r>
              <w:rPr>
                <w:color w:val="000000"/>
                <w:sz w:val="22"/>
                <w:szCs w:val="22"/>
              </w:rPr>
              <w:t>5725–5875 MHz</w:t>
            </w:r>
          </w:p>
          <w:p>
            <w:pPr>
              <w:textAlignment w:val="center"/>
              <w:rPr>
                <w:color w:val="000000"/>
                <w:sz w:val="22"/>
                <w:szCs w:val="22"/>
              </w:rPr>
            </w:pPr>
            <w:r>
              <w:rPr>
                <w:color w:val="000000"/>
                <w:sz w:val="22"/>
                <w:szCs w:val="22"/>
              </w:rPr>
              <w:t xml:space="preserve">24–24,25 GHz </w:t>
            </w:r>
          </w:p>
          <w:p>
            <w:pPr>
              <w:textAlignment w:val="center"/>
              <w:rPr>
                <w:color w:val="000000"/>
                <w:sz w:val="22"/>
                <w:szCs w:val="22"/>
              </w:rPr>
            </w:pPr>
            <w:r>
              <w:rPr>
                <w:color w:val="000000"/>
                <w:sz w:val="22"/>
                <w:szCs w:val="22"/>
              </w:rPr>
              <w:t>57–64 GHz</w:t>
            </w:r>
          </w:p>
          <w:p>
            <w:pPr>
              <w:textAlignment w:val="center"/>
              <w:rPr>
                <w:color w:val="000000"/>
                <w:sz w:val="22"/>
                <w:szCs w:val="22"/>
              </w:rPr>
            </w:pPr>
            <w:r>
              <w:rPr>
                <w:color w:val="000000"/>
                <w:sz w:val="22"/>
                <w:szCs w:val="22"/>
              </w:rPr>
              <w:t>61–61,5 GHz</w:t>
            </w:r>
          </w:p>
          <w:p>
            <w:pPr>
              <w:textAlignment w:val="center"/>
              <w:rPr>
                <w:color w:val="000000"/>
                <w:sz w:val="22"/>
                <w:szCs w:val="22"/>
              </w:rPr>
            </w:pPr>
            <w:r>
              <w:rPr>
                <w:color w:val="000000"/>
                <w:sz w:val="22"/>
                <w:szCs w:val="22"/>
              </w:rPr>
              <w:t>122–122,25 GHz</w:t>
            </w:r>
          </w:p>
          <w:p>
            <w:pPr>
              <w:textAlignment w:val="center"/>
              <w:rPr>
                <w:color w:val="000000"/>
                <w:sz w:val="22"/>
                <w:szCs w:val="22"/>
              </w:rPr>
            </w:pPr>
            <w:r>
              <w:rPr>
                <w:sz w:val="22"/>
                <w:szCs w:val="22"/>
              </w:rPr>
              <w:t>122,25–123 GHz</w:t>
            </w:r>
          </w:p>
          <w:p>
            <w:pPr>
              <w:textAlignment w:val="center"/>
              <w:rPr>
                <w:color w:val="000000"/>
                <w:sz w:val="22"/>
                <w:szCs w:val="22"/>
              </w:rPr>
            </w:pPr>
            <w:r>
              <w:rPr>
                <w:sz w:val="22"/>
                <w:szCs w:val="22"/>
              </w:rPr>
              <w:t>244–246 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 w:val="22"/>
                <w:szCs w:val="22"/>
              </w:rPr>
            </w:pPr>
            <w:r>
              <w:rPr>
                <w:sz w:val="22"/>
                <w:szCs w:val="22"/>
              </w:rPr>
              <w:t>Sąrašo 1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2. </w:t>
            </w:r>
          </w:p>
        </w:tc>
        <w:tc>
          <w:tcPr>
            <w:tcW w:w="8619" w:type="dxa"/>
            <w:gridSpan w:val="3"/>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i/>
                <w:color w:val="000000"/>
                <w:sz w:val="20"/>
              </w:rPr>
              <w:t>Neteko galios nuo 2014-06-03</w:t>
            </w:r>
            <w:r>
              <w:rPr>
                <w:color w:val="000000"/>
                <w:sz w:val="22"/>
              </w:rPr>
              <w:t xml:space="preserve"> </w:t>
            </w:r>
          </w:p>
        </w:tc>
      </w:tr>
      <w:tr>
        <w:trPr>
          <w:trHeight w:val="62"/>
        </w:trPr>
        <w:tc>
          <w:tcPr>
            <w:tcW w:w="571"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szCs w:val="24"/>
              </w:rPr>
              <w:t>3.</w:t>
            </w:r>
          </w:p>
        </w:tc>
        <w:tc>
          <w:tcPr>
            <w:tcW w:w="2910"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suppressAutoHyphens/>
              <w:textAlignment w:val="center"/>
              <w:rPr>
                <w:color w:val="000000"/>
                <w:szCs w:val="24"/>
              </w:rPr>
            </w:pPr>
            <w:r>
              <w:rPr>
                <w:color w:val="000000"/>
                <w:szCs w:val="24"/>
              </w:rPr>
              <w:t>Belaidės prieigos sistemų, įskaitant vietinius radijo ryšio tinklus (WAS/RLAN), mažojo nuotolio radijo ryšio įrenginiai, plačiajuosčių duomenų perdavimo sistemų mažojo nuotolio radijo ryšio įrenginiai ir plačiajuostės fiksuotosios belaidės prieigos radijo ryšio įrenginiai (BFWA)</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b/>
                <w:color w:val="000000"/>
                <w:szCs w:val="24"/>
              </w:rPr>
            </w:pPr>
            <w:r>
              <w:rPr>
                <w:szCs w:val="24"/>
              </w:rPr>
              <w:t>863–868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Sąrašo 3 priedas</w:t>
            </w:r>
          </w:p>
        </w:tc>
      </w:tr>
      <w:tr>
        <w:trPr>
          <w:trHeight w:val="62"/>
        </w:trPr>
        <w:tc>
          <w:tcPr>
            <w:tcW w:w="571" w:type="dxa"/>
            <w:vMerge/>
            <w:tcBorders>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Cs w:val="24"/>
              </w:rPr>
            </w:pPr>
            <w:r>
              <w:rPr>
                <w:szCs w:val="24"/>
              </w:rPr>
              <w:t>917,4–919,4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Registruojamos radijo stotys, Sąrašo 3 priedas</w:t>
            </w:r>
          </w:p>
        </w:tc>
      </w:tr>
      <w:tr>
        <w:trPr>
          <w:trHeight w:val="62"/>
        </w:trPr>
        <w:tc>
          <w:tcPr>
            <w:tcW w:w="571" w:type="dxa"/>
            <w:vMerge/>
            <w:tcBorders>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2400–2483,5 MHz</w:t>
            </w:r>
          </w:p>
          <w:p>
            <w:pPr>
              <w:rPr>
                <w:szCs w:val="24"/>
              </w:rPr>
            </w:pPr>
            <w:r>
              <w:rPr>
                <w:szCs w:val="24"/>
              </w:rPr>
              <w:t>5150–5250 MHz</w:t>
            </w:r>
          </w:p>
          <w:p>
            <w:pPr>
              <w:rPr>
                <w:szCs w:val="24"/>
              </w:rPr>
            </w:pPr>
            <w:r>
              <w:rPr>
                <w:szCs w:val="24"/>
              </w:rPr>
              <w:t>5250–5350 MHz</w:t>
            </w:r>
          </w:p>
          <w:p>
            <w:pPr>
              <w:rPr>
                <w:szCs w:val="24"/>
              </w:rPr>
            </w:pPr>
            <w:r>
              <w:rPr>
                <w:szCs w:val="24"/>
              </w:rPr>
              <w:t>5470–5725 MHz</w:t>
            </w:r>
          </w:p>
          <w:p>
            <w:pPr>
              <w:rPr>
                <w:szCs w:val="24"/>
              </w:rPr>
            </w:pPr>
            <w:r>
              <w:rPr>
                <w:szCs w:val="24"/>
              </w:rPr>
              <w:t>5945–6425 MHz</w:t>
            </w:r>
          </w:p>
          <w:p>
            <w:pPr>
              <w:widowControl w:val="0"/>
              <w:suppressAutoHyphens/>
              <w:rPr>
                <w:color w:val="000000"/>
                <w:szCs w:val="24"/>
              </w:rPr>
            </w:pPr>
            <w:r>
              <w:rPr>
                <w:szCs w:val="24"/>
              </w:rPr>
              <w:t>57–71 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Sąrašo 3 priedas</w:t>
            </w:r>
          </w:p>
        </w:tc>
      </w:tr>
      <w:tr>
        <w:trPr>
          <w:trHeight w:val="62"/>
        </w:trPr>
        <w:tc>
          <w:tcPr>
            <w:tcW w:w="571"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Cs w:val="24"/>
              </w:rPr>
            </w:pPr>
            <w:r>
              <w:rPr>
                <w:szCs w:val="24"/>
              </w:rPr>
              <w:t>5725–5850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Registruojamos radijo stotys, Sąrašo 3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4.</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sz w:val="22"/>
                <w:szCs w:val="22"/>
              </w:rPr>
            </w:pPr>
            <w:r>
              <w:rPr>
                <w:sz w:val="22"/>
                <w:szCs w:val="22"/>
              </w:rPr>
              <w:t>Transporto ir eismo telematikos įrenginiai</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suppressAutoHyphens/>
              <w:textAlignment w:val="center"/>
              <w:rPr>
                <w:color w:val="000000"/>
                <w:sz w:val="22"/>
                <w:szCs w:val="22"/>
              </w:rPr>
            </w:pPr>
            <w:r>
              <w:rPr>
                <w:color w:val="000000"/>
                <w:sz w:val="22"/>
                <w:szCs w:val="22"/>
              </w:rPr>
              <w:t>984–7484 kHz</w:t>
            </w:r>
          </w:p>
          <w:p>
            <w:pPr>
              <w:suppressAutoHyphens/>
              <w:textAlignment w:val="center"/>
              <w:rPr>
                <w:color w:val="000000"/>
                <w:sz w:val="22"/>
                <w:szCs w:val="22"/>
              </w:rPr>
            </w:pPr>
            <w:r>
              <w:rPr>
                <w:color w:val="000000"/>
                <w:sz w:val="22"/>
                <w:szCs w:val="22"/>
              </w:rPr>
              <w:t>7300–23000 kHz</w:t>
            </w:r>
          </w:p>
          <w:p>
            <w:pPr>
              <w:suppressAutoHyphens/>
              <w:textAlignment w:val="center"/>
              <w:rPr>
                <w:color w:val="000000"/>
                <w:sz w:val="22"/>
                <w:szCs w:val="22"/>
              </w:rPr>
            </w:pPr>
            <w:r>
              <w:rPr>
                <w:color w:val="000000"/>
                <w:sz w:val="22"/>
                <w:szCs w:val="22"/>
              </w:rPr>
              <w:t>27090–27100 kHz</w:t>
            </w:r>
          </w:p>
          <w:p>
            <w:pPr>
              <w:suppressAutoHyphens/>
              <w:textAlignment w:val="center"/>
              <w:rPr>
                <w:color w:val="000000"/>
                <w:sz w:val="22"/>
                <w:szCs w:val="22"/>
              </w:rPr>
            </w:pPr>
            <w:r>
              <w:rPr>
                <w:color w:val="000000"/>
                <w:sz w:val="22"/>
                <w:szCs w:val="22"/>
              </w:rPr>
              <w:t xml:space="preserve">5795–5815 MHz </w:t>
            </w:r>
          </w:p>
          <w:p>
            <w:pPr>
              <w:suppressAutoHyphens/>
              <w:textAlignment w:val="center"/>
              <w:rPr>
                <w:color w:val="000000"/>
                <w:sz w:val="22"/>
                <w:szCs w:val="22"/>
              </w:rPr>
            </w:pPr>
            <w:r>
              <w:rPr>
                <w:color w:val="000000"/>
                <w:sz w:val="22"/>
                <w:szCs w:val="22"/>
              </w:rPr>
              <w:t>5855–5865 MHz</w:t>
            </w:r>
          </w:p>
          <w:p>
            <w:pPr>
              <w:suppressAutoHyphens/>
              <w:textAlignment w:val="center"/>
              <w:rPr>
                <w:color w:val="000000"/>
                <w:sz w:val="22"/>
                <w:szCs w:val="22"/>
              </w:rPr>
            </w:pPr>
            <w:r>
              <w:rPr>
                <w:color w:val="000000"/>
                <w:sz w:val="22"/>
                <w:szCs w:val="22"/>
              </w:rPr>
              <w:t>5865–5875 MHz</w:t>
            </w:r>
          </w:p>
          <w:p>
            <w:pPr>
              <w:suppressAutoHyphens/>
              <w:textAlignment w:val="center"/>
              <w:rPr>
                <w:color w:val="000000"/>
                <w:sz w:val="22"/>
                <w:szCs w:val="22"/>
              </w:rPr>
            </w:pPr>
            <w:r>
              <w:rPr>
                <w:color w:val="000000"/>
                <w:sz w:val="22"/>
                <w:szCs w:val="22"/>
              </w:rPr>
              <w:t>21,65–26,65 GHz</w:t>
            </w:r>
          </w:p>
          <w:p>
            <w:pPr>
              <w:suppressAutoHyphens/>
              <w:textAlignment w:val="center"/>
              <w:rPr>
                <w:color w:val="000000"/>
                <w:sz w:val="22"/>
                <w:szCs w:val="22"/>
              </w:rPr>
            </w:pPr>
            <w:r>
              <w:rPr>
                <w:color w:val="000000"/>
                <w:sz w:val="22"/>
                <w:szCs w:val="22"/>
              </w:rPr>
              <w:t>24,05–24,075 GHz</w:t>
            </w:r>
          </w:p>
          <w:p>
            <w:pPr>
              <w:suppressAutoHyphens/>
              <w:textAlignment w:val="center"/>
              <w:rPr>
                <w:color w:val="000000"/>
                <w:sz w:val="22"/>
                <w:szCs w:val="22"/>
              </w:rPr>
            </w:pPr>
            <w:r>
              <w:rPr>
                <w:color w:val="000000"/>
                <w:sz w:val="22"/>
                <w:szCs w:val="22"/>
              </w:rPr>
              <w:t>24,075–24,15 GHz</w:t>
            </w:r>
          </w:p>
          <w:p>
            <w:pPr>
              <w:suppressAutoHyphens/>
              <w:textAlignment w:val="center"/>
              <w:rPr>
                <w:color w:val="000000"/>
                <w:sz w:val="22"/>
                <w:szCs w:val="22"/>
              </w:rPr>
            </w:pPr>
            <w:r>
              <w:rPr>
                <w:color w:val="000000"/>
                <w:sz w:val="22"/>
                <w:szCs w:val="22"/>
              </w:rPr>
              <w:t>24,15–24,25 GHz</w:t>
            </w:r>
          </w:p>
          <w:p>
            <w:pPr>
              <w:suppressAutoHyphens/>
              <w:textAlignment w:val="center"/>
              <w:rPr>
                <w:color w:val="000000"/>
                <w:sz w:val="22"/>
                <w:szCs w:val="22"/>
              </w:rPr>
            </w:pPr>
            <w:r>
              <w:rPr>
                <w:color w:val="000000"/>
                <w:sz w:val="22"/>
                <w:szCs w:val="22"/>
              </w:rPr>
              <w:t>63,72–65,88 GHz</w:t>
            </w:r>
          </w:p>
          <w:p>
            <w:pPr>
              <w:suppressAutoHyphens/>
              <w:textAlignment w:val="center"/>
              <w:rPr>
                <w:color w:val="000000"/>
                <w:sz w:val="22"/>
                <w:szCs w:val="22"/>
              </w:rPr>
            </w:pPr>
            <w:r>
              <w:rPr>
                <w:color w:val="000000"/>
                <w:sz w:val="22"/>
                <w:szCs w:val="22"/>
              </w:rPr>
              <w:t>76–77 GHz</w:t>
            </w:r>
          </w:p>
          <w:p>
            <w:pPr>
              <w:widowControl w:val="0"/>
              <w:suppressAutoHyphens/>
              <w:rPr>
                <w:b/>
                <w:color w:val="000000"/>
                <w:sz w:val="22"/>
                <w:szCs w:val="22"/>
              </w:rPr>
            </w:pPr>
            <w:r>
              <w:rPr>
                <w:sz w:val="22"/>
                <w:szCs w:val="22"/>
              </w:rPr>
              <w:t>77–81 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 w:val="22"/>
                <w:szCs w:val="22"/>
              </w:rPr>
            </w:pPr>
            <w:r>
              <w:rPr>
                <w:sz w:val="22"/>
                <w:szCs w:val="22"/>
              </w:rPr>
              <w:t>Sąrašo 4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5. </w:t>
            </w:r>
          </w:p>
        </w:tc>
        <w:tc>
          <w:tcPr>
            <w:tcW w:w="8619" w:type="dxa"/>
            <w:gridSpan w:val="3"/>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i/>
                <w:color w:val="000000"/>
                <w:sz w:val="20"/>
              </w:rPr>
              <w:t>Punktas neteko galios nuo 2014-06-03</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6.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4"/>
              </w:rPr>
            </w:pPr>
            <w:r>
              <w:rPr>
                <w:color w:val="000000"/>
                <w:sz w:val="22"/>
                <w:szCs w:val="24"/>
              </w:rPr>
              <w:t>Radijo nustatymo ir lokacijos įrenginiai</w:t>
            </w:r>
          </w:p>
          <w:p>
            <w:pPr>
              <w:suppressAutoHyphens/>
              <w:jc w:val="both"/>
              <w:rPr>
                <w:color w:val="000000"/>
                <w:sz w:val="22"/>
                <w:szCs w:val="24"/>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4"/>
              </w:rPr>
            </w:pPr>
            <w:r>
              <w:rPr>
                <w:sz w:val="22"/>
                <w:szCs w:val="24"/>
              </w:rPr>
              <w:t>0,1–148 kHz</w:t>
            </w:r>
          </w:p>
          <w:p>
            <w:pPr>
              <w:widowControl w:val="0"/>
              <w:suppressAutoHyphens/>
              <w:rPr>
                <w:sz w:val="22"/>
                <w:szCs w:val="24"/>
              </w:rPr>
            </w:pPr>
            <w:r>
              <w:rPr>
                <w:sz w:val="22"/>
                <w:szCs w:val="24"/>
              </w:rPr>
              <w:t>148–5000 kHz</w:t>
            </w:r>
          </w:p>
          <w:p>
            <w:pPr>
              <w:widowControl w:val="0"/>
              <w:suppressAutoHyphens/>
              <w:rPr>
                <w:color w:val="000000"/>
                <w:sz w:val="22"/>
                <w:szCs w:val="24"/>
              </w:rPr>
            </w:pPr>
            <w:r>
              <w:rPr>
                <w:color w:val="000000"/>
                <w:sz w:val="22"/>
                <w:szCs w:val="24"/>
              </w:rPr>
              <w:t>5000–30000</w:t>
            </w:r>
            <w:r>
              <w:rPr>
                <w:sz w:val="22"/>
                <w:szCs w:val="24"/>
              </w:rPr>
              <w:t> </w:t>
            </w:r>
            <w:r>
              <w:rPr>
                <w:color w:val="000000"/>
                <w:sz w:val="22"/>
                <w:szCs w:val="24"/>
              </w:rPr>
              <w:t>kHz</w:t>
            </w:r>
          </w:p>
          <w:p>
            <w:pPr>
              <w:widowControl w:val="0"/>
              <w:suppressAutoHyphens/>
              <w:rPr>
                <w:color w:val="000000"/>
                <w:sz w:val="22"/>
                <w:szCs w:val="24"/>
              </w:rPr>
            </w:pPr>
            <w:r>
              <w:rPr>
                <w:color w:val="000000"/>
                <w:sz w:val="22"/>
                <w:szCs w:val="24"/>
              </w:rPr>
              <w:t>30–130</w:t>
            </w:r>
            <w:r>
              <w:rPr>
                <w:sz w:val="22"/>
                <w:szCs w:val="24"/>
              </w:rPr>
              <w:t> </w:t>
            </w:r>
            <w:r>
              <w:rPr>
                <w:color w:val="000000"/>
                <w:sz w:val="22"/>
                <w:szCs w:val="24"/>
              </w:rPr>
              <w:t>MHz</w:t>
            </w:r>
          </w:p>
          <w:p>
            <w:pPr>
              <w:widowControl w:val="0"/>
              <w:suppressAutoHyphens/>
              <w:rPr>
                <w:color w:val="000000"/>
                <w:sz w:val="22"/>
                <w:szCs w:val="24"/>
              </w:rPr>
            </w:pPr>
            <w:r>
              <w:rPr>
                <w:color w:val="000000"/>
                <w:sz w:val="22"/>
                <w:szCs w:val="24"/>
              </w:rPr>
              <w:t>2400–2483,5</w:t>
            </w:r>
            <w:r>
              <w:rPr>
                <w:sz w:val="22"/>
                <w:szCs w:val="24"/>
              </w:rPr>
              <w:t> </w:t>
            </w:r>
            <w:r>
              <w:rPr>
                <w:color w:val="000000"/>
                <w:sz w:val="22"/>
                <w:szCs w:val="24"/>
              </w:rPr>
              <w:t>MHz</w:t>
            </w:r>
          </w:p>
          <w:p>
            <w:pPr>
              <w:widowControl w:val="0"/>
              <w:suppressAutoHyphens/>
              <w:rPr>
                <w:color w:val="000000"/>
                <w:sz w:val="22"/>
                <w:szCs w:val="24"/>
              </w:rPr>
            </w:pPr>
            <w:r>
              <w:rPr>
                <w:color w:val="000000"/>
                <w:sz w:val="22"/>
                <w:szCs w:val="24"/>
              </w:rPr>
              <w:t>4500–7000</w:t>
            </w:r>
            <w:r>
              <w:rPr>
                <w:sz w:val="22"/>
                <w:szCs w:val="24"/>
              </w:rPr>
              <w:t> </w:t>
            </w:r>
            <w:r>
              <w:rPr>
                <w:color w:val="000000"/>
                <w:sz w:val="22"/>
                <w:szCs w:val="24"/>
              </w:rPr>
              <w:t>MHz</w:t>
            </w:r>
          </w:p>
          <w:p>
            <w:pPr>
              <w:widowControl w:val="0"/>
              <w:suppressAutoHyphens/>
              <w:rPr>
                <w:color w:val="000000"/>
                <w:sz w:val="22"/>
                <w:szCs w:val="24"/>
              </w:rPr>
            </w:pPr>
            <w:r>
              <w:rPr>
                <w:color w:val="000000"/>
                <w:sz w:val="22"/>
                <w:szCs w:val="24"/>
              </w:rPr>
              <w:t>6000–8500</w:t>
            </w:r>
            <w:r>
              <w:rPr>
                <w:sz w:val="22"/>
                <w:szCs w:val="24"/>
              </w:rPr>
              <w:t> </w:t>
            </w:r>
            <w:r>
              <w:rPr>
                <w:color w:val="000000"/>
                <w:sz w:val="22"/>
                <w:szCs w:val="24"/>
              </w:rPr>
              <w:t>MHz</w:t>
            </w:r>
          </w:p>
          <w:p>
            <w:pPr>
              <w:widowControl w:val="0"/>
              <w:suppressAutoHyphens/>
              <w:rPr>
                <w:color w:val="000000"/>
                <w:sz w:val="22"/>
                <w:szCs w:val="24"/>
              </w:rPr>
            </w:pPr>
            <w:r>
              <w:rPr>
                <w:color w:val="000000"/>
                <w:sz w:val="22"/>
                <w:szCs w:val="24"/>
              </w:rPr>
              <w:t>8500–10600</w:t>
            </w:r>
            <w:r>
              <w:rPr>
                <w:sz w:val="22"/>
                <w:szCs w:val="24"/>
              </w:rPr>
              <w:t> </w:t>
            </w:r>
            <w:r>
              <w:rPr>
                <w:color w:val="000000"/>
                <w:sz w:val="22"/>
                <w:szCs w:val="24"/>
              </w:rPr>
              <w:t>MHz</w:t>
            </w:r>
          </w:p>
          <w:p>
            <w:pPr>
              <w:widowControl w:val="0"/>
              <w:suppressAutoHyphens/>
              <w:rPr>
                <w:color w:val="000000"/>
                <w:sz w:val="22"/>
                <w:szCs w:val="24"/>
              </w:rPr>
            </w:pPr>
            <w:r>
              <w:rPr>
                <w:color w:val="000000"/>
                <w:sz w:val="22"/>
                <w:szCs w:val="24"/>
              </w:rPr>
              <w:t>9200–9500</w:t>
            </w:r>
            <w:r>
              <w:rPr>
                <w:sz w:val="22"/>
                <w:szCs w:val="24"/>
              </w:rPr>
              <w:t> </w:t>
            </w:r>
            <w:r>
              <w:rPr>
                <w:color w:val="000000"/>
                <w:sz w:val="22"/>
                <w:szCs w:val="24"/>
              </w:rPr>
              <w:t>MHz</w:t>
            </w:r>
          </w:p>
          <w:p>
            <w:pPr>
              <w:widowControl w:val="0"/>
              <w:suppressAutoHyphens/>
              <w:rPr>
                <w:color w:val="000000"/>
                <w:sz w:val="22"/>
                <w:szCs w:val="24"/>
              </w:rPr>
            </w:pPr>
            <w:r>
              <w:rPr>
                <w:color w:val="000000"/>
                <w:sz w:val="22"/>
                <w:szCs w:val="24"/>
              </w:rPr>
              <w:t>9500–9975</w:t>
            </w:r>
            <w:r>
              <w:rPr>
                <w:sz w:val="22"/>
                <w:szCs w:val="24"/>
              </w:rPr>
              <w:t> </w:t>
            </w:r>
            <w:r>
              <w:rPr>
                <w:color w:val="000000"/>
                <w:sz w:val="22"/>
                <w:szCs w:val="24"/>
              </w:rPr>
              <w:t>MHz</w:t>
            </w:r>
          </w:p>
          <w:p>
            <w:pPr>
              <w:widowControl w:val="0"/>
              <w:suppressAutoHyphens/>
              <w:rPr>
                <w:color w:val="000000"/>
                <w:sz w:val="22"/>
                <w:szCs w:val="24"/>
              </w:rPr>
            </w:pPr>
            <w:r>
              <w:rPr>
                <w:color w:val="000000"/>
                <w:sz w:val="22"/>
                <w:szCs w:val="24"/>
              </w:rPr>
              <w:t>10,5–10,6</w:t>
            </w:r>
            <w:r>
              <w:rPr>
                <w:sz w:val="22"/>
                <w:szCs w:val="24"/>
              </w:rPr>
              <w:t> </w:t>
            </w:r>
            <w:r>
              <w:rPr>
                <w:color w:val="000000"/>
                <w:sz w:val="22"/>
                <w:szCs w:val="24"/>
              </w:rPr>
              <w:t>GHz</w:t>
            </w:r>
          </w:p>
          <w:p>
            <w:pPr>
              <w:widowControl w:val="0"/>
              <w:suppressAutoHyphens/>
              <w:rPr>
                <w:color w:val="000000"/>
                <w:sz w:val="22"/>
                <w:szCs w:val="24"/>
              </w:rPr>
            </w:pPr>
            <w:r>
              <w:rPr>
                <w:color w:val="000000"/>
                <w:sz w:val="22"/>
                <w:szCs w:val="24"/>
              </w:rPr>
              <w:t>13,4–14</w:t>
            </w:r>
            <w:r>
              <w:rPr>
                <w:sz w:val="22"/>
                <w:szCs w:val="24"/>
              </w:rPr>
              <w:t> </w:t>
            </w:r>
            <w:r>
              <w:rPr>
                <w:color w:val="000000"/>
                <w:sz w:val="22"/>
                <w:szCs w:val="24"/>
              </w:rPr>
              <w:t>GHz</w:t>
            </w:r>
          </w:p>
          <w:p>
            <w:pPr>
              <w:widowControl w:val="0"/>
              <w:suppressAutoHyphens/>
              <w:rPr>
                <w:color w:val="000000"/>
                <w:sz w:val="22"/>
                <w:szCs w:val="24"/>
              </w:rPr>
            </w:pPr>
            <w:r>
              <w:rPr>
                <w:color w:val="000000"/>
                <w:sz w:val="22"/>
                <w:szCs w:val="24"/>
              </w:rPr>
              <w:t>17,1–17,3</w:t>
            </w:r>
            <w:r>
              <w:rPr>
                <w:sz w:val="22"/>
                <w:szCs w:val="24"/>
              </w:rPr>
              <w:t> </w:t>
            </w:r>
            <w:r>
              <w:rPr>
                <w:color w:val="000000"/>
                <w:sz w:val="22"/>
                <w:szCs w:val="24"/>
              </w:rPr>
              <w:t>GHz</w:t>
            </w:r>
          </w:p>
          <w:p>
            <w:pPr>
              <w:widowControl w:val="0"/>
              <w:suppressAutoHyphens/>
              <w:rPr>
                <w:color w:val="000000"/>
                <w:sz w:val="22"/>
                <w:szCs w:val="24"/>
              </w:rPr>
            </w:pPr>
            <w:r>
              <w:rPr>
                <w:color w:val="000000"/>
                <w:sz w:val="22"/>
                <w:szCs w:val="24"/>
              </w:rPr>
              <w:t>24,05–24,25</w:t>
            </w:r>
            <w:r>
              <w:rPr>
                <w:sz w:val="22"/>
                <w:szCs w:val="24"/>
              </w:rPr>
              <w:t> </w:t>
            </w:r>
            <w:r>
              <w:rPr>
                <w:color w:val="000000"/>
                <w:sz w:val="22"/>
                <w:szCs w:val="24"/>
              </w:rPr>
              <w:t>GHz</w:t>
            </w:r>
          </w:p>
          <w:p>
            <w:pPr>
              <w:widowControl w:val="0"/>
              <w:suppressAutoHyphens/>
              <w:rPr>
                <w:color w:val="000000"/>
                <w:sz w:val="22"/>
                <w:szCs w:val="24"/>
              </w:rPr>
            </w:pPr>
            <w:r>
              <w:rPr>
                <w:color w:val="000000"/>
                <w:sz w:val="22"/>
                <w:szCs w:val="24"/>
              </w:rPr>
              <w:t>24,05–26,5</w:t>
            </w:r>
            <w:r>
              <w:rPr>
                <w:sz w:val="22"/>
                <w:szCs w:val="24"/>
              </w:rPr>
              <w:t> </w:t>
            </w:r>
            <w:r>
              <w:rPr>
                <w:color w:val="000000"/>
                <w:sz w:val="22"/>
                <w:szCs w:val="24"/>
              </w:rPr>
              <w:t>GHz</w:t>
            </w:r>
          </w:p>
          <w:p>
            <w:pPr>
              <w:widowControl w:val="0"/>
              <w:suppressAutoHyphens/>
              <w:rPr>
                <w:color w:val="000000"/>
                <w:sz w:val="22"/>
                <w:szCs w:val="24"/>
              </w:rPr>
            </w:pPr>
            <w:r>
              <w:rPr>
                <w:color w:val="000000"/>
                <w:sz w:val="22"/>
                <w:szCs w:val="24"/>
              </w:rPr>
              <w:t>24,05–27</w:t>
            </w:r>
            <w:r>
              <w:rPr>
                <w:sz w:val="22"/>
                <w:szCs w:val="24"/>
              </w:rPr>
              <w:t> </w:t>
            </w:r>
            <w:r>
              <w:rPr>
                <w:color w:val="000000"/>
                <w:sz w:val="22"/>
                <w:szCs w:val="24"/>
              </w:rPr>
              <w:t>GHz</w:t>
            </w:r>
          </w:p>
          <w:p>
            <w:pPr>
              <w:widowControl w:val="0"/>
              <w:suppressAutoHyphens/>
              <w:rPr>
                <w:color w:val="000000"/>
                <w:sz w:val="22"/>
                <w:szCs w:val="24"/>
              </w:rPr>
            </w:pPr>
            <w:r>
              <w:rPr>
                <w:color w:val="000000"/>
                <w:sz w:val="22"/>
                <w:szCs w:val="24"/>
              </w:rPr>
              <w:t>33,4–35,2</w:t>
            </w:r>
            <w:r>
              <w:rPr>
                <w:sz w:val="22"/>
                <w:szCs w:val="24"/>
              </w:rPr>
              <w:t> </w:t>
            </w:r>
            <w:r>
              <w:rPr>
                <w:color w:val="000000"/>
                <w:sz w:val="22"/>
                <w:szCs w:val="24"/>
              </w:rPr>
              <w:t xml:space="preserve">GHz </w:t>
            </w:r>
          </w:p>
          <w:p>
            <w:pPr>
              <w:widowControl w:val="0"/>
              <w:suppressAutoHyphens/>
              <w:rPr>
                <w:color w:val="000000"/>
                <w:sz w:val="22"/>
                <w:szCs w:val="24"/>
              </w:rPr>
            </w:pPr>
            <w:r>
              <w:rPr>
                <w:color w:val="000000"/>
                <w:sz w:val="22"/>
                <w:szCs w:val="24"/>
              </w:rPr>
              <w:t>57–64</w:t>
            </w:r>
            <w:r>
              <w:rPr>
                <w:sz w:val="22"/>
                <w:szCs w:val="24"/>
              </w:rPr>
              <w:t> </w:t>
            </w:r>
            <w:r>
              <w:rPr>
                <w:color w:val="000000"/>
                <w:sz w:val="22"/>
                <w:szCs w:val="24"/>
              </w:rPr>
              <w:t>GHz</w:t>
            </w:r>
          </w:p>
          <w:p>
            <w:pPr>
              <w:widowControl w:val="0"/>
              <w:suppressAutoHyphens/>
              <w:rPr>
                <w:b/>
                <w:color w:val="000000"/>
                <w:sz w:val="22"/>
                <w:szCs w:val="24"/>
              </w:rPr>
            </w:pPr>
            <w:r>
              <w:rPr>
                <w:color w:val="000000"/>
                <w:sz w:val="22"/>
                <w:szCs w:val="24"/>
              </w:rPr>
              <w:t>75–85</w:t>
            </w:r>
            <w:r>
              <w:rPr>
                <w:sz w:val="22"/>
                <w:szCs w:val="24"/>
              </w:rPr>
              <w:t> </w:t>
            </w:r>
            <w:r>
              <w:rPr>
                <w:color w:val="000000"/>
                <w:sz w:val="22"/>
                <w:szCs w:val="24"/>
              </w:rPr>
              <w:t>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 w:val="22"/>
                <w:szCs w:val="24"/>
              </w:rPr>
            </w:pPr>
            <w:r>
              <w:rPr>
                <w:sz w:val="22"/>
                <w:szCs w:val="24"/>
              </w:rPr>
              <w:t>Sąrašo 6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7. </w:t>
            </w:r>
          </w:p>
        </w:tc>
        <w:tc>
          <w:tcPr>
            <w:tcW w:w="8619" w:type="dxa"/>
            <w:gridSpan w:val="3"/>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i/>
                <w:color w:val="000000"/>
                <w:sz w:val="20"/>
              </w:rPr>
              <w:t>Punktas neteko galios nuo 2014-06-03</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8.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Modelių valdymo mažojo nuotolio radijo ryšio įrenginiai </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26990–27000 kHz </w:t>
            </w:r>
          </w:p>
          <w:p>
            <w:pPr>
              <w:widowControl w:val="0"/>
              <w:suppressAutoHyphens/>
              <w:rPr>
                <w:color w:val="000000"/>
                <w:sz w:val="22"/>
              </w:rPr>
            </w:pPr>
            <w:r>
              <w:rPr>
                <w:color w:val="000000"/>
                <w:sz w:val="22"/>
              </w:rPr>
              <w:t>27040–27050 kHz</w:t>
            </w:r>
          </w:p>
          <w:p>
            <w:pPr>
              <w:widowControl w:val="0"/>
              <w:suppressAutoHyphens/>
              <w:rPr>
                <w:color w:val="000000"/>
                <w:sz w:val="22"/>
              </w:rPr>
            </w:pPr>
            <w:r>
              <w:rPr>
                <w:color w:val="000000"/>
                <w:sz w:val="22"/>
              </w:rPr>
              <w:t>27090–27100 kHz</w:t>
            </w:r>
          </w:p>
          <w:p>
            <w:pPr>
              <w:widowControl w:val="0"/>
              <w:suppressAutoHyphens/>
              <w:rPr>
                <w:color w:val="000000"/>
                <w:sz w:val="22"/>
              </w:rPr>
            </w:pPr>
            <w:r>
              <w:rPr>
                <w:color w:val="000000"/>
                <w:sz w:val="22"/>
              </w:rPr>
              <w:t>27140–27150 kHz</w:t>
            </w:r>
          </w:p>
          <w:p>
            <w:pPr>
              <w:widowControl w:val="0"/>
              <w:suppressAutoHyphens/>
              <w:rPr>
                <w:color w:val="000000"/>
                <w:sz w:val="22"/>
              </w:rPr>
            </w:pPr>
            <w:r>
              <w:rPr>
                <w:color w:val="000000"/>
                <w:sz w:val="22"/>
              </w:rPr>
              <w:t xml:space="preserve">27190–27200 kHz </w:t>
            </w:r>
          </w:p>
          <w:p>
            <w:pPr>
              <w:widowControl w:val="0"/>
              <w:suppressAutoHyphens/>
              <w:rPr>
                <w:color w:val="000000"/>
                <w:sz w:val="22"/>
              </w:rPr>
            </w:pPr>
            <w:r>
              <w:rPr>
                <w:color w:val="000000"/>
                <w:sz w:val="22"/>
              </w:rPr>
              <w:t>34,995–35,225 MHz</w:t>
            </w:r>
          </w:p>
          <w:p>
            <w:pPr>
              <w:widowControl w:val="0"/>
              <w:suppressAutoHyphens/>
              <w:rPr>
                <w:color w:val="000000"/>
                <w:sz w:val="22"/>
              </w:rPr>
            </w:pPr>
            <w:r>
              <w:rPr>
                <w:color w:val="000000"/>
                <w:sz w:val="22"/>
              </w:rPr>
              <w:t>40,665 MHz, 40,675 MHz, 40,685 MHz, 40,695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Sąrašo 8 priedas </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9.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sz w:val="22"/>
                <w:szCs w:val="22"/>
              </w:rPr>
            </w:pPr>
            <w:r>
              <w:rPr>
                <w:color w:val="000000"/>
                <w:sz w:val="22"/>
                <w:szCs w:val="22"/>
              </w:rPr>
              <w:t>Induktyvieji mažojo nuotolio radijo ryšio įrenginiai</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2"/>
              </w:rPr>
            </w:pPr>
            <w:r>
              <w:rPr>
                <w:color w:val="000000"/>
                <w:sz w:val="22"/>
                <w:szCs w:val="22"/>
              </w:rPr>
              <w:t>0,1–9 kHz</w:t>
            </w:r>
          </w:p>
          <w:p>
            <w:pPr>
              <w:widowControl w:val="0"/>
              <w:suppressAutoHyphens/>
              <w:rPr>
                <w:color w:val="000000"/>
                <w:sz w:val="22"/>
                <w:szCs w:val="22"/>
              </w:rPr>
            </w:pPr>
            <w:r>
              <w:rPr>
                <w:color w:val="000000"/>
                <w:sz w:val="22"/>
                <w:szCs w:val="22"/>
              </w:rPr>
              <w:t>9–59,75 kHz</w:t>
            </w:r>
          </w:p>
          <w:p>
            <w:pPr>
              <w:widowControl w:val="0"/>
              <w:suppressAutoHyphens/>
              <w:rPr>
                <w:color w:val="000000"/>
                <w:sz w:val="22"/>
                <w:szCs w:val="22"/>
              </w:rPr>
            </w:pPr>
            <w:r>
              <w:rPr>
                <w:color w:val="000000"/>
                <w:sz w:val="22"/>
                <w:szCs w:val="22"/>
              </w:rPr>
              <w:t>59,75–60,25 kHz</w:t>
            </w:r>
          </w:p>
          <w:p>
            <w:pPr>
              <w:widowControl w:val="0"/>
              <w:suppressAutoHyphens/>
              <w:rPr>
                <w:color w:val="000000"/>
                <w:sz w:val="22"/>
                <w:szCs w:val="22"/>
              </w:rPr>
            </w:pPr>
            <w:r>
              <w:rPr>
                <w:color w:val="000000"/>
                <w:sz w:val="22"/>
                <w:szCs w:val="22"/>
              </w:rPr>
              <w:t>60,25–74,75 kHz</w:t>
            </w:r>
          </w:p>
          <w:p>
            <w:pPr>
              <w:widowControl w:val="0"/>
              <w:suppressAutoHyphens/>
              <w:rPr>
                <w:color w:val="000000"/>
                <w:sz w:val="22"/>
                <w:szCs w:val="22"/>
              </w:rPr>
            </w:pPr>
            <w:r>
              <w:rPr>
                <w:color w:val="000000"/>
                <w:sz w:val="22"/>
                <w:szCs w:val="22"/>
              </w:rPr>
              <w:t>74,75–75,25 kHz</w:t>
            </w:r>
          </w:p>
          <w:p>
            <w:pPr>
              <w:widowControl w:val="0"/>
              <w:suppressAutoHyphens/>
              <w:rPr>
                <w:color w:val="000000"/>
                <w:sz w:val="22"/>
                <w:szCs w:val="22"/>
              </w:rPr>
            </w:pPr>
            <w:r>
              <w:rPr>
                <w:color w:val="000000"/>
                <w:sz w:val="22"/>
                <w:szCs w:val="22"/>
              </w:rPr>
              <w:t>75,25–77,25 kHz</w:t>
            </w:r>
          </w:p>
          <w:p>
            <w:pPr>
              <w:widowControl w:val="0"/>
              <w:suppressAutoHyphens/>
              <w:rPr>
                <w:color w:val="000000"/>
                <w:sz w:val="22"/>
                <w:szCs w:val="22"/>
              </w:rPr>
            </w:pPr>
            <w:r>
              <w:rPr>
                <w:color w:val="000000"/>
                <w:sz w:val="22"/>
                <w:szCs w:val="22"/>
              </w:rPr>
              <w:t>77,25–77,75 kHz</w:t>
            </w:r>
          </w:p>
          <w:p>
            <w:pPr>
              <w:widowControl w:val="0"/>
              <w:suppressAutoHyphens/>
              <w:rPr>
                <w:color w:val="000000"/>
                <w:sz w:val="22"/>
                <w:szCs w:val="22"/>
              </w:rPr>
            </w:pPr>
            <w:r>
              <w:rPr>
                <w:color w:val="000000"/>
                <w:sz w:val="22"/>
                <w:szCs w:val="22"/>
              </w:rPr>
              <w:t>77,75–90 kHz</w:t>
            </w:r>
          </w:p>
          <w:p>
            <w:pPr>
              <w:widowControl w:val="0"/>
              <w:suppressAutoHyphens/>
              <w:rPr>
                <w:color w:val="000000"/>
                <w:sz w:val="22"/>
                <w:szCs w:val="22"/>
              </w:rPr>
            </w:pPr>
            <w:r>
              <w:rPr>
                <w:color w:val="000000"/>
                <w:sz w:val="22"/>
                <w:szCs w:val="22"/>
              </w:rPr>
              <w:t>90–119 kHz</w:t>
            </w:r>
          </w:p>
          <w:p>
            <w:pPr>
              <w:widowControl w:val="0"/>
              <w:suppressAutoHyphens/>
              <w:rPr>
                <w:color w:val="000000"/>
                <w:sz w:val="22"/>
                <w:szCs w:val="22"/>
              </w:rPr>
            </w:pPr>
            <w:r>
              <w:rPr>
                <w:color w:val="000000"/>
                <w:sz w:val="22"/>
                <w:szCs w:val="22"/>
              </w:rPr>
              <w:t>119–128,6 kHz</w:t>
            </w:r>
          </w:p>
          <w:p>
            <w:pPr>
              <w:widowControl w:val="0"/>
              <w:suppressAutoHyphens/>
              <w:rPr>
                <w:color w:val="000000"/>
                <w:sz w:val="22"/>
                <w:szCs w:val="22"/>
              </w:rPr>
            </w:pPr>
            <w:r>
              <w:rPr>
                <w:color w:val="000000"/>
                <w:sz w:val="22"/>
                <w:szCs w:val="22"/>
              </w:rPr>
              <w:t>128,6–129,6 kHz</w:t>
            </w:r>
          </w:p>
          <w:p>
            <w:pPr>
              <w:widowControl w:val="0"/>
              <w:suppressAutoHyphens/>
              <w:rPr>
                <w:color w:val="000000"/>
                <w:sz w:val="22"/>
                <w:szCs w:val="22"/>
              </w:rPr>
            </w:pPr>
            <w:r>
              <w:rPr>
                <w:color w:val="000000"/>
                <w:sz w:val="22"/>
                <w:szCs w:val="22"/>
              </w:rPr>
              <w:t>129,6–135 kHz</w:t>
            </w:r>
          </w:p>
          <w:p>
            <w:pPr>
              <w:widowControl w:val="0"/>
              <w:suppressAutoHyphens/>
              <w:rPr>
                <w:color w:val="000000"/>
                <w:sz w:val="22"/>
                <w:szCs w:val="22"/>
              </w:rPr>
            </w:pPr>
            <w:r>
              <w:rPr>
                <w:color w:val="000000"/>
                <w:sz w:val="22"/>
                <w:szCs w:val="22"/>
              </w:rPr>
              <w:t>135–140 kHz</w:t>
            </w:r>
          </w:p>
          <w:p>
            <w:pPr>
              <w:widowControl w:val="0"/>
              <w:suppressAutoHyphens/>
              <w:rPr>
                <w:color w:val="000000"/>
                <w:sz w:val="22"/>
                <w:szCs w:val="22"/>
              </w:rPr>
            </w:pPr>
            <w:r>
              <w:rPr>
                <w:color w:val="000000"/>
                <w:sz w:val="22"/>
                <w:szCs w:val="22"/>
              </w:rPr>
              <w:t>140–148,5 kHz</w:t>
            </w:r>
          </w:p>
          <w:p>
            <w:pPr>
              <w:widowControl w:val="0"/>
              <w:suppressAutoHyphens/>
              <w:rPr>
                <w:color w:val="000000"/>
                <w:sz w:val="22"/>
                <w:szCs w:val="22"/>
              </w:rPr>
            </w:pPr>
            <w:r>
              <w:rPr>
                <w:color w:val="000000"/>
                <w:sz w:val="22"/>
                <w:szCs w:val="22"/>
              </w:rPr>
              <w:t>148,5–5000 kHz</w:t>
            </w:r>
          </w:p>
          <w:p>
            <w:pPr>
              <w:widowControl w:val="0"/>
              <w:suppressAutoHyphens/>
              <w:rPr>
                <w:color w:val="000000"/>
                <w:sz w:val="22"/>
                <w:szCs w:val="22"/>
              </w:rPr>
            </w:pPr>
            <w:r>
              <w:rPr>
                <w:color w:val="000000"/>
                <w:sz w:val="22"/>
                <w:szCs w:val="22"/>
              </w:rPr>
              <w:t>3155–3400 kHz</w:t>
            </w:r>
          </w:p>
          <w:p>
            <w:pPr>
              <w:widowControl w:val="0"/>
              <w:suppressAutoHyphens/>
              <w:rPr>
                <w:color w:val="000000"/>
                <w:sz w:val="22"/>
                <w:szCs w:val="22"/>
              </w:rPr>
            </w:pPr>
            <w:r>
              <w:rPr>
                <w:color w:val="000000"/>
                <w:sz w:val="22"/>
                <w:szCs w:val="22"/>
              </w:rPr>
              <w:t>5000–30000 kHz</w:t>
            </w:r>
          </w:p>
          <w:p>
            <w:pPr>
              <w:widowControl w:val="0"/>
              <w:suppressAutoHyphens/>
              <w:rPr>
                <w:color w:val="000000"/>
                <w:sz w:val="22"/>
                <w:szCs w:val="22"/>
              </w:rPr>
            </w:pPr>
            <w:r>
              <w:rPr>
                <w:color w:val="000000"/>
                <w:sz w:val="22"/>
                <w:szCs w:val="22"/>
              </w:rPr>
              <w:t>6765–6795 kHz</w:t>
            </w:r>
          </w:p>
          <w:p>
            <w:pPr>
              <w:widowControl w:val="0"/>
              <w:suppressAutoHyphens/>
              <w:rPr>
                <w:color w:val="000000"/>
                <w:sz w:val="22"/>
                <w:szCs w:val="22"/>
              </w:rPr>
            </w:pPr>
            <w:r>
              <w:rPr>
                <w:color w:val="000000"/>
                <w:sz w:val="22"/>
                <w:szCs w:val="22"/>
              </w:rPr>
              <w:t>7400–8800 kHz</w:t>
            </w:r>
          </w:p>
          <w:p>
            <w:pPr>
              <w:widowControl w:val="0"/>
              <w:suppressAutoHyphens/>
              <w:rPr>
                <w:color w:val="000000"/>
                <w:sz w:val="22"/>
                <w:szCs w:val="22"/>
              </w:rPr>
            </w:pPr>
            <w:r>
              <w:rPr>
                <w:color w:val="000000"/>
                <w:sz w:val="22"/>
                <w:szCs w:val="22"/>
              </w:rPr>
              <w:t>10200–11000 kHz</w:t>
            </w:r>
          </w:p>
          <w:p>
            <w:pPr>
              <w:widowControl w:val="0"/>
              <w:suppressAutoHyphens/>
              <w:rPr>
                <w:color w:val="000000"/>
                <w:sz w:val="22"/>
                <w:szCs w:val="22"/>
              </w:rPr>
            </w:pPr>
            <w:r>
              <w:rPr>
                <w:color w:val="000000"/>
                <w:sz w:val="22"/>
                <w:szCs w:val="22"/>
              </w:rPr>
              <w:t>13553–13567 kHz</w:t>
            </w:r>
          </w:p>
          <w:p>
            <w:pPr>
              <w:widowControl w:val="0"/>
              <w:suppressAutoHyphens/>
              <w:rPr>
                <w:b/>
                <w:color w:val="000000"/>
                <w:sz w:val="22"/>
                <w:szCs w:val="22"/>
              </w:rPr>
            </w:pPr>
            <w:r>
              <w:rPr>
                <w:color w:val="000000"/>
                <w:sz w:val="22"/>
                <w:szCs w:val="22"/>
              </w:rPr>
              <w:t>26957–27283 kHz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 w:val="22"/>
                <w:szCs w:val="22"/>
              </w:rPr>
            </w:pPr>
            <w:r>
              <w:rPr>
                <w:sz w:val="22"/>
                <w:szCs w:val="22"/>
              </w:rPr>
              <w:t>Sąrašo 9 priedas</w:t>
            </w:r>
          </w:p>
        </w:tc>
      </w:tr>
      <w:tr>
        <w:trPr>
          <w:trHeight w:val="62"/>
        </w:trPr>
        <w:tc>
          <w:tcPr>
            <w:tcW w:w="571"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10.</w:t>
            </w:r>
          </w:p>
        </w:tc>
        <w:tc>
          <w:tcPr>
            <w:tcW w:w="2910"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jc w:val="both"/>
              <w:rPr>
                <w:color w:val="000000"/>
                <w:szCs w:val="24"/>
              </w:rPr>
            </w:pPr>
            <w:r>
              <w:rPr>
                <w:color w:val="000000"/>
                <w:szCs w:val="24"/>
              </w:rPr>
              <w:t>Radijo mikrofonai ir PMSE garso įranga</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jc w:val="both"/>
              <w:rPr>
                <w:color w:val="000000"/>
                <w:szCs w:val="24"/>
              </w:rPr>
            </w:pPr>
            <w:r>
              <w:rPr>
                <w:color w:val="000000"/>
                <w:szCs w:val="24"/>
              </w:rPr>
              <w:t>30,01–30,3 MHz</w:t>
            </w:r>
          </w:p>
          <w:p>
            <w:pPr>
              <w:jc w:val="both"/>
              <w:rPr>
                <w:color w:val="000000"/>
                <w:szCs w:val="24"/>
              </w:rPr>
            </w:pPr>
            <w:r>
              <w:rPr>
                <w:color w:val="000000"/>
                <w:szCs w:val="24"/>
              </w:rPr>
              <w:t>30,5–32,15 MHz</w:t>
            </w:r>
          </w:p>
          <w:p>
            <w:pPr>
              <w:jc w:val="both"/>
              <w:rPr>
                <w:color w:val="000000"/>
                <w:szCs w:val="24"/>
              </w:rPr>
            </w:pPr>
            <w:r>
              <w:rPr>
                <w:color w:val="000000"/>
                <w:szCs w:val="24"/>
              </w:rPr>
              <w:t>32,45–37,5 MHz</w:t>
            </w:r>
          </w:p>
          <w:p>
            <w:pPr>
              <w:jc w:val="both"/>
              <w:rPr>
                <w:color w:val="000000"/>
                <w:szCs w:val="24"/>
              </w:rPr>
            </w:pPr>
            <w:r>
              <w:rPr>
                <w:color w:val="000000"/>
                <w:szCs w:val="24"/>
              </w:rPr>
              <w:t>863–865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Sąrašo 10 priedas</w:t>
            </w:r>
          </w:p>
          <w:p>
            <w:pPr>
              <w:rPr>
                <w:szCs w:val="24"/>
              </w:rPr>
            </w:pPr>
          </w:p>
          <w:p>
            <w:pPr>
              <w:rPr>
                <w:szCs w:val="24"/>
              </w:rPr>
            </w:pPr>
          </w:p>
        </w:tc>
      </w:tr>
      <w:tr>
        <w:trPr>
          <w:trHeight w:val="62"/>
        </w:trPr>
        <w:tc>
          <w:tcPr>
            <w:tcW w:w="571"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jc w:val="both"/>
              <w:rPr>
                <w:color w:val="000000"/>
                <w:szCs w:val="24"/>
              </w:rPr>
            </w:pPr>
            <w:r>
              <w:rPr>
                <w:color w:val="000000"/>
                <w:szCs w:val="24"/>
              </w:rPr>
              <w:t>174–216 MHz</w:t>
            </w:r>
          </w:p>
          <w:p>
            <w:pPr>
              <w:jc w:val="both"/>
              <w:rPr>
                <w:color w:val="000000"/>
                <w:szCs w:val="24"/>
              </w:rPr>
            </w:pPr>
            <w:r>
              <w:rPr>
                <w:color w:val="000000"/>
                <w:szCs w:val="24"/>
              </w:rPr>
              <w:t>470–786 MHz</w:t>
            </w:r>
          </w:p>
          <w:p>
            <w:pPr>
              <w:jc w:val="both"/>
              <w:rPr>
                <w:color w:val="000000"/>
                <w:szCs w:val="24"/>
              </w:rPr>
            </w:pPr>
            <w:r>
              <w:rPr>
                <w:color w:val="000000"/>
                <w:szCs w:val="24"/>
              </w:rPr>
              <w:t>786–789 MHz</w:t>
            </w:r>
          </w:p>
          <w:p>
            <w:pPr>
              <w:jc w:val="both"/>
              <w:rPr>
                <w:color w:val="000000"/>
                <w:szCs w:val="24"/>
              </w:rPr>
            </w:pPr>
            <w:r>
              <w:rPr>
                <w:color w:val="000000"/>
                <w:szCs w:val="24"/>
              </w:rPr>
              <w:t>823–826 MHz</w:t>
            </w:r>
          </w:p>
          <w:p>
            <w:pPr>
              <w:jc w:val="both"/>
              <w:rPr>
                <w:color w:val="000000"/>
                <w:szCs w:val="24"/>
              </w:rPr>
            </w:pPr>
            <w:r>
              <w:rPr>
                <w:color w:val="000000"/>
                <w:szCs w:val="24"/>
              </w:rPr>
              <w:t>826–832 MHz</w:t>
            </w:r>
          </w:p>
          <w:p>
            <w:pPr>
              <w:jc w:val="both"/>
              <w:rPr>
                <w:color w:val="000000"/>
                <w:szCs w:val="24"/>
              </w:rPr>
            </w:pPr>
            <w:r>
              <w:rPr>
                <w:color w:val="000000"/>
                <w:szCs w:val="24"/>
              </w:rPr>
              <w:t>1350–1400 MHz</w:t>
            </w:r>
          </w:p>
          <w:p>
            <w:pPr>
              <w:jc w:val="both"/>
              <w:rPr>
                <w:color w:val="000000"/>
                <w:szCs w:val="24"/>
              </w:rPr>
            </w:pPr>
            <w:r>
              <w:rPr>
                <w:bCs/>
                <w:color w:val="000000"/>
                <w:szCs w:val="24"/>
              </w:rPr>
              <w:t xml:space="preserve">1492–1525 MHz </w:t>
            </w:r>
          </w:p>
          <w:p>
            <w:pPr>
              <w:widowControl w:val="0"/>
              <w:suppressAutoHyphens/>
              <w:rPr>
                <w:color w:val="000000"/>
                <w:sz w:val="22"/>
              </w:rPr>
            </w:pPr>
            <w:r>
              <w:rPr>
                <w:color w:val="000000"/>
                <w:szCs w:val="24"/>
              </w:rPr>
              <w:t>1785–1805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Registruojamos radijo stotys, Sąrašo 10 priedas</w:t>
            </w:r>
          </w:p>
          <w:p>
            <w:pPr>
              <w:rPr>
                <w:szCs w:val="24"/>
              </w:rPr>
            </w:pPr>
          </w:p>
          <w:p>
            <w:pPr>
              <w:widowControl w:val="0"/>
              <w:suppressAutoHyphens/>
              <w:rPr>
                <w:color w:val="000000"/>
                <w:sz w:val="22"/>
              </w:rPr>
            </w:pPr>
          </w:p>
        </w:tc>
      </w:tr>
      <w:tr>
        <w:trPr>
          <w:trHeight w:val="62"/>
        </w:trPr>
        <w:tc>
          <w:tcPr>
            <w:tcW w:w="571"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szCs w:val="24"/>
              </w:rPr>
              <w:t>11.</w:t>
            </w:r>
          </w:p>
        </w:tc>
        <w:tc>
          <w:tcPr>
            <w:tcW w:w="2910"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suppressAutoHyphens/>
              <w:jc w:val="both"/>
              <w:textAlignment w:val="center"/>
              <w:rPr>
                <w:color w:val="000000"/>
                <w:szCs w:val="24"/>
              </w:rPr>
            </w:pPr>
            <w:r>
              <w:rPr>
                <w:color w:val="000000"/>
                <w:szCs w:val="24"/>
              </w:rPr>
              <w:t>RFID įrenginiai</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suppressAutoHyphens/>
              <w:textAlignment w:val="center"/>
              <w:rPr>
                <w:color w:val="000000"/>
                <w:szCs w:val="24"/>
              </w:rPr>
            </w:pPr>
            <w:r>
              <w:rPr>
                <w:color w:val="000000"/>
                <w:szCs w:val="24"/>
              </w:rPr>
              <w:t>400–600 kHz</w:t>
            </w:r>
          </w:p>
          <w:p>
            <w:pPr>
              <w:suppressAutoHyphens/>
              <w:textAlignment w:val="center"/>
              <w:rPr>
                <w:color w:val="000000"/>
                <w:szCs w:val="24"/>
              </w:rPr>
            </w:pPr>
            <w:r>
              <w:rPr>
                <w:color w:val="000000"/>
                <w:szCs w:val="24"/>
              </w:rPr>
              <w:t>13553–13567 kHz</w:t>
            </w:r>
          </w:p>
          <w:p>
            <w:pPr>
              <w:rPr>
                <w:szCs w:val="24"/>
              </w:rPr>
            </w:pPr>
            <w:r>
              <w:rPr>
                <w:color w:val="000000"/>
                <w:szCs w:val="24"/>
              </w:rPr>
              <w:t>865–868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Sąrašo 11 priedas</w:t>
            </w:r>
          </w:p>
        </w:tc>
      </w:tr>
      <w:tr>
        <w:trPr>
          <w:trHeight w:val="62"/>
        </w:trPr>
        <w:tc>
          <w:tcPr>
            <w:tcW w:w="571" w:type="dxa"/>
            <w:vMerge/>
            <w:tcBorders>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right w:val="single" w:sz="4" w:space="0" w:color="000000"/>
            </w:tcBorders>
            <w:tcMar>
              <w:top w:w="28" w:type="dxa"/>
              <w:left w:w="108" w:type="dxa"/>
              <w:bottom w:w="28" w:type="dxa"/>
              <w:right w:w="108" w:type="dxa"/>
            </w:tcMar>
          </w:tcPr>
          <w:p>
            <w:pPr>
              <w:suppressAutoHyphens/>
              <w:jc w:val="both"/>
              <w:textAlignment w:val="center"/>
              <w:rPr>
                <w:color w:val="000000"/>
                <w:szCs w:val="24"/>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suppressAutoHyphens/>
              <w:textAlignment w:val="center"/>
              <w:rPr>
                <w:color w:val="000000"/>
                <w:szCs w:val="24"/>
              </w:rPr>
            </w:pPr>
            <w:r>
              <w:rPr>
                <w:color w:val="000000"/>
                <w:szCs w:val="24"/>
              </w:rPr>
              <w:t>916,1–918,9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Registruojamos radijo stotys, Sąrašo 11 priedas</w:t>
            </w:r>
          </w:p>
        </w:tc>
      </w:tr>
      <w:tr>
        <w:trPr>
          <w:trHeight w:val="62"/>
        </w:trPr>
        <w:tc>
          <w:tcPr>
            <w:tcW w:w="571"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suppressAutoHyphens/>
              <w:jc w:val="both"/>
              <w:textAlignment w:val="center"/>
              <w:rPr>
                <w:color w:val="000000"/>
                <w:szCs w:val="24"/>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suppressAutoHyphens/>
              <w:textAlignment w:val="center"/>
              <w:rPr>
                <w:color w:val="000000"/>
                <w:szCs w:val="24"/>
              </w:rPr>
            </w:pPr>
            <w:r>
              <w:rPr>
                <w:color w:val="000000"/>
                <w:szCs w:val="24"/>
              </w:rPr>
              <w:t>2446–2454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Sąrašo 11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12.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suppressAutoHyphens/>
              <w:jc w:val="both"/>
              <w:textAlignment w:val="center"/>
              <w:rPr>
                <w:color w:val="000000"/>
                <w:szCs w:val="24"/>
              </w:rPr>
            </w:pPr>
            <w:r>
              <w:rPr>
                <w:color w:val="000000"/>
                <w:szCs w:val="24"/>
              </w:rPr>
              <w:t>Aktyviųjų implantų kategorijos radijo ryšio įrenginiai</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textAlignment w:val="center"/>
              <w:rPr>
                <w:color w:val="000000"/>
                <w:szCs w:val="24"/>
              </w:rPr>
            </w:pPr>
            <w:r>
              <w:rPr>
                <w:color w:val="000000"/>
                <w:szCs w:val="24"/>
              </w:rPr>
              <w:t>9–315 kHz</w:t>
            </w:r>
          </w:p>
          <w:p>
            <w:pPr>
              <w:textAlignment w:val="center"/>
              <w:rPr>
                <w:color w:val="000000"/>
                <w:szCs w:val="24"/>
              </w:rPr>
            </w:pPr>
            <w:r>
              <w:rPr>
                <w:color w:val="000000"/>
                <w:szCs w:val="24"/>
              </w:rPr>
              <w:t>315–600 kHz</w:t>
            </w:r>
          </w:p>
          <w:p>
            <w:pPr>
              <w:textAlignment w:val="center"/>
              <w:rPr>
                <w:color w:val="000000"/>
                <w:szCs w:val="24"/>
              </w:rPr>
            </w:pPr>
            <w:r>
              <w:rPr>
                <w:color w:val="000000"/>
                <w:szCs w:val="24"/>
              </w:rPr>
              <w:t>12500–20000 kHz</w:t>
            </w:r>
          </w:p>
          <w:p>
            <w:pPr>
              <w:textAlignment w:val="center"/>
              <w:rPr>
                <w:color w:val="000000"/>
                <w:szCs w:val="24"/>
              </w:rPr>
            </w:pPr>
            <w:r>
              <w:rPr>
                <w:color w:val="000000"/>
                <w:szCs w:val="24"/>
              </w:rPr>
              <w:t>30–37,5 MHz</w:t>
            </w:r>
          </w:p>
          <w:p>
            <w:pPr>
              <w:textAlignment w:val="center"/>
              <w:rPr>
                <w:color w:val="000000"/>
                <w:szCs w:val="24"/>
              </w:rPr>
            </w:pPr>
            <w:r>
              <w:rPr>
                <w:color w:val="000000"/>
                <w:szCs w:val="24"/>
              </w:rPr>
              <w:t>401–402 MHz</w:t>
            </w:r>
          </w:p>
          <w:p>
            <w:pPr>
              <w:textAlignment w:val="center"/>
              <w:rPr>
                <w:color w:val="000000"/>
                <w:szCs w:val="24"/>
              </w:rPr>
            </w:pPr>
            <w:r>
              <w:rPr>
                <w:color w:val="000000"/>
                <w:szCs w:val="24"/>
              </w:rPr>
              <w:t>402–405 MHz</w:t>
            </w:r>
          </w:p>
          <w:p>
            <w:pPr>
              <w:suppressAutoHyphens/>
              <w:textAlignment w:val="center"/>
              <w:rPr>
                <w:color w:val="000000"/>
                <w:szCs w:val="24"/>
              </w:rPr>
            </w:pPr>
            <w:r>
              <w:rPr>
                <w:color w:val="000000"/>
                <w:szCs w:val="24"/>
              </w:rPr>
              <w:t>405–406 MHz</w:t>
            </w:r>
          </w:p>
          <w:p>
            <w:pPr>
              <w:rPr>
                <w:szCs w:val="24"/>
              </w:rPr>
            </w:pPr>
            <w:r>
              <w:rPr>
                <w:color w:val="000000"/>
                <w:szCs w:val="24"/>
              </w:rPr>
              <w:t>2483,5–2500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Sąrašo 12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13.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Ilgos išlaikymo trukmės ir nuolatinio siuntimo įrenginiai</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87,5–108 MHz</w:t>
            </w:r>
          </w:p>
          <w:p>
            <w:pPr>
              <w:widowControl w:val="0"/>
              <w:suppressAutoHyphens/>
              <w:rPr>
                <w:color w:val="000000"/>
                <w:sz w:val="22"/>
              </w:rPr>
            </w:pPr>
            <w:r>
              <w:rPr>
                <w:color w:val="000000"/>
                <w:sz w:val="22"/>
              </w:rPr>
              <w:t>863–865 MHz</w:t>
            </w:r>
          </w:p>
          <w:p>
            <w:pPr>
              <w:widowControl w:val="0"/>
              <w:suppressAutoHyphens/>
              <w:rPr>
                <w:color w:val="000000"/>
                <w:sz w:val="22"/>
              </w:rPr>
            </w:pPr>
            <w:r>
              <w:rPr>
                <w:color w:val="000000"/>
                <w:sz w:val="22"/>
              </w:rPr>
              <w:t>864,8–865 MHz</w:t>
            </w:r>
          </w:p>
          <w:p>
            <w:pPr>
              <w:widowControl w:val="0"/>
              <w:suppressAutoHyphens/>
              <w:rPr>
                <w:color w:val="000000"/>
                <w:sz w:val="22"/>
              </w:rPr>
            </w:pPr>
            <w:r>
              <w:rPr>
                <w:color w:val="000000"/>
                <w:sz w:val="22"/>
              </w:rPr>
              <w:t>1795–1800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Sąrašo 13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14.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Nespecifinės paskirties UWB įrenginiai</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iki 1,6 GHz</w:t>
            </w:r>
          </w:p>
          <w:p>
            <w:pPr>
              <w:widowControl w:val="0"/>
              <w:suppressAutoHyphens/>
              <w:rPr>
                <w:color w:val="000000"/>
                <w:sz w:val="22"/>
              </w:rPr>
            </w:pPr>
            <w:r>
              <w:rPr>
                <w:color w:val="000000"/>
                <w:sz w:val="22"/>
              </w:rPr>
              <w:t>1,6–2,7 GHz</w:t>
            </w:r>
          </w:p>
          <w:p>
            <w:pPr>
              <w:widowControl w:val="0"/>
              <w:suppressAutoHyphens/>
              <w:rPr>
                <w:color w:val="000000"/>
                <w:sz w:val="22"/>
              </w:rPr>
            </w:pPr>
            <w:r>
              <w:rPr>
                <w:color w:val="000000"/>
                <w:sz w:val="22"/>
              </w:rPr>
              <w:t>2,7–3,1 GHz</w:t>
            </w:r>
          </w:p>
          <w:p>
            <w:pPr>
              <w:widowControl w:val="0"/>
              <w:suppressAutoHyphens/>
              <w:rPr>
                <w:color w:val="000000"/>
                <w:sz w:val="22"/>
              </w:rPr>
            </w:pPr>
            <w:r>
              <w:rPr>
                <w:color w:val="000000"/>
                <w:sz w:val="22"/>
              </w:rPr>
              <w:t>3,1–3,4 GHz</w:t>
            </w:r>
          </w:p>
          <w:p>
            <w:pPr>
              <w:widowControl w:val="0"/>
              <w:suppressAutoHyphens/>
              <w:rPr>
                <w:color w:val="000000"/>
                <w:sz w:val="22"/>
              </w:rPr>
            </w:pPr>
            <w:r>
              <w:rPr>
                <w:color w:val="000000"/>
                <w:sz w:val="22"/>
              </w:rPr>
              <w:t>3,4–3,8 GHz</w:t>
            </w:r>
          </w:p>
          <w:p>
            <w:pPr>
              <w:widowControl w:val="0"/>
              <w:suppressAutoHyphens/>
              <w:rPr>
                <w:color w:val="000000"/>
                <w:sz w:val="22"/>
              </w:rPr>
            </w:pPr>
            <w:r>
              <w:rPr>
                <w:color w:val="000000"/>
                <w:sz w:val="22"/>
              </w:rPr>
              <w:t>3,8–4,8 GHz</w:t>
            </w:r>
          </w:p>
          <w:p>
            <w:pPr>
              <w:widowControl w:val="0"/>
              <w:suppressAutoHyphens/>
              <w:rPr>
                <w:color w:val="000000"/>
                <w:sz w:val="22"/>
              </w:rPr>
            </w:pPr>
            <w:r>
              <w:rPr>
                <w:color w:val="000000"/>
                <w:sz w:val="22"/>
              </w:rPr>
              <w:t>4,8–6 GHz</w:t>
            </w:r>
          </w:p>
          <w:p>
            <w:pPr>
              <w:widowControl w:val="0"/>
              <w:suppressAutoHyphens/>
              <w:rPr>
                <w:color w:val="000000"/>
                <w:sz w:val="22"/>
              </w:rPr>
            </w:pPr>
            <w:r>
              <w:rPr>
                <w:color w:val="000000"/>
                <w:sz w:val="22"/>
              </w:rPr>
              <w:t>6–8,5 GHz</w:t>
            </w:r>
          </w:p>
          <w:p>
            <w:pPr>
              <w:widowControl w:val="0"/>
              <w:suppressAutoHyphens/>
              <w:rPr>
                <w:color w:val="000000"/>
                <w:sz w:val="22"/>
              </w:rPr>
            </w:pPr>
            <w:r>
              <w:rPr>
                <w:color w:val="000000"/>
                <w:sz w:val="22"/>
              </w:rPr>
              <w:t>8,5–9 GHz</w:t>
            </w:r>
          </w:p>
          <w:p>
            <w:pPr>
              <w:widowControl w:val="0"/>
              <w:suppressAutoHyphens/>
              <w:rPr>
                <w:color w:val="000000"/>
                <w:sz w:val="22"/>
              </w:rPr>
            </w:pPr>
            <w:r>
              <w:rPr>
                <w:color w:val="000000"/>
                <w:sz w:val="22"/>
              </w:rPr>
              <w:t>9–10,6 GHz</w:t>
            </w:r>
          </w:p>
          <w:p>
            <w:pPr>
              <w:widowControl w:val="0"/>
              <w:suppressAutoHyphens/>
              <w:rPr>
                <w:color w:val="000000"/>
                <w:sz w:val="22"/>
              </w:rPr>
            </w:pPr>
            <w:r>
              <w:rPr>
                <w:color w:val="000000"/>
                <w:sz w:val="22"/>
              </w:rPr>
              <w:t>daugiau kaip 10,6 GHz</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Sąrašo 14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15.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bCs/>
                <w:color w:val="000000"/>
                <w:sz w:val="22"/>
                <w:szCs w:val="22"/>
              </w:rPr>
            </w:pPr>
            <w:r>
              <w:rPr>
                <w:color w:val="000000"/>
                <w:sz w:val="22"/>
                <w:szCs w:val="22"/>
              </w:rPr>
              <w:t xml:space="preserve">UWB </w:t>
            </w:r>
            <w:r>
              <w:rPr>
                <w:bCs/>
                <w:color w:val="000000"/>
                <w:sz w:val="22"/>
                <w:szCs w:val="22"/>
              </w:rPr>
              <w:t>medžiagų jutikliai</w:t>
            </w:r>
          </w:p>
          <w:p>
            <w:pPr>
              <w:widowControl w:val="0"/>
              <w:suppressAutoHyphens/>
              <w:rPr>
                <w:color w:val="000000"/>
                <w:sz w:val="22"/>
                <w:szCs w:val="22"/>
              </w:rPr>
            </w:pP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szCs w:val="22"/>
              </w:rPr>
            </w:pPr>
            <w:r>
              <w:rPr>
                <w:color w:val="000000"/>
                <w:sz w:val="22"/>
                <w:szCs w:val="22"/>
              </w:rPr>
              <w:t>iki 1,73 GHz</w:t>
            </w:r>
          </w:p>
          <w:p>
            <w:pPr>
              <w:widowControl w:val="0"/>
              <w:suppressAutoHyphens/>
              <w:rPr>
                <w:color w:val="000000"/>
                <w:sz w:val="22"/>
                <w:szCs w:val="22"/>
              </w:rPr>
            </w:pPr>
            <w:r>
              <w:rPr>
                <w:color w:val="000000"/>
                <w:sz w:val="22"/>
                <w:szCs w:val="22"/>
              </w:rPr>
              <w:t>1,73–2,2 GHz</w:t>
            </w:r>
          </w:p>
          <w:p>
            <w:pPr>
              <w:widowControl w:val="0"/>
              <w:suppressAutoHyphens/>
              <w:rPr>
                <w:color w:val="000000"/>
                <w:sz w:val="22"/>
                <w:szCs w:val="22"/>
              </w:rPr>
            </w:pPr>
            <w:r>
              <w:rPr>
                <w:color w:val="000000"/>
                <w:sz w:val="22"/>
                <w:szCs w:val="22"/>
              </w:rPr>
              <w:t>2,2–2,5 GHz</w:t>
            </w:r>
          </w:p>
          <w:p>
            <w:pPr>
              <w:widowControl w:val="0"/>
              <w:suppressAutoHyphens/>
              <w:rPr>
                <w:color w:val="000000"/>
                <w:sz w:val="22"/>
                <w:szCs w:val="22"/>
              </w:rPr>
            </w:pPr>
            <w:r>
              <w:rPr>
                <w:color w:val="000000"/>
                <w:sz w:val="22"/>
                <w:szCs w:val="22"/>
              </w:rPr>
              <w:t>2,5–2,69 GHz</w:t>
            </w:r>
          </w:p>
          <w:p>
            <w:pPr>
              <w:widowControl w:val="0"/>
              <w:suppressAutoHyphens/>
              <w:rPr>
                <w:color w:val="000000"/>
                <w:sz w:val="22"/>
                <w:szCs w:val="22"/>
              </w:rPr>
            </w:pPr>
            <w:r>
              <w:rPr>
                <w:color w:val="000000"/>
                <w:sz w:val="22"/>
                <w:szCs w:val="22"/>
              </w:rPr>
              <w:t>2,69–2,7 GHz</w:t>
            </w:r>
          </w:p>
          <w:p>
            <w:pPr>
              <w:widowControl w:val="0"/>
              <w:suppressAutoHyphens/>
              <w:rPr>
                <w:color w:val="000000"/>
                <w:sz w:val="22"/>
                <w:szCs w:val="22"/>
              </w:rPr>
            </w:pPr>
            <w:r>
              <w:rPr>
                <w:color w:val="000000"/>
                <w:sz w:val="22"/>
                <w:szCs w:val="22"/>
              </w:rPr>
              <w:t>2,7–</w:t>
            </w:r>
            <w:r>
              <w:rPr>
                <w:bCs/>
                <w:color w:val="000000"/>
                <w:sz w:val="22"/>
                <w:szCs w:val="22"/>
              </w:rPr>
              <w:t>2,9</w:t>
            </w:r>
            <w:r>
              <w:rPr>
                <w:b/>
                <w:color w:val="000000"/>
                <w:sz w:val="22"/>
                <w:szCs w:val="22"/>
              </w:rPr>
              <w:t xml:space="preserve"> </w:t>
            </w:r>
            <w:r>
              <w:rPr>
                <w:color w:val="000000"/>
                <w:sz w:val="22"/>
                <w:szCs w:val="22"/>
              </w:rPr>
              <w:t>GHz</w:t>
            </w:r>
          </w:p>
          <w:p>
            <w:pPr>
              <w:widowControl w:val="0"/>
              <w:suppressAutoHyphens/>
              <w:rPr>
                <w:bCs/>
                <w:color w:val="000000"/>
                <w:sz w:val="22"/>
                <w:szCs w:val="22"/>
              </w:rPr>
            </w:pPr>
            <w:r>
              <w:rPr>
                <w:bCs/>
                <w:color w:val="000000"/>
                <w:sz w:val="22"/>
                <w:szCs w:val="22"/>
              </w:rPr>
              <w:t>2,9–3,4 GHz</w:t>
            </w:r>
          </w:p>
          <w:p>
            <w:pPr>
              <w:widowControl w:val="0"/>
              <w:suppressAutoHyphens/>
              <w:rPr>
                <w:bCs/>
                <w:color w:val="000000"/>
                <w:sz w:val="22"/>
                <w:szCs w:val="22"/>
              </w:rPr>
            </w:pPr>
            <w:r>
              <w:rPr>
                <w:bCs/>
                <w:color w:val="000000"/>
                <w:sz w:val="22"/>
                <w:szCs w:val="22"/>
              </w:rPr>
              <w:t>3,4–3,8 GHz</w:t>
            </w:r>
          </w:p>
          <w:p>
            <w:pPr>
              <w:widowControl w:val="0"/>
              <w:suppressAutoHyphens/>
              <w:rPr>
                <w:color w:val="000000"/>
                <w:sz w:val="22"/>
                <w:szCs w:val="22"/>
              </w:rPr>
            </w:pPr>
            <w:r>
              <w:rPr>
                <w:bCs/>
                <w:color w:val="000000"/>
                <w:sz w:val="22"/>
                <w:szCs w:val="22"/>
              </w:rPr>
              <w:t>3,8</w:t>
            </w:r>
            <w:r>
              <w:rPr>
                <w:color w:val="000000"/>
                <w:sz w:val="22"/>
                <w:szCs w:val="22"/>
              </w:rPr>
              <w:t>–4,8 GHz</w:t>
            </w:r>
          </w:p>
          <w:p>
            <w:pPr>
              <w:widowControl w:val="0"/>
              <w:suppressAutoHyphens/>
              <w:rPr>
                <w:color w:val="000000"/>
                <w:sz w:val="22"/>
                <w:szCs w:val="22"/>
              </w:rPr>
            </w:pPr>
            <w:r>
              <w:rPr>
                <w:color w:val="000000"/>
                <w:sz w:val="22"/>
                <w:szCs w:val="22"/>
              </w:rPr>
              <w:t>4,8–5 GHz</w:t>
            </w:r>
          </w:p>
          <w:p>
            <w:pPr>
              <w:widowControl w:val="0"/>
              <w:suppressAutoHyphens/>
              <w:rPr>
                <w:bCs/>
                <w:color w:val="000000"/>
                <w:sz w:val="22"/>
                <w:szCs w:val="22"/>
              </w:rPr>
            </w:pPr>
            <w:r>
              <w:rPr>
                <w:bCs/>
                <w:color w:val="000000"/>
                <w:sz w:val="22"/>
                <w:szCs w:val="22"/>
              </w:rPr>
              <w:t>5–5,25 GHz</w:t>
            </w:r>
          </w:p>
          <w:p>
            <w:pPr>
              <w:widowControl w:val="0"/>
              <w:suppressAutoHyphens/>
              <w:rPr>
                <w:bCs/>
                <w:color w:val="000000"/>
                <w:sz w:val="22"/>
                <w:szCs w:val="22"/>
              </w:rPr>
            </w:pPr>
            <w:r>
              <w:rPr>
                <w:bCs/>
                <w:color w:val="000000"/>
                <w:sz w:val="22"/>
                <w:szCs w:val="22"/>
              </w:rPr>
              <w:t>5,25–5,35 GHz</w:t>
            </w:r>
          </w:p>
          <w:p>
            <w:pPr>
              <w:widowControl w:val="0"/>
              <w:suppressAutoHyphens/>
              <w:rPr>
                <w:bCs/>
                <w:color w:val="000000"/>
                <w:sz w:val="22"/>
                <w:szCs w:val="22"/>
              </w:rPr>
            </w:pPr>
            <w:r>
              <w:rPr>
                <w:bCs/>
                <w:color w:val="000000"/>
                <w:sz w:val="22"/>
                <w:szCs w:val="22"/>
              </w:rPr>
              <w:t>5,35–5,6 GHz</w:t>
            </w:r>
          </w:p>
          <w:p>
            <w:pPr>
              <w:widowControl w:val="0"/>
              <w:suppressAutoHyphens/>
              <w:rPr>
                <w:bCs/>
                <w:color w:val="000000"/>
                <w:sz w:val="22"/>
                <w:szCs w:val="22"/>
              </w:rPr>
            </w:pPr>
            <w:r>
              <w:rPr>
                <w:bCs/>
                <w:color w:val="000000"/>
                <w:sz w:val="22"/>
                <w:szCs w:val="22"/>
              </w:rPr>
              <w:t>5,6–5,65 GHz</w:t>
            </w:r>
          </w:p>
          <w:p>
            <w:pPr>
              <w:widowControl w:val="0"/>
              <w:suppressAutoHyphens/>
              <w:rPr>
                <w:bCs/>
                <w:color w:val="000000"/>
                <w:sz w:val="22"/>
                <w:szCs w:val="22"/>
              </w:rPr>
            </w:pPr>
            <w:r>
              <w:rPr>
                <w:bCs/>
                <w:color w:val="000000"/>
                <w:sz w:val="22"/>
                <w:szCs w:val="22"/>
              </w:rPr>
              <w:t>5,65–5,725 GHz</w:t>
            </w:r>
          </w:p>
          <w:p>
            <w:pPr>
              <w:widowControl w:val="0"/>
              <w:suppressAutoHyphens/>
              <w:rPr>
                <w:bCs/>
                <w:color w:val="000000"/>
                <w:sz w:val="22"/>
                <w:szCs w:val="22"/>
              </w:rPr>
            </w:pPr>
            <w:r>
              <w:rPr>
                <w:bCs/>
                <w:color w:val="000000"/>
                <w:sz w:val="22"/>
                <w:szCs w:val="22"/>
              </w:rPr>
              <w:t>5,725–6 GHz</w:t>
            </w:r>
          </w:p>
          <w:p>
            <w:pPr>
              <w:widowControl w:val="0"/>
              <w:suppressAutoHyphens/>
              <w:rPr>
                <w:color w:val="000000"/>
                <w:sz w:val="22"/>
                <w:szCs w:val="22"/>
              </w:rPr>
            </w:pPr>
            <w:r>
              <w:rPr>
                <w:bCs/>
                <w:color w:val="000000"/>
                <w:sz w:val="22"/>
                <w:szCs w:val="22"/>
              </w:rPr>
              <w:t>6</w:t>
            </w:r>
            <w:r>
              <w:rPr>
                <w:color w:val="000000"/>
                <w:sz w:val="22"/>
                <w:szCs w:val="22"/>
              </w:rPr>
              <w:t>–8,5 GHz</w:t>
            </w:r>
          </w:p>
          <w:p>
            <w:pPr>
              <w:widowControl w:val="0"/>
              <w:suppressAutoHyphens/>
              <w:rPr>
                <w:bCs/>
                <w:color w:val="000000"/>
                <w:sz w:val="22"/>
                <w:szCs w:val="22"/>
              </w:rPr>
            </w:pPr>
            <w:r>
              <w:rPr>
                <w:bCs/>
                <w:color w:val="000000"/>
                <w:sz w:val="22"/>
                <w:szCs w:val="22"/>
              </w:rPr>
              <w:t>8,5–9 GHz</w:t>
            </w:r>
          </w:p>
          <w:p>
            <w:pPr>
              <w:widowControl w:val="0"/>
              <w:suppressAutoHyphens/>
              <w:rPr>
                <w:bCs/>
                <w:color w:val="000000"/>
                <w:sz w:val="22"/>
                <w:szCs w:val="22"/>
              </w:rPr>
            </w:pPr>
            <w:r>
              <w:rPr>
                <w:bCs/>
                <w:color w:val="000000"/>
                <w:sz w:val="22"/>
                <w:szCs w:val="22"/>
              </w:rPr>
              <w:t>9–10,6 GHz</w:t>
            </w:r>
          </w:p>
          <w:p>
            <w:pPr>
              <w:widowControl w:val="0"/>
              <w:suppressAutoHyphens/>
              <w:rPr>
                <w:color w:val="000000"/>
                <w:sz w:val="22"/>
                <w:szCs w:val="22"/>
              </w:rPr>
            </w:pPr>
            <w:r>
              <w:rPr>
                <w:color w:val="000000"/>
                <w:sz w:val="22"/>
                <w:szCs w:val="22"/>
              </w:rPr>
              <w:t xml:space="preserve">daugiau kaip </w:t>
            </w:r>
            <w:r>
              <w:rPr>
                <w:bCs/>
                <w:color w:val="000000"/>
                <w:sz w:val="22"/>
                <w:szCs w:val="22"/>
              </w:rPr>
              <w:t>10,6</w:t>
            </w:r>
            <w:r>
              <w:rPr>
                <w:color w:val="000000"/>
                <w:sz w:val="22"/>
                <w:szCs w:val="22"/>
              </w:rPr>
              <w:t xml:space="preserve"> GHz</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szCs w:val="22"/>
              </w:rPr>
            </w:pPr>
            <w:r>
              <w:rPr>
                <w:color w:val="000000"/>
                <w:sz w:val="22"/>
                <w:szCs w:val="22"/>
              </w:rPr>
              <w:t>Sąrašo 15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16.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CB (angl. Civil Band)</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26960–27410 kHz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Sąrašo 16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17.</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suppressAutoHyphens/>
              <w:jc w:val="both"/>
              <w:textAlignment w:val="center"/>
              <w:rPr>
                <w:color w:val="000000"/>
                <w:szCs w:val="24"/>
              </w:rPr>
            </w:pPr>
            <w:r>
              <w:rPr>
                <w:color w:val="000000"/>
                <w:szCs w:val="24"/>
              </w:rPr>
              <w:t>PMR446</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color w:val="000000"/>
                <w:szCs w:val="24"/>
              </w:rPr>
            </w:pPr>
            <w:r>
              <w:rPr>
                <w:szCs w:val="24"/>
              </w:rPr>
              <w:t>446</w:t>
            </w:r>
            <w:r>
              <w:rPr>
                <w:color w:val="000000"/>
                <w:szCs w:val="24"/>
              </w:rPr>
              <w:t>–446,2 MHz</w:t>
            </w:r>
          </w:p>
          <w:p>
            <w:pPr>
              <w:rPr>
                <w:szCs w:val="24"/>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szCs w:val="24"/>
              </w:rPr>
            </w:pPr>
            <w:r>
              <w:rPr>
                <w:szCs w:val="24"/>
              </w:rPr>
              <w:t>Sąrašo 17 priedas</w:t>
            </w:r>
          </w:p>
        </w:tc>
      </w:tr>
      <w:tr>
        <w:trPr>
          <w:trHeight w:val="62"/>
        </w:trPr>
        <w:tc>
          <w:tcPr>
            <w:tcW w:w="571" w:type="dxa"/>
            <w:vMerge w:val="restart"/>
            <w:tcBorders>
              <w:top w:val="single" w:sz="4" w:space="0" w:color="000000"/>
              <w:left w:val="single" w:sz="4" w:space="0" w:color="000000"/>
              <w:bottom w:val="nil"/>
              <w:right w:val="single" w:sz="4" w:space="0" w:color="000000"/>
            </w:tcBorders>
            <w:tcMar>
              <w:top w:w="28" w:type="dxa"/>
              <w:left w:w="108" w:type="dxa"/>
              <w:bottom w:w="28" w:type="dxa"/>
              <w:right w:w="108" w:type="dxa"/>
            </w:tcMar>
          </w:tcPr>
          <w:p>
            <w:pPr>
              <w:rPr>
                <w:szCs w:val="24"/>
              </w:rPr>
            </w:pPr>
            <w:r>
              <w:rPr>
                <w:szCs w:val="24"/>
              </w:rPr>
              <w:t>18.</w:t>
            </w:r>
          </w:p>
        </w:tc>
        <w:tc>
          <w:tcPr>
            <w:tcW w:w="2910" w:type="dxa"/>
            <w:vMerge w:val="restart"/>
            <w:tcBorders>
              <w:top w:val="single" w:sz="4" w:space="0" w:color="000000"/>
              <w:left w:val="single" w:sz="4" w:space="0" w:color="000000"/>
              <w:bottom w:val="nil"/>
              <w:right w:val="single" w:sz="4" w:space="0" w:color="000000"/>
            </w:tcBorders>
            <w:tcMar>
              <w:top w:w="28" w:type="dxa"/>
              <w:left w:w="108" w:type="dxa"/>
              <w:bottom w:w="28" w:type="dxa"/>
              <w:right w:w="108" w:type="dxa"/>
            </w:tcMar>
          </w:tcPr>
          <w:p>
            <w:pPr>
              <w:suppressAutoHyphens/>
              <w:jc w:val="both"/>
              <w:textAlignment w:val="center"/>
              <w:rPr>
                <w:color w:val="000000"/>
                <w:szCs w:val="24"/>
              </w:rPr>
            </w:pPr>
            <w:r>
              <w:rPr>
                <w:color w:val="000000"/>
                <w:szCs w:val="24"/>
              </w:rPr>
              <w:t>Laivo stoties radijo ryšio įrenginiai</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Cs w:val="24"/>
              </w:rPr>
            </w:pPr>
            <w:r>
              <w:rPr>
                <w:color w:val="000000"/>
                <w:szCs w:val="24"/>
              </w:rPr>
              <w:t>415–526,5 kHz</w:t>
            </w:r>
          </w:p>
          <w:p>
            <w:pPr>
              <w:widowControl w:val="0"/>
              <w:suppressAutoHyphens/>
              <w:rPr>
                <w:color w:val="000000"/>
                <w:szCs w:val="24"/>
              </w:rPr>
            </w:pPr>
            <w:r>
              <w:rPr>
                <w:color w:val="000000"/>
                <w:szCs w:val="24"/>
              </w:rPr>
              <w:t>1606,5–4000 kHz</w:t>
            </w:r>
          </w:p>
          <w:p>
            <w:pPr>
              <w:suppressAutoHyphens/>
              <w:textAlignment w:val="center"/>
              <w:rPr>
                <w:szCs w:val="24"/>
              </w:rPr>
            </w:pPr>
            <w:r>
              <w:rPr>
                <w:color w:val="000000"/>
                <w:szCs w:val="24"/>
              </w:rPr>
              <w:t>4000–28000 kHz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color w:val="000000"/>
                <w:szCs w:val="24"/>
              </w:rPr>
              <w:t>Leidimas naudoti laivo stotį, Sąrašo 19 priedas</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Cs w:val="24"/>
              </w:rPr>
            </w:pPr>
            <w:r>
              <w:rPr>
                <w:color w:val="000000"/>
                <w:szCs w:val="24"/>
              </w:rPr>
              <w:t>156–157,45 MHz</w:t>
            </w:r>
          </w:p>
          <w:p>
            <w:pPr>
              <w:widowControl w:val="0"/>
              <w:suppressAutoHyphens/>
              <w:rPr>
                <w:color w:val="000000"/>
                <w:sz w:val="22"/>
              </w:rPr>
            </w:pPr>
            <w:r>
              <w:rPr>
                <w:color w:val="000000"/>
                <w:szCs w:val="24"/>
              </w:rPr>
              <w:t>160,6–162,05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szCs w:val="24"/>
              </w:rPr>
              <w:t xml:space="preserve">Registruojamos radijo stotys, </w:t>
            </w:r>
            <w:r>
              <w:rPr>
                <w:color w:val="000000"/>
                <w:szCs w:val="24"/>
              </w:rPr>
              <w:t>leidimas</w:t>
            </w:r>
            <w:r>
              <w:rPr>
                <w:b/>
                <w:color w:val="000000"/>
                <w:szCs w:val="24"/>
              </w:rPr>
              <w:t xml:space="preserve"> </w:t>
            </w:r>
            <w:r>
              <w:rPr>
                <w:color w:val="000000"/>
                <w:szCs w:val="24"/>
              </w:rPr>
              <w:t>naudoti laivo stotį, Sąrašo 20 priedas, 23 priedas</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Cs w:val="24"/>
              </w:rPr>
            </w:pPr>
            <w:r>
              <w:rPr>
                <w:color w:val="000000"/>
                <w:szCs w:val="24"/>
              </w:rPr>
              <w:t>121,5 MHz</w:t>
            </w:r>
          </w:p>
          <w:p>
            <w:pPr>
              <w:widowControl w:val="0"/>
              <w:suppressAutoHyphens/>
              <w:rPr>
                <w:color w:val="000000"/>
                <w:szCs w:val="24"/>
              </w:rPr>
            </w:pPr>
            <w:r>
              <w:rPr>
                <w:color w:val="000000"/>
                <w:szCs w:val="24"/>
              </w:rPr>
              <w:t>123,1 MHz</w:t>
            </w:r>
          </w:p>
          <w:p>
            <w:pPr>
              <w:widowControl w:val="0"/>
              <w:suppressAutoHyphens/>
              <w:rPr>
                <w:color w:val="000000"/>
                <w:sz w:val="22"/>
              </w:rPr>
            </w:pPr>
            <w:r>
              <w:rPr>
                <w:color w:val="000000"/>
                <w:szCs w:val="24"/>
              </w:rPr>
              <w:t>406–406,1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Cs w:val="24"/>
              </w:rPr>
              <w:t>Leidimas naudoti laivo stotį, Sąrašo 21 priedas, 25 priedas</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Cs w:val="24"/>
              </w:rPr>
              <w:t>243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Cs w:val="24"/>
              </w:rPr>
              <w:t xml:space="preserve">Leidimas naudoti laivo stotį </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Cs w:val="24"/>
              </w:rPr>
            </w:pPr>
            <w:r>
              <w:rPr>
                <w:color w:val="000000"/>
                <w:szCs w:val="24"/>
              </w:rPr>
              <w:t>457,5125–457,5875 MHz</w:t>
            </w:r>
          </w:p>
          <w:p>
            <w:pPr>
              <w:widowControl w:val="0"/>
              <w:suppressAutoHyphens/>
              <w:rPr>
                <w:color w:val="000000"/>
                <w:sz w:val="22"/>
              </w:rPr>
            </w:pPr>
            <w:r>
              <w:rPr>
                <w:color w:val="000000"/>
                <w:szCs w:val="24"/>
              </w:rPr>
              <w:t>467,5125–467,5875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Cs w:val="24"/>
              </w:rPr>
              <w:t xml:space="preserve">Sąrašo 24 priedas </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Cs w:val="24"/>
              </w:rPr>
              <w:t>1626,5–1660,5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Cs w:val="24"/>
              </w:rPr>
              <w:t xml:space="preserve">Leidimas naudoti laivo stotį </w:t>
            </w:r>
          </w:p>
        </w:tc>
      </w:tr>
      <w:tr>
        <w:trPr>
          <w:trHeight w:val="62"/>
        </w:trPr>
        <w:tc>
          <w:tcPr>
            <w:tcW w:w="571" w:type="dxa"/>
            <w:vMerge/>
            <w:tcBorders>
              <w:top w:val="nil"/>
              <w:left w:val="single" w:sz="4" w:space="0" w:color="000000"/>
              <w:bottom w:val="single" w:sz="4" w:space="0" w:color="000000"/>
              <w:right w:val="single" w:sz="4" w:space="0" w:color="000000"/>
            </w:tcBorders>
          </w:tcPr>
          <w:p>
            <w:pPr>
              <w:widowControl w:val="0"/>
              <w:rPr>
                <w:sz w:val="22"/>
              </w:rPr>
            </w:pPr>
          </w:p>
        </w:tc>
        <w:tc>
          <w:tcPr>
            <w:tcW w:w="2910" w:type="dxa"/>
            <w:vMerge/>
            <w:tcBorders>
              <w:top w:val="nil"/>
              <w:left w:val="single" w:sz="4" w:space="0" w:color="000000"/>
              <w:bottom w:val="single" w:sz="4" w:space="0" w:color="000000"/>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Cs w:val="24"/>
              </w:rPr>
            </w:pPr>
            <w:r>
              <w:rPr>
                <w:color w:val="000000"/>
                <w:szCs w:val="24"/>
              </w:rPr>
              <w:t>2900–3100 MHz</w:t>
            </w:r>
          </w:p>
          <w:p>
            <w:pPr>
              <w:widowControl w:val="0"/>
              <w:suppressAutoHyphens/>
              <w:rPr>
                <w:color w:val="000000"/>
                <w:szCs w:val="24"/>
              </w:rPr>
            </w:pPr>
            <w:r>
              <w:rPr>
                <w:color w:val="000000"/>
                <w:szCs w:val="24"/>
              </w:rPr>
              <w:t>9200–9500 MHz</w:t>
            </w:r>
          </w:p>
          <w:p>
            <w:pPr>
              <w:widowControl w:val="0"/>
              <w:suppressAutoHyphens/>
              <w:rPr>
                <w:color w:val="000000"/>
                <w:sz w:val="22"/>
              </w:rPr>
            </w:pPr>
            <w:r>
              <w:rPr>
                <w:color w:val="000000"/>
                <w:szCs w:val="24"/>
              </w:rPr>
              <w:t>9300–9500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Cs w:val="24"/>
              </w:rPr>
              <w:t>Leidimas naudoti laivo stotį, Sąrašo 22 priedas, 26 priedas</w:t>
            </w:r>
          </w:p>
        </w:tc>
      </w:tr>
      <w:tr>
        <w:trPr>
          <w:trHeight w:val="62"/>
        </w:trPr>
        <w:tc>
          <w:tcPr>
            <w:tcW w:w="571" w:type="dxa"/>
            <w:vMerge w:val="restart"/>
            <w:tcBorders>
              <w:top w:val="single" w:sz="4" w:space="0" w:color="000000"/>
              <w:left w:val="single" w:sz="4" w:space="0" w:color="000000"/>
              <w:bottom w:val="nil"/>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19. </w:t>
            </w:r>
          </w:p>
        </w:tc>
        <w:tc>
          <w:tcPr>
            <w:tcW w:w="2910" w:type="dxa"/>
            <w:vMerge w:val="restart"/>
            <w:tcBorders>
              <w:top w:val="single" w:sz="4" w:space="0" w:color="000000"/>
              <w:left w:val="single" w:sz="4" w:space="0" w:color="000000"/>
              <w:bottom w:val="nil"/>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Orlaivio stoties radijo ryšio įrenginiai  </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2173,5–23350 kHz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Leidimas naudoti orlaivio stotį, Sąrašo 27 priedas</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117,975–137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Leidimas naudoti orlaivio stotį, Sąrašo 28 priedas</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121,5 MHz</w:t>
            </w:r>
          </w:p>
          <w:p>
            <w:pPr>
              <w:widowControl w:val="0"/>
              <w:suppressAutoHyphens/>
              <w:rPr>
                <w:color w:val="000000"/>
                <w:sz w:val="22"/>
              </w:rPr>
            </w:pPr>
            <w:r>
              <w:rPr>
                <w:color w:val="000000"/>
                <w:sz w:val="22"/>
              </w:rPr>
              <w:t>406–406,1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Leidimas naudoti orlaivio stotį 29 priedas</w:t>
            </w:r>
          </w:p>
        </w:tc>
      </w:tr>
      <w:tr>
        <w:trPr>
          <w:trHeight w:val="62"/>
        </w:trPr>
        <w:tc>
          <w:tcPr>
            <w:tcW w:w="571" w:type="dxa"/>
            <w:vMerge/>
            <w:tcBorders>
              <w:top w:val="nil"/>
              <w:left w:val="single" w:sz="4" w:space="0" w:color="000000"/>
              <w:bottom w:val="single" w:sz="4" w:space="0" w:color="000000"/>
              <w:right w:val="single" w:sz="4" w:space="0" w:color="000000"/>
            </w:tcBorders>
          </w:tcPr>
          <w:p>
            <w:pPr>
              <w:widowControl w:val="0"/>
              <w:rPr>
                <w:sz w:val="22"/>
              </w:rPr>
            </w:pPr>
          </w:p>
        </w:tc>
        <w:tc>
          <w:tcPr>
            <w:tcW w:w="2910" w:type="dxa"/>
            <w:vMerge/>
            <w:tcBorders>
              <w:top w:val="nil"/>
              <w:left w:val="single" w:sz="4" w:space="0" w:color="000000"/>
              <w:bottom w:val="single" w:sz="4" w:space="0" w:color="000000"/>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243 MHz</w:t>
            </w:r>
          </w:p>
          <w:p>
            <w:pPr>
              <w:widowControl w:val="0"/>
              <w:suppressAutoHyphens/>
              <w:rPr>
                <w:color w:val="000000"/>
                <w:sz w:val="22"/>
              </w:rPr>
            </w:pPr>
            <w:r>
              <w:rPr>
                <w:color w:val="000000"/>
                <w:sz w:val="22"/>
              </w:rPr>
              <w:t>960–1215 MHz</w:t>
            </w:r>
          </w:p>
          <w:p>
            <w:pPr>
              <w:widowControl w:val="0"/>
              <w:suppressAutoHyphens/>
              <w:rPr>
                <w:color w:val="000000"/>
                <w:sz w:val="22"/>
              </w:rPr>
            </w:pPr>
            <w:r>
              <w:rPr>
                <w:color w:val="000000"/>
                <w:sz w:val="22"/>
              </w:rPr>
              <w:t>4200–4400 MHz</w:t>
            </w:r>
          </w:p>
          <w:p>
            <w:pPr>
              <w:widowControl w:val="0"/>
              <w:suppressAutoHyphens/>
              <w:rPr>
                <w:color w:val="000000"/>
                <w:sz w:val="22"/>
              </w:rPr>
            </w:pPr>
            <w:r>
              <w:rPr>
                <w:color w:val="000000"/>
                <w:sz w:val="22"/>
              </w:rPr>
              <w:t>8750–8850 MHz</w:t>
            </w:r>
          </w:p>
          <w:p>
            <w:pPr>
              <w:widowControl w:val="0"/>
              <w:suppressAutoHyphens/>
              <w:rPr>
                <w:color w:val="000000"/>
                <w:sz w:val="22"/>
              </w:rPr>
            </w:pPr>
            <w:r>
              <w:rPr>
                <w:color w:val="000000"/>
                <w:sz w:val="22"/>
              </w:rPr>
              <w:t>9200–9500 MHz</w:t>
            </w:r>
          </w:p>
          <w:p>
            <w:pPr>
              <w:widowControl w:val="0"/>
              <w:suppressAutoHyphens/>
              <w:rPr>
                <w:color w:val="000000"/>
                <w:sz w:val="22"/>
              </w:rPr>
            </w:pPr>
            <w:r>
              <w:rPr>
                <w:color w:val="000000"/>
                <w:sz w:val="22"/>
              </w:rPr>
              <w:t>13,25–13,4 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Leidimas naudoti orlaivio stotį </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20.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JRO sistemos</w:t>
            </w:r>
          </w:p>
          <w:p>
            <w:pPr>
              <w:widowControl w:val="0"/>
              <w:suppressAutoHyphens/>
              <w:rPr>
                <w:color w:val="000000"/>
                <w:sz w:val="22"/>
              </w:rPr>
            </w:pP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1710–1785 MHz / 1805–1880 MHz</w:t>
            </w:r>
          </w:p>
          <w:p>
            <w:pPr>
              <w:widowControl w:val="0"/>
              <w:suppressAutoHyphens/>
              <w:rPr>
                <w:color w:val="000000"/>
                <w:sz w:val="22"/>
              </w:rPr>
            </w:pPr>
            <w:r>
              <w:rPr>
                <w:color w:val="000000"/>
                <w:sz w:val="22"/>
              </w:rPr>
              <w:t>1920–1980 MHz / 2110–2170 MHz</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Sąrašo 30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21.</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Laivo BS</w:t>
            </w:r>
          </w:p>
          <w:p>
            <w:pPr>
              <w:widowControl w:val="0"/>
              <w:suppressAutoHyphens/>
              <w:rPr>
                <w:color w:val="000000"/>
                <w:sz w:val="22"/>
              </w:rPr>
            </w:pP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1710–1785 MHz / 1805 MHz–1880 MHz</w:t>
            </w:r>
          </w:p>
          <w:p>
            <w:pPr>
              <w:widowControl w:val="0"/>
              <w:suppressAutoHyphens/>
              <w:rPr>
                <w:color w:val="000000"/>
                <w:sz w:val="22"/>
              </w:rPr>
            </w:pPr>
            <w:r>
              <w:rPr>
                <w:color w:val="000000"/>
                <w:sz w:val="22"/>
              </w:rPr>
              <w:t>1920–1980 MHz / 2110–2170 MHz</w:t>
            </w:r>
          </w:p>
          <w:p>
            <w:pPr>
              <w:widowControl w:val="0"/>
              <w:suppressAutoHyphens/>
              <w:rPr>
                <w:color w:val="000000"/>
                <w:sz w:val="22"/>
              </w:rPr>
            </w:pPr>
            <w:r>
              <w:rPr>
                <w:color w:val="000000"/>
                <w:sz w:val="22"/>
              </w:rPr>
              <w:t>2500–2570 MHz / 2620–2690 MHz</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Sąrašo 31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22.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DECT  </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1880–1900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Sąrašo 32 priedas </w:t>
            </w:r>
          </w:p>
        </w:tc>
      </w:tr>
      <w:tr>
        <w:trPr>
          <w:trHeight w:val="62"/>
        </w:trPr>
        <w:tc>
          <w:tcPr>
            <w:tcW w:w="571" w:type="dxa"/>
            <w:vMerge w:val="restart"/>
            <w:tcBorders>
              <w:top w:val="single" w:sz="4" w:space="0" w:color="000000"/>
              <w:left w:val="single" w:sz="4" w:space="0" w:color="000000"/>
              <w:bottom w:val="nil"/>
              <w:right w:val="single" w:sz="4" w:space="0" w:color="000000"/>
            </w:tcBorders>
            <w:tcMar>
              <w:top w:w="28" w:type="dxa"/>
              <w:left w:w="108" w:type="dxa"/>
              <w:bottom w:w="28" w:type="dxa"/>
              <w:right w:w="108" w:type="dxa"/>
            </w:tcMar>
          </w:tcPr>
          <w:p>
            <w:pPr>
              <w:rPr>
                <w:szCs w:val="24"/>
              </w:rPr>
            </w:pPr>
            <w:r>
              <w:rPr>
                <w:szCs w:val="24"/>
              </w:rPr>
              <w:t>23.</w:t>
            </w:r>
          </w:p>
        </w:tc>
        <w:tc>
          <w:tcPr>
            <w:tcW w:w="2910" w:type="dxa"/>
            <w:vMerge w:val="restart"/>
            <w:tcBorders>
              <w:top w:val="single" w:sz="4" w:space="0" w:color="000000"/>
              <w:left w:val="single" w:sz="4" w:space="0" w:color="000000"/>
              <w:bottom w:val="nil"/>
              <w:right w:val="single" w:sz="4" w:space="0" w:color="000000"/>
            </w:tcBorders>
            <w:tcMar>
              <w:top w:w="28" w:type="dxa"/>
              <w:left w:w="108" w:type="dxa"/>
              <w:bottom w:w="28" w:type="dxa"/>
              <w:right w:w="108" w:type="dxa"/>
            </w:tcMar>
          </w:tcPr>
          <w:p>
            <w:pPr>
              <w:suppressAutoHyphens/>
              <w:jc w:val="both"/>
              <w:rPr>
                <w:color w:val="000000"/>
                <w:sz w:val="22"/>
                <w:szCs w:val="24"/>
              </w:rPr>
            </w:pPr>
            <w:r>
              <w:rPr>
                <w:color w:val="000000"/>
                <w:sz w:val="22"/>
                <w:szCs w:val="24"/>
              </w:rPr>
              <w:t>Palydovinio ryšio tinklų galiniai įrenginiai, ESIM, ESOMP ir Žemės stotys</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4"/>
              </w:rPr>
            </w:pPr>
            <w:r>
              <w:rPr>
                <w:color w:val="000000"/>
                <w:sz w:val="22"/>
                <w:szCs w:val="24"/>
              </w:rPr>
              <w:t>148,5–150,05</w:t>
            </w:r>
            <w:r>
              <w:rPr>
                <w:sz w:val="22"/>
                <w:szCs w:val="24"/>
              </w:rPr>
              <w:t> </w:t>
            </w:r>
            <w:r>
              <w:rPr>
                <w:color w:val="000000"/>
                <w:sz w:val="22"/>
                <w:szCs w:val="24"/>
              </w:rPr>
              <w:t>MHz / 137–138</w:t>
            </w:r>
            <w:r>
              <w:rPr>
                <w:sz w:val="22"/>
                <w:szCs w:val="24"/>
              </w:rPr>
              <w:t> </w:t>
            </w:r>
            <w:r>
              <w:rPr>
                <w:color w:val="000000"/>
                <w:sz w:val="22"/>
                <w:szCs w:val="24"/>
              </w:rPr>
              <w:t>MHz</w:t>
            </w:r>
          </w:p>
          <w:p>
            <w:pPr>
              <w:widowControl w:val="0"/>
              <w:suppressAutoHyphens/>
              <w:rPr>
                <w:color w:val="000000"/>
                <w:sz w:val="22"/>
                <w:szCs w:val="24"/>
              </w:rPr>
            </w:pPr>
            <w:r>
              <w:rPr>
                <w:color w:val="000000"/>
                <w:sz w:val="22"/>
                <w:szCs w:val="24"/>
              </w:rPr>
              <w:t>400,15–401</w:t>
            </w:r>
            <w:r>
              <w:rPr>
                <w:sz w:val="22"/>
                <w:szCs w:val="24"/>
              </w:rPr>
              <w:t> </w:t>
            </w:r>
            <w:r>
              <w:rPr>
                <w:color w:val="000000"/>
                <w:sz w:val="22"/>
                <w:szCs w:val="24"/>
              </w:rPr>
              <w:t>MHz / 399,9–400,005</w:t>
            </w:r>
            <w:r>
              <w:rPr>
                <w:sz w:val="22"/>
                <w:szCs w:val="24"/>
              </w:rPr>
              <w:t> </w:t>
            </w:r>
            <w:r>
              <w:rPr>
                <w:color w:val="000000"/>
                <w:sz w:val="22"/>
                <w:szCs w:val="24"/>
              </w:rPr>
              <w:t>MHz</w:t>
            </w:r>
          </w:p>
          <w:p>
            <w:pPr>
              <w:rPr>
                <w:sz w:val="22"/>
                <w:szCs w:val="24"/>
              </w:rPr>
            </w:pPr>
            <w:r>
              <w:rPr>
                <w:sz w:val="22"/>
                <w:szCs w:val="24"/>
              </w:rPr>
              <w:t>1518–1525 MHz</w:t>
            </w:r>
          </w:p>
          <w:p>
            <w:pPr>
              <w:rPr>
                <w:sz w:val="22"/>
                <w:szCs w:val="24"/>
              </w:rPr>
            </w:pPr>
            <w:r>
              <w:rPr>
                <w:sz w:val="22"/>
                <w:szCs w:val="24"/>
              </w:rPr>
              <w:t>1525–1544 MHz</w:t>
            </w:r>
          </w:p>
          <w:p>
            <w:pPr>
              <w:rPr>
                <w:sz w:val="22"/>
                <w:szCs w:val="24"/>
              </w:rPr>
            </w:pPr>
            <w:r>
              <w:rPr>
                <w:sz w:val="22"/>
                <w:szCs w:val="24"/>
              </w:rPr>
              <w:t>1545–1559 MHz</w:t>
            </w:r>
          </w:p>
          <w:p>
            <w:pPr>
              <w:rPr>
                <w:sz w:val="22"/>
                <w:szCs w:val="24"/>
              </w:rPr>
            </w:pPr>
            <w:r>
              <w:rPr>
                <w:sz w:val="22"/>
                <w:szCs w:val="24"/>
              </w:rPr>
              <w:t>1610–1626,5 MHz</w:t>
            </w:r>
          </w:p>
          <w:p>
            <w:pPr>
              <w:widowControl w:val="0"/>
              <w:suppressAutoHyphens/>
              <w:rPr>
                <w:sz w:val="22"/>
                <w:szCs w:val="24"/>
              </w:rPr>
            </w:pPr>
            <w:r>
              <w:rPr>
                <w:sz w:val="22"/>
                <w:szCs w:val="24"/>
              </w:rPr>
              <w:t>1613,8–1626,5 MHz</w:t>
            </w:r>
          </w:p>
          <w:p>
            <w:pPr>
              <w:rPr>
                <w:sz w:val="22"/>
                <w:szCs w:val="24"/>
              </w:rPr>
            </w:pPr>
            <w:r>
              <w:rPr>
                <w:sz w:val="22"/>
                <w:szCs w:val="24"/>
              </w:rPr>
              <w:t>1626,5–1645,5 MHz</w:t>
            </w:r>
          </w:p>
          <w:p>
            <w:pPr>
              <w:rPr>
                <w:sz w:val="22"/>
                <w:szCs w:val="24"/>
              </w:rPr>
            </w:pPr>
            <w:r>
              <w:rPr>
                <w:sz w:val="22"/>
                <w:szCs w:val="24"/>
              </w:rPr>
              <w:t>1646,5–1660,5 MHz</w:t>
            </w:r>
          </w:p>
          <w:p>
            <w:pPr>
              <w:widowControl w:val="0"/>
              <w:suppressAutoHyphens/>
              <w:rPr>
                <w:color w:val="000000"/>
                <w:sz w:val="22"/>
                <w:szCs w:val="24"/>
              </w:rPr>
            </w:pPr>
            <w:r>
              <w:rPr>
                <w:sz w:val="22"/>
                <w:szCs w:val="24"/>
              </w:rPr>
              <w:t>1670–1675 MHz</w:t>
            </w:r>
          </w:p>
          <w:p>
            <w:pPr>
              <w:suppressAutoHyphens/>
              <w:textAlignment w:val="center"/>
              <w:rPr>
                <w:color w:val="000000"/>
                <w:sz w:val="22"/>
                <w:szCs w:val="24"/>
              </w:rPr>
            </w:pPr>
            <w:r>
              <w:rPr>
                <w:color w:val="000000"/>
                <w:sz w:val="22"/>
                <w:szCs w:val="24"/>
              </w:rPr>
              <w:t>1980–2010</w:t>
            </w:r>
            <w:r>
              <w:rPr>
                <w:sz w:val="22"/>
                <w:szCs w:val="24"/>
              </w:rPr>
              <w:t> </w:t>
            </w:r>
            <w:r>
              <w:rPr>
                <w:color w:val="000000"/>
                <w:sz w:val="22"/>
                <w:szCs w:val="24"/>
              </w:rPr>
              <w:t>MHz / 2170–2200</w:t>
            </w:r>
            <w:r>
              <w:rPr>
                <w:sz w:val="22"/>
                <w:szCs w:val="24"/>
              </w:rPr>
              <w:t> </w:t>
            </w:r>
            <w:r>
              <w:rPr>
                <w:color w:val="000000"/>
                <w:sz w:val="22"/>
                <w:szCs w:val="24"/>
              </w:rPr>
              <w:t>MHz</w:t>
            </w:r>
          </w:p>
          <w:p>
            <w:pPr>
              <w:widowControl w:val="0"/>
              <w:suppressAutoHyphens/>
              <w:rPr>
                <w:b/>
                <w:color w:val="000000"/>
                <w:sz w:val="22"/>
                <w:szCs w:val="24"/>
              </w:rPr>
            </w:pPr>
            <w:r>
              <w:rPr>
                <w:sz w:val="22"/>
                <w:szCs w:val="24"/>
              </w:rPr>
              <w:t>2483,5–2500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 w:val="22"/>
                <w:szCs w:val="24"/>
              </w:rPr>
            </w:pPr>
            <w:r>
              <w:rPr>
                <w:sz w:val="22"/>
                <w:szCs w:val="24"/>
              </w:rPr>
              <w:t>Leidimas naudoti radijo dažnius (kanalus) palydovinio ryšio tinkle, Sąrašo 54 priedas</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4"/>
              </w:rPr>
            </w:pPr>
            <w:r>
              <w:rPr>
                <w:color w:val="000000"/>
                <w:sz w:val="22"/>
                <w:szCs w:val="24"/>
              </w:rPr>
              <w:t>14–14,5</w:t>
            </w:r>
            <w:r>
              <w:rPr>
                <w:sz w:val="22"/>
                <w:szCs w:val="24"/>
              </w:rPr>
              <w:t> </w:t>
            </w:r>
            <w:r>
              <w:rPr>
                <w:color w:val="000000"/>
                <w:sz w:val="22"/>
                <w:szCs w:val="24"/>
              </w:rPr>
              <w:t>GHz / 10,7–12,75</w:t>
            </w:r>
            <w:r>
              <w:rPr>
                <w:sz w:val="22"/>
                <w:szCs w:val="24"/>
              </w:rPr>
              <w:t> </w:t>
            </w:r>
            <w:r>
              <w:rPr>
                <w:color w:val="000000"/>
                <w:sz w:val="22"/>
                <w:szCs w:val="24"/>
              </w:rPr>
              <w:t>GHz</w:t>
            </w:r>
          </w:p>
          <w:p>
            <w:pPr>
              <w:widowControl w:val="0"/>
              <w:suppressAutoHyphens/>
              <w:rPr>
                <w:color w:val="000000"/>
                <w:sz w:val="22"/>
                <w:szCs w:val="24"/>
              </w:rPr>
            </w:pPr>
            <w:r>
              <w:rPr>
                <w:color w:val="000000"/>
                <w:sz w:val="22"/>
                <w:szCs w:val="24"/>
              </w:rPr>
              <w:t>29,5–30</w:t>
            </w:r>
            <w:r>
              <w:rPr>
                <w:sz w:val="22"/>
                <w:szCs w:val="24"/>
              </w:rPr>
              <w:t> </w:t>
            </w:r>
            <w:r>
              <w:rPr>
                <w:color w:val="000000"/>
                <w:sz w:val="22"/>
                <w:szCs w:val="24"/>
              </w:rPr>
              <w:t>GHz / 19,7–20,2</w:t>
            </w:r>
            <w:r>
              <w:rPr>
                <w:sz w:val="22"/>
                <w:szCs w:val="24"/>
              </w:rPr>
              <w:t> </w:t>
            </w:r>
            <w:r>
              <w:rPr>
                <w:color w:val="000000"/>
                <w:sz w:val="22"/>
                <w:szCs w:val="24"/>
              </w:rPr>
              <w:t>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4"/>
              </w:rPr>
            </w:pPr>
            <w:r>
              <w:rPr>
                <w:sz w:val="22"/>
                <w:szCs w:val="24"/>
              </w:rPr>
              <w:t xml:space="preserve">Leidimas naudoti radijo dažnius (kanalus) palydovinio ryšio tinkle, </w:t>
            </w:r>
            <w:r>
              <w:rPr>
                <w:color w:val="000000"/>
                <w:sz w:val="22"/>
                <w:szCs w:val="24"/>
              </w:rPr>
              <w:t xml:space="preserve">Sąrašo 33 priedas, 51 priedas, </w:t>
            </w:r>
            <w:r>
              <w:rPr>
                <w:sz w:val="22"/>
                <w:szCs w:val="24"/>
              </w:rPr>
              <w:t>55 priedas</w:t>
            </w:r>
          </w:p>
        </w:tc>
      </w:tr>
      <w:tr>
        <w:trPr>
          <w:trHeight w:val="62"/>
        </w:trPr>
        <w:tc>
          <w:tcPr>
            <w:tcW w:w="571" w:type="dxa"/>
            <w:vMerge/>
            <w:tcBorders>
              <w:top w:val="nil"/>
              <w:left w:val="single" w:sz="4" w:space="0" w:color="000000"/>
              <w:bottom w:val="single" w:sz="4" w:space="0" w:color="000000"/>
              <w:right w:val="single" w:sz="4" w:space="0" w:color="000000"/>
            </w:tcBorders>
          </w:tcPr>
          <w:p>
            <w:pPr>
              <w:widowControl w:val="0"/>
              <w:rPr>
                <w:sz w:val="22"/>
              </w:rPr>
            </w:pPr>
          </w:p>
        </w:tc>
        <w:tc>
          <w:tcPr>
            <w:tcW w:w="2910" w:type="dxa"/>
            <w:vMerge/>
            <w:tcBorders>
              <w:top w:val="nil"/>
              <w:left w:val="single" w:sz="4" w:space="0" w:color="000000"/>
              <w:bottom w:val="single" w:sz="4" w:space="0" w:color="000000"/>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4"/>
              </w:rPr>
            </w:pPr>
            <w:r>
              <w:rPr>
                <w:color w:val="000000"/>
                <w:sz w:val="22"/>
                <w:szCs w:val="24"/>
              </w:rPr>
              <w:t>14–14,5</w:t>
            </w:r>
            <w:r>
              <w:rPr>
                <w:sz w:val="22"/>
                <w:szCs w:val="24"/>
              </w:rPr>
              <w:t> </w:t>
            </w:r>
            <w:r>
              <w:rPr>
                <w:color w:val="000000"/>
                <w:sz w:val="22"/>
                <w:szCs w:val="24"/>
              </w:rPr>
              <w:t>GHz / 10,7–11,7</w:t>
            </w:r>
            <w:r>
              <w:rPr>
                <w:sz w:val="22"/>
                <w:szCs w:val="24"/>
              </w:rPr>
              <w:t> </w:t>
            </w:r>
            <w:r>
              <w:rPr>
                <w:color w:val="000000"/>
                <w:sz w:val="22"/>
                <w:szCs w:val="24"/>
              </w:rPr>
              <w:t>GHz,</w:t>
            </w:r>
          </w:p>
          <w:p>
            <w:pPr>
              <w:widowControl w:val="0"/>
              <w:suppressAutoHyphens/>
              <w:rPr>
                <w:color w:val="000000"/>
                <w:sz w:val="22"/>
                <w:szCs w:val="24"/>
              </w:rPr>
            </w:pPr>
            <w:r>
              <w:rPr>
                <w:color w:val="000000"/>
                <w:sz w:val="22"/>
                <w:szCs w:val="24"/>
              </w:rPr>
              <w:t>12,5–12,75</w:t>
            </w:r>
            <w:r>
              <w:rPr>
                <w:sz w:val="22"/>
                <w:szCs w:val="24"/>
              </w:rPr>
              <w:t> </w:t>
            </w:r>
            <w:r>
              <w:rPr>
                <w:color w:val="000000"/>
                <w:sz w:val="22"/>
                <w:szCs w:val="24"/>
              </w:rPr>
              <w:t>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szCs w:val="24"/>
              </w:rPr>
            </w:pPr>
            <w:r>
              <w:rPr>
                <w:sz w:val="22"/>
                <w:szCs w:val="24"/>
              </w:rPr>
              <w:t xml:space="preserve">Leidimas naudoti radijo dažnius (kanalus) palydovinio ryšio tinkle, </w:t>
            </w:r>
            <w:r>
              <w:rPr>
                <w:color w:val="000000"/>
                <w:sz w:val="22"/>
                <w:szCs w:val="24"/>
              </w:rPr>
              <w:t>Sąrašo 34 priedas, 35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24.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PLB  </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121,5 MHz</w:t>
            </w:r>
          </w:p>
          <w:p>
            <w:pPr>
              <w:widowControl w:val="0"/>
              <w:suppressAutoHyphens/>
              <w:rPr>
                <w:color w:val="000000"/>
                <w:sz w:val="22"/>
              </w:rPr>
            </w:pPr>
            <w:r>
              <w:rPr>
                <w:color w:val="000000"/>
                <w:sz w:val="22"/>
              </w:rPr>
              <w:t>406–406,1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Sąrašo 36 priedas </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25. </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PMM įrenginiai </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6765–6795 kHz</w:t>
            </w:r>
          </w:p>
          <w:p>
            <w:pPr>
              <w:widowControl w:val="0"/>
              <w:suppressAutoHyphens/>
              <w:rPr>
                <w:color w:val="000000"/>
                <w:sz w:val="22"/>
              </w:rPr>
            </w:pPr>
            <w:r>
              <w:rPr>
                <w:color w:val="000000"/>
                <w:sz w:val="22"/>
              </w:rPr>
              <w:t>13553–13567 kHz</w:t>
            </w:r>
          </w:p>
          <w:p>
            <w:pPr>
              <w:widowControl w:val="0"/>
              <w:suppressAutoHyphens/>
              <w:rPr>
                <w:color w:val="000000"/>
                <w:sz w:val="22"/>
              </w:rPr>
            </w:pPr>
            <w:r>
              <w:rPr>
                <w:color w:val="000000"/>
                <w:sz w:val="22"/>
              </w:rPr>
              <w:t>26957–27283 kHz</w:t>
            </w:r>
          </w:p>
          <w:p>
            <w:pPr>
              <w:widowControl w:val="0"/>
              <w:suppressAutoHyphens/>
              <w:rPr>
                <w:color w:val="000000"/>
                <w:sz w:val="22"/>
              </w:rPr>
            </w:pPr>
            <w:r>
              <w:rPr>
                <w:color w:val="000000"/>
                <w:sz w:val="22"/>
              </w:rPr>
              <w:t>40,66–40,7 MHz</w:t>
            </w:r>
          </w:p>
          <w:p>
            <w:pPr>
              <w:widowControl w:val="0"/>
              <w:suppressAutoHyphens/>
              <w:rPr>
                <w:color w:val="000000"/>
                <w:sz w:val="22"/>
              </w:rPr>
            </w:pPr>
            <w:r>
              <w:rPr>
                <w:color w:val="000000"/>
                <w:sz w:val="22"/>
              </w:rPr>
              <w:t>433,05–434,79 MHz</w:t>
            </w:r>
          </w:p>
          <w:p>
            <w:pPr>
              <w:widowControl w:val="0"/>
              <w:suppressAutoHyphens/>
              <w:rPr>
                <w:color w:val="000000"/>
                <w:sz w:val="22"/>
              </w:rPr>
            </w:pPr>
            <w:r>
              <w:rPr>
                <w:color w:val="000000"/>
                <w:sz w:val="22"/>
              </w:rPr>
              <w:t>2400–2500 MHz</w:t>
            </w:r>
          </w:p>
          <w:p>
            <w:pPr>
              <w:widowControl w:val="0"/>
              <w:suppressAutoHyphens/>
              <w:rPr>
                <w:color w:val="000000"/>
                <w:sz w:val="22"/>
              </w:rPr>
            </w:pPr>
            <w:r>
              <w:rPr>
                <w:color w:val="000000"/>
                <w:sz w:val="22"/>
              </w:rPr>
              <w:t>5725–5875 MHz</w:t>
            </w:r>
          </w:p>
          <w:p>
            <w:pPr>
              <w:widowControl w:val="0"/>
              <w:suppressAutoHyphens/>
              <w:rPr>
                <w:color w:val="000000"/>
                <w:sz w:val="22"/>
              </w:rPr>
            </w:pPr>
            <w:r>
              <w:rPr>
                <w:color w:val="000000"/>
                <w:sz w:val="22"/>
              </w:rPr>
              <w:t>24,05–24,25 GHz</w:t>
            </w:r>
          </w:p>
          <w:p>
            <w:pPr>
              <w:widowControl w:val="0"/>
              <w:suppressAutoHyphens/>
              <w:rPr>
                <w:color w:val="000000"/>
                <w:sz w:val="22"/>
              </w:rPr>
            </w:pPr>
            <w:r>
              <w:rPr>
                <w:color w:val="000000"/>
                <w:sz w:val="22"/>
              </w:rPr>
              <w:t>61–61,5 GHz</w:t>
            </w:r>
          </w:p>
          <w:p>
            <w:pPr>
              <w:widowControl w:val="0"/>
              <w:suppressAutoHyphens/>
              <w:rPr>
                <w:color w:val="000000"/>
                <w:sz w:val="22"/>
              </w:rPr>
            </w:pPr>
            <w:r>
              <w:rPr>
                <w:color w:val="000000"/>
                <w:sz w:val="22"/>
              </w:rPr>
              <w:t>122–123 GHz</w:t>
            </w:r>
          </w:p>
          <w:p>
            <w:pPr>
              <w:widowControl w:val="0"/>
              <w:suppressAutoHyphens/>
              <w:rPr>
                <w:color w:val="000000"/>
                <w:sz w:val="22"/>
              </w:rPr>
            </w:pPr>
            <w:r>
              <w:rPr>
                <w:color w:val="000000"/>
                <w:sz w:val="22"/>
              </w:rPr>
              <w:t>244–246 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Sąrašo 37 priedas </w:t>
            </w:r>
          </w:p>
        </w:tc>
      </w:tr>
      <w:tr>
        <w:trPr>
          <w:trHeight w:val="62"/>
        </w:trPr>
        <w:tc>
          <w:tcPr>
            <w:tcW w:w="571" w:type="dxa"/>
            <w:vMerge w:val="restart"/>
            <w:tcBorders>
              <w:top w:val="single" w:sz="4" w:space="0" w:color="000000"/>
              <w:left w:val="single" w:sz="4" w:space="0" w:color="000000"/>
              <w:bottom w:val="nil"/>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26. </w:t>
            </w:r>
          </w:p>
        </w:tc>
        <w:tc>
          <w:tcPr>
            <w:tcW w:w="2910" w:type="dxa"/>
            <w:vMerge w:val="restart"/>
            <w:tcBorders>
              <w:top w:val="single" w:sz="4" w:space="0" w:color="000000"/>
              <w:left w:val="single" w:sz="4" w:space="0" w:color="000000"/>
              <w:bottom w:val="nil"/>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Radiorelinės linijos </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64–64,5 / 65–65,5 GHz </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Registruojamos radijo stotys, Sąrašo 38 priedas</w:t>
            </w:r>
          </w:p>
        </w:tc>
      </w:tr>
      <w:tr>
        <w:trPr>
          <w:trHeight w:val="62"/>
        </w:trPr>
        <w:tc>
          <w:tcPr>
            <w:tcW w:w="571" w:type="dxa"/>
            <w:vMerge/>
            <w:tcBorders>
              <w:top w:val="nil"/>
              <w:left w:val="single" w:sz="4" w:space="0" w:color="000000"/>
              <w:bottom w:val="nil"/>
              <w:right w:val="single" w:sz="4" w:space="0" w:color="000000"/>
            </w:tcBorders>
          </w:tcPr>
          <w:p>
            <w:pPr>
              <w:widowControl w:val="0"/>
              <w:rPr>
                <w:sz w:val="22"/>
              </w:rPr>
            </w:pPr>
          </w:p>
        </w:tc>
        <w:tc>
          <w:tcPr>
            <w:tcW w:w="2910" w:type="dxa"/>
            <w:vMerge/>
            <w:tcBorders>
              <w:top w:val="nil"/>
              <w:left w:val="single" w:sz="4" w:space="0" w:color="000000"/>
              <w:bottom w:val="nil"/>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64,5–65 GHz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Registruojamos radijo stotys, Sąrašo 39 priedas</w:t>
            </w:r>
          </w:p>
        </w:tc>
      </w:tr>
      <w:tr>
        <w:trPr>
          <w:trHeight w:val="62"/>
        </w:trPr>
        <w:tc>
          <w:tcPr>
            <w:tcW w:w="571" w:type="dxa"/>
            <w:vMerge/>
            <w:tcBorders>
              <w:top w:val="nil"/>
              <w:left w:val="single" w:sz="4" w:space="0" w:color="000000"/>
              <w:bottom w:val="single" w:sz="4" w:space="0" w:color="000000"/>
              <w:right w:val="single" w:sz="4" w:space="0" w:color="000000"/>
            </w:tcBorders>
          </w:tcPr>
          <w:p>
            <w:pPr>
              <w:widowControl w:val="0"/>
              <w:rPr>
                <w:sz w:val="22"/>
              </w:rPr>
            </w:pPr>
          </w:p>
        </w:tc>
        <w:tc>
          <w:tcPr>
            <w:tcW w:w="2910" w:type="dxa"/>
            <w:vMerge/>
            <w:tcBorders>
              <w:top w:val="nil"/>
              <w:left w:val="single" w:sz="4" w:space="0" w:color="000000"/>
              <w:bottom w:val="single" w:sz="4" w:space="0" w:color="000000"/>
              <w:right w:val="single" w:sz="4" w:space="0" w:color="000000"/>
            </w:tcBorders>
          </w:tcPr>
          <w:p>
            <w:pPr>
              <w:widowControl w:val="0"/>
              <w:rPr>
                <w:sz w:val="22"/>
              </w:rPr>
            </w:pPr>
          </w:p>
        </w:tc>
        <w:tc>
          <w:tcPr>
            <w:tcW w:w="3167" w:type="dxa"/>
            <w:tcBorders>
              <w:top w:val="single" w:sz="4" w:space="0" w:color="000000"/>
              <w:left w:val="single" w:sz="4" w:space="0" w:color="000000"/>
              <w:bottom w:val="single" w:sz="4" w:space="0" w:color="000000"/>
              <w:right w:val="single" w:sz="4" w:space="0" w:color="auto"/>
            </w:tcBorders>
            <w:tcMar>
              <w:top w:w="28" w:type="dxa"/>
              <w:left w:w="108" w:type="dxa"/>
              <w:bottom w:w="28" w:type="dxa"/>
              <w:right w:w="108" w:type="dxa"/>
            </w:tcMar>
          </w:tcPr>
          <w:p>
            <w:pPr>
              <w:widowControl w:val="0"/>
              <w:suppressAutoHyphens/>
              <w:rPr>
                <w:color w:val="000000"/>
                <w:sz w:val="22"/>
              </w:rPr>
            </w:pPr>
            <w:r>
              <w:rPr>
                <w:color w:val="000000"/>
                <w:sz w:val="22"/>
              </w:rPr>
              <w:t xml:space="preserve">74,625–75,875 / </w:t>
            </w:r>
          </w:p>
          <w:p>
            <w:pPr>
              <w:widowControl w:val="0"/>
              <w:suppressAutoHyphens/>
              <w:rPr>
                <w:color w:val="000000"/>
                <w:sz w:val="22"/>
              </w:rPr>
            </w:pPr>
            <w:r>
              <w:rPr>
                <w:color w:val="000000"/>
                <w:sz w:val="22"/>
              </w:rPr>
              <w:t>84,625–85,875 GHz</w:t>
            </w:r>
          </w:p>
        </w:tc>
        <w:tc>
          <w:tcPr>
            <w:tcW w:w="2542" w:type="dxa"/>
            <w:tcBorders>
              <w:top w:val="single" w:sz="4" w:space="0" w:color="000000"/>
              <w:left w:val="single" w:sz="4" w:space="0" w:color="auto"/>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Registruojamos radijo stotys, Sąrašo 40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 xml:space="preserve">27. </w:t>
            </w:r>
          </w:p>
        </w:tc>
        <w:tc>
          <w:tcPr>
            <w:tcW w:w="8619" w:type="dxa"/>
            <w:gridSpan w:val="3"/>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b/>
                <w:color w:val="000000"/>
                <w:sz w:val="22"/>
              </w:rPr>
            </w:pPr>
            <w:r>
              <w:rPr>
                <w:b/>
                <w:i/>
                <w:color w:val="000000"/>
                <w:sz w:val="20"/>
              </w:rPr>
              <w:t>Punktas neteko galios nuo 2014-09-10</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28.</w:t>
            </w:r>
          </w:p>
        </w:tc>
        <w:tc>
          <w:tcPr>
            <w:tcW w:w="8619" w:type="dxa"/>
            <w:gridSpan w:val="3"/>
            <w:tcBorders>
              <w:top w:val="single" w:sz="4" w:space="0" w:color="000000"/>
              <w:left w:val="single" w:sz="4" w:space="0" w:color="000000"/>
              <w:bottom w:val="single" w:sz="4" w:space="0" w:color="000000"/>
              <w:right w:val="single" w:sz="4" w:space="0" w:color="auto"/>
            </w:tcBorders>
            <w:tcMar>
              <w:top w:w="28" w:type="dxa"/>
              <w:left w:w="108" w:type="dxa"/>
              <w:bottom w:w="28" w:type="dxa"/>
              <w:right w:w="108" w:type="dxa"/>
            </w:tcMar>
          </w:tcPr>
          <w:p>
            <w:pPr>
              <w:widowControl w:val="0"/>
              <w:suppressAutoHyphens/>
              <w:rPr>
                <w:b/>
                <w:color w:val="000000"/>
                <w:sz w:val="22"/>
              </w:rPr>
            </w:pPr>
            <w:r>
              <w:rPr>
                <w:b/>
                <w:i/>
                <w:color w:val="000000"/>
                <w:sz w:val="20"/>
              </w:rPr>
              <w:t>Punktas neteko galios nuo 2014-06-03</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29.</w:t>
            </w:r>
          </w:p>
        </w:tc>
        <w:tc>
          <w:tcPr>
            <w:tcW w:w="2910" w:type="dxa"/>
            <w:tcBorders>
              <w:top w:val="single" w:sz="4" w:space="0" w:color="000000"/>
              <w:left w:val="single" w:sz="4" w:space="0" w:color="000000"/>
              <w:bottom w:val="single" w:sz="4" w:space="0" w:color="000000"/>
              <w:right w:val="single" w:sz="4" w:space="0" w:color="auto"/>
            </w:tcBorders>
            <w:tcMar>
              <w:top w:w="28" w:type="dxa"/>
              <w:left w:w="108" w:type="dxa"/>
              <w:bottom w:w="28" w:type="dxa"/>
              <w:right w:w="108" w:type="dxa"/>
            </w:tcMar>
          </w:tcPr>
          <w:p>
            <w:pPr>
              <w:widowControl w:val="0"/>
              <w:suppressAutoHyphens/>
              <w:rPr>
                <w:color w:val="000000"/>
                <w:sz w:val="22"/>
              </w:rPr>
            </w:pPr>
            <w:r>
              <w:rPr>
                <w:color w:val="000000"/>
                <w:sz w:val="22"/>
              </w:rPr>
              <w:t>Trumpos išlaikymo trukmės ir didelio patikimumo įrenginiai</w:t>
            </w:r>
          </w:p>
        </w:tc>
        <w:tc>
          <w:tcPr>
            <w:tcW w:w="3167" w:type="dxa"/>
            <w:tcBorders>
              <w:top w:val="single" w:sz="4" w:space="0" w:color="000000"/>
              <w:left w:val="single" w:sz="4" w:space="0" w:color="000000"/>
              <w:bottom w:val="single" w:sz="4" w:space="0" w:color="000000"/>
              <w:right w:val="single" w:sz="4" w:space="0" w:color="auto"/>
            </w:tcBorders>
          </w:tcPr>
          <w:p>
            <w:pPr>
              <w:widowControl w:val="0"/>
              <w:suppressAutoHyphens/>
              <w:rPr>
                <w:color w:val="000000"/>
                <w:sz w:val="22"/>
              </w:rPr>
            </w:pPr>
            <w:r>
              <w:rPr>
                <w:color w:val="000000"/>
                <w:sz w:val="22"/>
              </w:rPr>
              <w:t>868,6–868,7 MHz</w:t>
            </w:r>
          </w:p>
          <w:p>
            <w:pPr>
              <w:widowControl w:val="0"/>
              <w:suppressAutoHyphens/>
              <w:rPr>
                <w:color w:val="000000"/>
                <w:sz w:val="22"/>
              </w:rPr>
            </w:pPr>
            <w:r>
              <w:rPr>
                <w:color w:val="000000"/>
                <w:sz w:val="22"/>
              </w:rPr>
              <w:t>869,2–869,25 MHz</w:t>
            </w:r>
          </w:p>
          <w:p>
            <w:pPr>
              <w:widowControl w:val="0"/>
              <w:suppressAutoHyphens/>
              <w:rPr>
                <w:color w:val="000000"/>
                <w:sz w:val="22"/>
              </w:rPr>
            </w:pPr>
            <w:r>
              <w:rPr>
                <w:color w:val="000000"/>
                <w:sz w:val="22"/>
              </w:rPr>
              <w:t>869,25–869,3 MHz</w:t>
            </w:r>
          </w:p>
          <w:p>
            <w:pPr>
              <w:widowControl w:val="0"/>
              <w:suppressAutoHyphens/>
              <w:rPr>
                <w:color w:val="000000"/>
                <w:sz w:val="22"/>
              </w:rPr>
            </w:pPr>
            <w:r>
              <w:rPr>
                <w:color w:val="000000"/>
                <w:sz w:val="22"/>
              </w:rPr>
              <w:t>869,3–869,4 MHz</w:t>
            </w:r>
          </w:p>
          <w:p>
            <w:pPr>
              <w:widowControl w:val="0"/>
              <w:suppressAutoHyphens/>
              <w:rPr>
                <w:color w:val="000000"/>
                <w:sz w:val="22"/>
              </w:rPr>
            </w:pPr>
            <w:r>
              <w:rPr>
                <w:color w:val="000000"/>
                <w:sz w:val="22"/>
              </w:rPr>
              <w:t>869,65–869,7 MHz</w:t>
            </w:r>
          </w:p>
        </w:tc>
        <w:tc>
          <w:tcPr>
            <w:tcW w:w="2542" w:type="dxa"/>
            <w:tcBorders>
              <w:top w:val="single" w:sz="4" w:space="0" w:color="auto"/>
              <w:left w:val="single" w:sz="4" w:space="0" w:color="000000"/>
              <w:bottom w:val="single" w:sz="4" w:space="0" w:color="000000"/>
              <w:right w:val="single" w:sz="4" w:space="0" w:color="auto"/>
            </w:tcBorders>
          </w:tcPr>
          <w:p>
            <w:pPr>
              <w:widowControl w:val="0"/>
              <w:suppressAutoHyphens/>
              <w:rPr>
                <w:color w:val="000000"/>
                <w:sz w:val="22"/>
              </w:rPr>
            </w:pPr>
            <w:r>
              <w:rPr>
                <w:color w:val="000000"/>
                <w:sz w:val="22"/>
              </w:rPr>
              <w:t>Sąrašo 43 priedas</w:t>
            </w:r>
          </w:p>
        </w:tc>
      </w:tr>
      <w:tr>
        <w:trPr>
          <w:trHeight w:val="62"/>
        </w:trPr>
        <w:tc>
          <w:tcPr>
            <w:tcW w:w="571"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szCs w:val="24"/>
              </w:rPr>
              <w:t>30.</w:t>
            </w:r>
          </w:p>
        </w:tc>
        <w:tc>
          <w:tcPr>
            <w:tcW w:w="2910" w:type="dxa"/>
            <w:vMerge w:val="restart"/>
            <w:tcBorders>
              <w:top w:val="single" w:sz="4" w:space="0" w:color="000000"/>
              <w:left w:val="single" w:sz="4" w:space="0" w:color="000000"/>
              <w:right w:val="single" w:sz="4" w:space="0" w:color="auto"/>
            </w:tcBorders>
            <w:tcMar>
              <w:top w:w="28" w:type="dxa"/>
              <w:left w:w="108" w:type="dxa"/>
              <w:bottom w:w="28" w:type="dxa"/>
              <w:right w:w="108" w:type="dxa"/>
            </w:tcMar>
          </w:tcPr>
          <w:p>
            <w:pPr>
              <w:widowControl w:val="0"/>
              <w:suppressAutoHyphens/>
              <w:rPr>
                <w:color w:val="000000"/>
                <w:sz w:val="22"/>
              </w:rPr>
            </w:pPr>
            <w:r>
              <w:rPr>
                <w:color w:val="000000"/>
                <w:szCs w:val="24"/>
              </w:rPr>
              <w:t>Apskaitos prietaisai</w:t>
            </w:r>
          </w:p>
        </w:tc>
        <w:tc>
          <w:tcPr>
            <w:tcW w:w="3167" w:type="dxa"/>
            <w:tcBorders>
              <w:top w:val="single" w:sz="4" w:space="0" w:color="000000"/>
              <w:left w:val="single" w:sz="4" w:space="0" w:color="auto"/>
              <w:bottom w:val="single" w:sz="4" w:space="0" w:color="000000"/>
              <w:right w:val="single" w:sz="4" w:space="0" w:color="auto"/>
            </w:tcBorders>
            <w:tcMar>
              <w:top w:w="28" w:type="dxa"/>
              <w:left w:w="108" w:type="dxa"/>
              <w:bottom w:w="28" w:type="dxa"/>
              <w:right w:w="108" w:type="dxa"/>
            </w:tcMar>
          </w:tcPr>
          <w:p>
            <w:pPr>
              <w:rPr>
                <w:color w:val="000000"/>
                <w:szCs w:val="24"/>
              </w:rPr>
            </w:pPr>
            <w:r>
              <w:rPr>
                <w:color w:val="000000"/>
                <w:szCs w:val="24"/>
              </w:rPr>
              <w:t>169,4–169,475 MHz</w:t>
            </w:r>
          </w:p>
          <w:p>
            <w:pPr>
              <w:widowControl w:val="0"/>
              <w:suppressAutoHyphens/>
              <w:rPr>
                <w:color w:val="000000"/>
                <w:sz w:val="22"/>
              </w:rPr>
            </w:pPr>
            <w:r>
              <w:rPr>
                <w:szCs w:val="24"/>
              </w:rPr>
              <w:t>863–868 MHz</w:t>
            </w:r>
          </w:p>
        </w:tc>
        <w:tc>
          <w:tcPr>
            <w:tcW w:w="2542" w:type="dxa"/>
            <w:tcBorders>
              <w:top w:val="single" w:sz="4" w:space="0" w:color="000000"/>
              <w:left w:val="single" w:sz="4" w:space="0" w:color="auto"/>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szCs w:val="24"/>
              </w:rPr>
              <w:t>Sąrašo 44 priedas.</w:t>
            </w:r>
          </w:p>
        </w:tc>
      </w:tr>
      <w:tr>
        <w:trPr>
          <w:trHeight w:val="62"/>
        </w:trPr>
        <w:tc>
          <w:tcPr>
            <w:tcW w:w="571"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p>
        </w:tc>
        <w:tc>
          <w:tcPr>
            <w:tcW w:w="2910" w:type="dxa"/>
            <w:vMerge/>
            <w:tcBorders>
              <w:left w:val="single" w:sz="4" w:space="0" w:color="000000"/>
              <w:bottom w:val="single" w:sz="4" w:space="0" w:color="000000"/>
              <w:right w:val="single" w:sz="4" w:space="0" w:color="auto"/>
            </w:tcBorders>
            <w:tcMar>
              <w:top w:w="28" w:type="dxa"/>
              <w:left w:w="108" w:type="dxa"/>
              <w:bottom w:w="28" w:type="dxa"/>
              <w:right w:w="108" w:type="dxa"/>
            </w:tcMar>
          </w:tcPr>
          <w:p>
            <w:pPr>
              <w:widowControl w:val="0"/>
              <w:suppressAutoHyphens/>
              <w:rPr>
                <w:color w:val="000000"/>
                <w:sz w:val="22"/>
              </w:rPr>
            </w:pPr>
          </w:p>
        </w:tc>
        <w:tc>
          <w:tcPr>
            <w:tcW w:w="3167" w:type="dxa"/>
            <w:tcBorders>
              <w:top w:val="single" w:sz="4" w:space="0" w:color="000000"/>
              <w:left w:val="single" w:sz="4" w:space="0" w:color="auto"/>
              <w:bottom w:val="single" w:sz="4" w:space="0" w:color="000000"/>
              <w:right w:val="single" w:sz="4" w:space="0" w:color="000000"/>
            </w:tcBorders>
            <w:tcMar>
              <w:top w:w="28" w:type="dxa"/>
              <w:left w:w="108" w:type="dxa"/>
              <w:bottom w:w="28" w:type="dxa"/>
              <w:right w:w="108" w:type="dxa"/>
            </w:tcMar>
          </w:tcPr>
          <w:p>
            <w:pPr>
              <w:rPr>
                <w:szCs w:val="24"/>
              </w:rPr>
            </w:pPr>
            <w:r>
              <w:rPr>
                <w:szCs w:val="24"/>
              </w:rPr>
              <w:t>874–874,4 MHz</w:t>
            </w:r>
          </w:p>
          <w:p>
            <w:pPr>
              <w:rPr>
                <w:szCs w:val="24"/>
              </w:rPr>
            </w:pPr>
            <w:r>
              <w:rPr>
                <w:szCs w:val="24"/>
              </w:rPr>
              <w:t>917,3–918,9 MHz</w:t>
            </w:r>
          </w:p>
          <w:p>
            <w:pPr>
              <w:widowControl w:val="0"/>
              <w:suppressAutoHyphens/>
              <w:rPr>
                <w:color w:val="000000"/>
                <w:sz w:val="22"/>
              </w:rPr>
            </w:pPr>
            <w:r>
              <w:rPr>
                <w:szCs w:val="24"/>
              </w:rPr>
              <w:t>917,4–919,4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szCs w:val="24"/>
              </w:rPr>
              <w:t>Registruojamos radijo stotys, Sąrašo 44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 w:val="22"/>
              </w:rPr>
            </w:pPr>
            <w:r>
              <w:rPr>
                <w:color w:val="000000"/>
                <w:sz w:val="22"/>
              </w:rPr>
              <w:t>31.</w:t>
            </w:r>
          </w:p>
        </w:tc>
        <w:tc>
          <w:tcPr>
            <w:tcW w:w="291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szCs w:val="24"/>
              </w:rPr>
            </w:pPr>
            <w:r>
              <w:rPr>
                <w:color w:val="000000"/>
                <w:szCs w:val="24"/>
              </w:rPr>
              <w:t>Pagalbiniai klausos prietaisai</w:t>
            </w:r>
          </w:p>
        </w:tc>
        <w:tc>
          <w:tcPr>
            <w:tcW w:w="316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widowControl w:val="0"/>
              <w:suppressAutoHyphens/>
              <w:rPr>
                <w:color w:val="000000"/>
                <w:szCs w:val="24"/>
              </w:rPr>
            </w:pPr>
            <w:r>
              <w:rPr>
                <w:color w:val="000000"/>
                <w:szCs w:val="24"/>
              </w:rPr>
              <w:t>0,1–9 kHz</w:t>
            </w:r>
          </w:p>
          <w:p>
            <w:pPr>
              <w:suppressAutoHyphens/>
              <w:textAlignment w:val="center"/>
              <w:rPr>
                <w:color w:val="000000"/>
                <w:szCs w:val="24"/>
              </w:rPr>
            </w:pPr>
            <w:r>
              <w:rPr>
                <w:color w:val="000000"/>
                <w:szCs w:val="24"/>
              </w:rPr>
              <w:t>169,4–169,475 MHz</w:t>
            </w:r>
          </w:p>
          <w:p>
            <w:pPr>
              <w:suppressAutoHyphens/>
              <w:textAlignment w:val="center"/>
              <w:rPr>
                <w:color w:val="000000"/>
                <w:szCs w:val="24"/>
              </w:rPr>
            </w:pPr>
            <w:r>
              <w:rPr>
                <w:color w:val="000000"/>
                <w:szCs w:val="24"/>
              </w:rPr>
              <w:t>169,4–174 MHz</w:t>
            </w:r>
          </w:p>
          <w:p>
            <w:pPr>
              <w:rPr>
                <w:szCs w:val="24"/>
              </w:rPr>
            </w:pPr>
            <w:r>
              <w:rPr>
                <w:szCs w:val="24"/>
              </w:rPr>
              <w:t>169,4875–169,5875 MHz</w:t>
            </w:r>
          </w:p>
          <w:p>
            <w:pPr>
              <w:widowControl w:val="0"/>
              <w:suppressAutoHyphens/>
              <w:rPr>
                <w:color w:val="000000"/>
                <w:szCs w:val="24"/>
              </w:rPr>
            </w:pPr>
            <w:r>
              <w:rPr>
                <w:szCs w:val="24"/>
              </w:rPr>
              <w:t>173,965–216 MHz</w:t>
            </w:r>
          </w:p>
        </w:tc>
        <w:tc>
          <w:tcPr>
            <w:tcW w:w="2542"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pPr>
              <w:rPr>
                <w:szCs w:val="24"/>
              </w:rPr>
            </w:pPr>
            <w:r>
              <w:rPr>
                <w:szCs w:val="24"/>
              </w:rPr>
              <w:t>Sąrašo 45 priedas</w:t>
            </w:r>
          </w:p>
        </w:tc>
      </w:tr>
      <w:tr>
        <w:trPr>
          <w:trHeight w:val="1392"/>
        </w:trPr>
        <w:tc>
          <w:tcPr>
            <w:tcW w:w="571" w:type="dxa"/>
            <w:vMerge w:val="restart"/>
            <w:tcBorders>
              <w:top w:val="single" w:sz="4" w:space="0" w:color="000000"/>
              <w:left w:val="single" w:sz="4" w:space="0" w:color="000000"/>
              <w:right w:val="single" w:sz="4" w:space="0" w:color="000000"/>
            </w:tcBorders>
            <w:shd w:val="clear" w:color="auto" w:fill="auto"/>
            <w:tcMar>
              <w:top w:w="28" w:type="dxa"/>
              <w:left w:w="108" w:type="dxa"/>
              <w:bottom w:w="28" w:type="dxa"/>
              <w:right w:w="108" w:type="dxa"/>
            </w:tcMar>
          </w:tcPr>
          <w:p>
            <w:pPr>
              <w:rPr>
                <w:szCs w:val="24"/>
              </w:rPr>
            </w:pPr>
            <w:r>
              <w:rPr>
                <w:szCs w:val="24"/>
                <w:lang w:val="en-US"/>
              </w:rPr>
              <w:t>32</w:t>
            </w:r>
            <w:r>
              <w:rPr>
                <w:szCs w:val="24"/>
              </w:rPr>
              <w:t>.</w:t>
            </w:r>
          </w:p>
        </w:tc>
        <w:tc>
          <w:tcPr>
            <w:tcW w:w="2910" w:type="dxa"/>
            <w:vMerge w:val="restart"/>
            <w:tcBorders>
              <w:top w:val="single" w:sz="4" w:space="0" w:color="000000"/>
              <w:left w:val="single" w:sz="4" w:space="0" w:color="000000"/>
              <w:right w:val="single" w:sz="4" w:space="0" w:color="000000"/>
            </w:tcBorders>
            <w:shd w:val="clear" w:color="auto" w:fill="auto"/>
            <w:tcMar>
              <w:top w:w="28" w:type="dxa"/>
              <w:left w:w="108" w:type="dxa"/>
              <w:bottom w:w="28" w:type="dxa"/>
              <w:right w:w="108" w:type="dxa"/>
            </w:tcMar>
          </w:tcPr>
          <w:p>
            <w:pPr>
              <w:suppressAutoHyphens/>
              <w:jc w:val="both"/>
              <w:textAlignment w:val="center"/>
              <w:rPr>
                <w:color w:val="000000"/>
                <w:szCs w:val="24"/>
              </w:rPr>
            </w:pPr>
            <w:r>
              <w:rPr>
                <w:color w:val="000000"/>
                <w:szCs w:val="24"/>
              </w:rPr>
              <w:t>Radijo mėgėjų radijo ryšio įrenginiai</w:t>
            </w:r>
          </w:p>
        </w:tc>
        <w:tc>
          <w:tcPr>
            <w:tcW w:w="3167" w:type="dxa"/>
            <w:tcBorders>
              <w:top w:val="single" w:sz="4" w:space="0" w:color="000000"/>
              <w:left w:val="single" w:sz="4" w:space="0" w:color="000000"/>
              <w:bottom w:val="single" w:sz="4" w:space="0" w:color="auto"/>
              <w:right w:val="single" w:sz="4" w:space="0" w:color="000000"/>
            </w:tcBorders>
            <w:shd w:val="clear" w:color="auto" w:fill="auto"/>
            <w:tcMar>
              <w:top w:w="28" w:type="dxa"/>
              <w:left w:w="108" w:type="dxa"/>
              <w:bottom w:w="28" w:type="dxa"/>
              <w:right w:w="108" w:type="dxa"/>
            </w:tcMar>
          </w:tcPr>
          <w:p>
            <w:pPr>
              <w:widowControl w:val="0"/>
              <w:suppressAutoHyphens/>
              <w:rPr>
                <w:color w:val="000000"/>
                <w:szCs w:val="24"/>
              </w:rPr>
            </w:pPr>
            <w:r>
              <w:rPr>
                <w:color w:val="000000"/>
                <w:szCs w:val="24"/>
              </w:rPr>
              <w:t>135,7–137,8 kHz</w:t>
            </w:r>
          </w:p>
          <w:p>
            <w:pPr>
              <w:widowControl w:val="0"/>
              <w:suppressAutoHyphens/>
              <w:rPr>
                <w:color w:val="000000"/>
                <w:szCs w:val="24"/>
              </w:rPr>
            </w:pPr>
            <w:r>
              <w:rPr>
                <w:color w:val="000000"/>
                <w:szCs w:val="24"/>
              </w:rPr>
              <w:t>472–479 kHz</w:t>
            </w:r>
          </w:p>
          <w:p>
            <w:pPr>
              <w:widowControl w:val="0"/>
              <w:suppressAutoHyphens/>
              <w:rPr>
                <w:color w:val="000000"/>
                <w:szCs w:val="24"/>
              </w:rPr>
            </w:pPr>
            <w:r>
              <w:rPr>
                <w:color w:val="000000"/>
                <w:szCs w:val="24"/>
              </w:rPr>
              <w:t>3510–3600 kHz</w:t>
            </w:r>
          </w:p>
          <w:p>
            <w:pPr>
              <w:rPr>
                <w:szCs w:val="24"/>
              </w:rPr>
            </w:pPr>
            <w:r>
              <w:rPr>
                <w:szCs w:val="24"/>
              </w:rPr>
              <w:t>7000–7100 kHz</w:t>
            </w:r>
          </w:p>
          <w:p>
            <w:pPr>
              <w:rPr>
                <w:szCs w:val="24"/>
              </w:rPr>
            </w:pPr>
            <w:r>
              <w:rPr>
                <w:szCs w:val="24"/>
              </w:rPr>
              <w:t>7100–7200 kHz</w:t>
            </w:r>
          </w:p>
          <w:p>
            <w:pPr>
              <w:rPr>
                <w:szCs w:val="24"/>
              </w:rPr>
            </w:pPr>
            <w:r>
              <w:rPr>
                <w:szCs w:val="24"/>
              </w:rPr>
              <w:t>14000–14250 kHz</w:t>
            </w:r>
          </w:p>
          <w:p>
            <w:pPr>
              <w:rPr>
                <w:szCs w:val="24"/>
              </w:rPr>
            </w:pPr>
            <w:r>
              <w:rPr>
                <w:szCs w:val="24"/>
              </w:rPr>
              <w:t>14250–14350 kHz</w:t>
            </w:r>
          </w:p>
          <w:p>
            <w:pPr>
              <w:rPr>
                <w:szCs w:val="24"/>
              </w:rPr>
            </w:pPr>
            <w:r>
              <w:rPr>
                <w:szCs w:val="24"/>
              </w:rPr>
              <w:t>18068–18168 kHz</w:t>
            </w:r>
          </w:p>
          <w:p>
            <w:pPr>
              <w:rPr>
                <w:szCs w:val="24"/>
              </w:rPr>
            </w:pPr>
            <w:r>
              <w:rPr>
                <w:szCs w:val="24"/>
              </w:rPr>
              <w:t>21000–21450 kHz</w:t>
            </w:r>
          </w:p>
          <w:p>
            <w:pPr>
              <w:rPr>
                <w:szCs w:val="24"/>
              </w:rPr>
            </w:pPr>
            <w:r>
              <w:rPr>
                <w:szCs w:val="24"/>
              </w:rPr>
              <w:t>24890–24990 kHz</w:t>
            </w:r>
          </w:p>
          <w:p>
            <w:pPr>
              <w:rPr>
                <w:szCs w:val="24"/>
              </w:rPr>
            </w:pPr>
            <w:r>
              <w:rPr>
                <w:szCs w:val="24"/>
              </w:rPr>
              <w:t>28000–29700 kHz</w:t>
            </w:r>
          </w:p>
          <w:p>
            <w:pPr>
              <w:rPr>
                <w:szCs w:val="24"/>
              </w:rPr>
            </w:pPr>
            <w:r>
              <w:rPr>
                <w:szCs w:val="24"/>
              </w:rPr>
              <w:t>144–146 MHz</w:t>
            </w:r>
          </w:p>
          <w:p>
            <w:pPr>
              <w:rPr>
                <w:szCs w:val="24"/>
              </w:rPr>
            </w:pPr>
            <w:r>
              <w:rPr>
                <w:color w:val="000000"/>
                <w:szCs w:val="24"/>
              </w:rPr>
              <w:t>24–24,05 GHz</w:t>
            </w:r>
          </w:p>
          <w:p>
            <w:pPr>
              <w:suppressAutoHyphens/>
              <w:textAlignment w:val="center"/>
              <w:rPr>
                <w:szCs w:val="24"/>
              </w:rPr>
            </w:pPr>
            <w:r>
              <w:rPr>
                <w:color w:val="000000"/>
                <w:szCs w:val="24"/>
              </w:rPr>
              <w:t>47–47,2 GHz</w:t>
            </w:r>
          </w:p>
          <w:p>
            <w:pPr>
              <w:rPr>
                <w:szCs w:val="24"/>
              </w:rPr>
            </w:pPr>
            <w:r>
              <w:rPr>
                <w:szCs w:val="24"/>
              </w:rPr>
              <w:t>77,5–78 GHz</w:t>
            </w:r>
          </w:p>
          <w:p>
            <w:pPr>
              <w:rPr>
                <w:szCs w:val="24"/>
              </w:rPr>
            </w:pPr>
            <w:r>
              <w:rPr>
                <w:szCs w:val="24"/>
              </w:rPr>
              <w:t>122,25–123 GHz</w:t>
            </w:r>
          </w:p>
          <w:p>
            <w:pPr>
              <w:rPr>
                <w:szCs w:val="24"/>
              </w:rPr>
            </w:pPr>
            <w:r>
              <w:rPr>
                <w:szCs w:val="24"/>
              </w:rPr>
              <w:t>134–136 GHz</w:t>
            </w:r>
          </w:p>
          <w:p>
            <w:pPr>
              <w:rPr>
                <w:szCs w:val="24"/>
              </w:rPr>
            </w:pPr>
            <w:r>
              <w:rPr>
                <w:szCs w:val="24"/>
              </w:rPr>
              <w:t>136–141 GHz</w:t>
            </w:r>
          </w:p>
          <w:p>
            <w:pPr>
              <w:rPr>
                <w:szCs w:val="24"/>
              </w:rPr>
            </w:pPr>
            <w:r>
              <w:rPr>
                <w:szCs w:val="24"/>
              </w:rPr>
              <w:t>241–248 GHz</w:t>
            </w:r>
          </w:p>
          <w:p>
            <w:pPr>
              <w:widowControl w:val="0"/>
              <w:suppressAutoHyphens/>
              <w:rPr>
                <w:szCs w:val="24"/>
              </w:rPr>
            </w:pPr>
            <w:r>
              <w:rPr>
                <w:szCs w:val="24"/>
              </w:rPr>
              <w:t>248–250 GHz</w:t>
            </w:r>
          </w:p>
        </w:tc>
        <w:tc>
          <w:tcPr>
            <w:tcW w:w="2542" w:type="dxa"/>
            <w:tcBorders>
              <w:top w:val="single" w:sz="4" w:space="0" w:color="000000"/>
              <w:left w:val="single" w:sz="4" w:space="0" w:color="000000"/>
              <w:bottom w:val="single" w:sz="4" w:space="0" w:color="auto"/>
              <w:right w:val="single" w:sz="4" w:space="0" w:color="000000"/>
            </w:tcBorders>
            <w:shd w:val="clear" w:color="auto" w:fill="auto"/>
            <w:tcMar>
              <w:top w:w="28" w:type="dxa"/>
              <w:left w:w="108" w:type="dxa"/>
              <w:bottom w:w="28" w:type="dxa"/>
              <w:right w:w="108" w:type="dxa"/>
            </w:tcMar>
          </w:tcPr>
          <w:p>
            <w:pPr>
              <w:rPr>
                <w:szCs w:val="24"/>
              </w:rPr>
            </w:pPr>
            <w:r>
              <w:rPr>
                <w:szCs w:val="24"/>
              </w:rPr>
              <w:t>Leidimas užsiimti radijo mėgėjų veikla, Sąrašo 46 priedas.</w:t>
            </w:r>
          </w:p>
        </w:tc>
      </w:tr>
      <w:tr>
        <w:trPr>
          <w:trHeight w:val="304"/>
        </w:trPr>
        <w:tc>
          <w:tcPr>
            <w:tcW w:w="571" w:type="dxa"/>
            <w:vMerge/>
            <w:tcBorders>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szCs w:val="24"/>
              </w:rPr>
            </w:pPr>
          </w:p>
        </w:tc>
        <w:tc>
          <w:tcPr>
            <w:tcW w:w="2910" w:type="dxa"/>
            <w:vMerge/>
            <w:tcBorders>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suppressAutoHyphens/>
              <w:jc w:val="both"/>
              <w:textAlignment w:val="center"/>
              <w:rPr>
                <w:color w:val="000000"/>
                <w:szCs w:val="24"/>
              </w:rPr>
            </w:pPr>
          </w:p>
        </w:tc>
        <w:tc>
          <w:tcPr>
            <w:tcW w:w="3167" w:type="dxa"/>
            <w:tcBorders>
              <w:top w:val="single" w:sz="4" w:space="0" w:color="auto"/>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szCs w:val="24"/>
              </w:rPr>
            </w:pPr>
            <w:r>
              <w:rPr>
                <w:bCs/>
                <w:szCs w:val="24"/>
                <w:lang w:val="en-US"/>
              </w:rPr>
              <w:t>1715</w:t>
            </w:r>
            <w:r>
              <w:rPr>
                <w:bCs/>
                <w:szCs w:val="24"/>
              </w:rPr>
              <w:t>–1800 kHz</w:t>
            </w:r>
          </w:p>
          <w:p>
            <w:pPr>
              <w:rPr>
                <w:bCs/>
                <w:szCs w:val="24"/>
              </w:rPr>
            </w:pPr>
            <w:r>
              <w:rPr>
                <w:bCs/>
                <w:szCs w:val="24"/>
              </w:rPr>
              <w:t>1810–1850 kHz</w:t>
            </w:r>
          </w:p>
          <w:p>
            <w:pPr>
              <w:rPr>
                <w:szCs w:val="24"/>
              </w:rPr>
            </w:pPr>
            <w:r>
              <w:rPr>
                <w:szCs w:val="24"/>
              </w:rPr>
              <w:t>1850–2000 kHz</w:t>
            </w:r>
          </w:p>
          <w:p>
            <w:pPr>
              <w:rPr>
                <w:szCs w:val="24"/>
              </w:rPr>
            </w:pPr>
            <w:r>
              <w:rPr>
                <w:szCs w:val="24"/>
              </w:rPr>
              <w:t>3500–3800 kHz</w:t>
            </w:r>
          </w:p>
          <w:p>
            <w:pPr>
              <w:rPr>
                <w:szCs w:val="24"/>
              </w:rPr>
            </w:pPr>
            <w:r>
              <w:rPr>
                <w:szCs w:val="24"/>
                <w:lang w:val="en-US"/>
              </w:rPr>
              <w:t>5351,5</w:t>
            </w:r>
            <w:r>
              <w:rPr>
                <w:szCs w:val="24"/>
              </w:rPr>
              <w:t>–5366,5 kHz</w:t>
            </w:r>
          </w:p>
          <w:p>
            <w:pPr>
              <w:rPr>
                <w:szCs w:val="24"/>
              </w:rPr>
            </w:pPr>
            <w:r>
              <w:rPr>
                <w:szCs w:val="24"/>
              </w:rPr>
              <w:t>10100–10150 kHz</w:t>
            </w:r>
          </w:p>
          <w:p>
            <w:pPr>
              <w:rPr>
                <w:spacing w:val="-2"/>
                <w:szCs w:val="24"/>
              </w:rPr>
            </w:pPr>
            <w:r>
              <w:rPr>
                <w:spacing w:val="-2"/>
                <w:szCs w:val="24"/>
              </w:rPr>
              <w:t>50–52 MHz</w:t>
            </w:r>
          </w:p>
          <w:p>
            <w:pPr>
              <w:rPr>
                <w:szCs w:val="24"/>
              </w:rPr>
            </w:pPr>
            <w:r>
              <w:rPr>
                <w:szCs w:val="24"/>
              </w:rPr>
              <w:t>70,24–70,25 MHz</w:t>
            </w:r>
          </w:p>
          <w:p>
            <w:pPr>
              <w:rPr>
                <w:szCs w:val="24"/>
              </w:rPr>
            </w:pPr>
            <w:r>
              <w:rPr>
                <w:szCs w:val="24"/>
              </w:rPr>
              <w:t>430–432 MHz</w:t>
            </w:r>
          </w:p>
          <w:p>
            <w:pPr>
              <w:rPr>
                <w:szCs w:val="24"/>
              </w:rPr>
            </w:pPr>
            <w:r>
              <w:rPr>
                <w:szCs w:val="24"/>
              </w:rPr>
              <w:t>432–438 MHz</w:t>
            </w:r>
          </w:p>
          <w:p>
            <w:pPr>
              <w:rPr>
                <w:szCs w:val="24"/>
              </w:rPr>
            </w:pPr>
            <w:r>
              <w:rPr>
                <w:szCs w:val="24"/>
              </w:rPr>
              <w:t>438–440 MHz</w:t>
            </w:r>
          </w:p>
          <w:p>
            <w:pPr>
              <w:rPr>
                <w:szCs w:val="24"/>
              </w:rPr>
            </w:pPr>
            <w:r>
              <w:rPr>
                <w:szCs w:val="24"/>
              </w:rPr>
              <w:t>1240–1300 MHz</w:t>
            </w:r>
          </w:p>
          <w:p>
            <w:pPr>
              <w:rPr>
                <w:szCs w:val="24"/>
              </w:rPr>
            </w:pPr>
            <w:r>
              <w:rPr>
                <w:szCs w:val="24"/>
              </w:rPr>
              <w:t>2300–2450 MHz</w:t>
            </w:r>
          </w:p>
          <w:p>
            <w:pPr>
              <w:rPr>
                <w:szCs w:val="24"/>
              </w:rPr>
            </w:pPr>
            <w:r>
              <w:rPr>
                <w:szCs w:val="24"/>
              </w:rPr>
              <w:t>5660–5670 MHz</w:t>
            </w:r>
          </w:p>
          <w:p>
            <w:pPr>
              <w:rPr>
                <w:szCs w:val="24"/>
              </w:rPr>
            </w:pPr>
            <w:r>
              <w:rPr>
                <w:szCs w:val="24"/>
              </w:rPr>
              <w:t>5725–5830 MHz</w:t>
            </w:r>
          </w:p>
          <w:p>
            <w:pPr>
              <w:rPr>
                <w:szCs w:val="24"/>
              </w:rPr>
            </w:pPr>
            <w:r>
              <w:rPr>
                <w:szCs w:val="24"/>
              </w:rPr>
              <w:t>5830–5850 MHz</w:t>
            </w:r>
          </w:p>
          <w:p>
            <w:pPr>
              <w:rPr>
                <w:szCs w:val="24"/>
              </w:rPr>
            </w:pPr>
            <w:r>
              <w:rPr>
                <w:szCs w:val="24"/>
              </w:rPr>
              <w:t>10–10,15 GHz</w:t>
            </w:r>
          </w:p>
          <w:p>
            <w:pPr>
              <w:rPr>
                <w:szCs w:val="24"/>
              </w:rPr>
            </w:pPr>
            <w:r>
              <w:rPr>
                <w:szCs w:val="24"/>
              </w:rPr>
              <w:t>10,15–10,3 GHz</w:t>
            </w:r>
          </w:p>
          <w:p>
            <w:pPr>
              <w:rPr>
                <w:szCs w:val="24"/>
              </w:rPr>
            </w:pPr>
            <w:r>
              <w:rPr>
                <w:szCs w:val="24"/>
              </w:rPr>
              <w:t>10,3–10,4 GHz</w:t>
            </w:r>
          </w:p>
          <w:p>
            <w:pPr>
              <w:rPr>
                <w:szCs w:val="24"/>
              </w:rPr>
            </w:pPr>
            <w:r>
              <w:rPr>
                <w:szCs w:val="24"/>
              </w:rPr>
              <w:t>10,4–10,45 GHz</w:t>
            </w:r>
          </w:p>
          <w:p>
            <w:pPr>
              <w:rPr>
                <w:szCs w:val="24"/>
              </w:rPr>
            </w:pPr>
            <w:r>
              <w:rPr>
                <w:szCs w:val="24"/>
              </w:rPr>
              <w:t>10,45–10,5 GHz</w:t>
            </w:r>
          </w:p>
          <w:p>
            <w:pPr>
              <w:rPr>
                <w:szCs w:val="24"/>
              </w:rPr>
            </w:pPr>
            <w:r>
              <w:rPr>
                <w:color w:val="000000"/>
                <w:szCs w:val="24"/>
              </w:rPr>
              <w:t>24,05–24,25 GHz</w:t>
            </w:r>
          </w:p>
          <w:p>
            <w:pPr>
              <w:rPr>
                <w:szCs w:val="24"/>
              </w:rPr>
            </w:pPr>
            <w:r>
              <w:rPr>
                <w:szCs w:val="24"/>
              </w:rPr>
              <w:t>76–77,5 GHz</w:t>
            </w:r>
          </w:p>
          <w:p>
            <w:pPr>
              <w:rPr>
                <w:szCs w:val="24"/>
              </w:rPr>
            </w:pPr>
            <w:r>
              <w:rPr>
                <w:szCs w:val="24"/>
              </w:rPr>
              <w:t>78–79 GHz</w:t>
            </w:r>
          </w:p>
          <w:p>
            <w:pPr>
              <w:rPr>
                <w:szCs w:val="24"/>
              </w:rPr>
            </w:pPr>
            <w:r>
              <w:rPr>
                <w:szCs w:val="24"/>
              </w:rPr>
              <w:t>79–81 GHz</w:t>
            </w:r>
          </w:p>
        </w:tc>
        <w:tc>
          <w:tcPr>
            <w:tcW w:w="2542" w:type="dxa"/>
            <w:tcBorders>
              <w:top w:val="single" w:sz="4" w:space="0" w:color="auto"/>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bCs/>
                <w:szCs w:val="24"/>
              </w:rPr>
            </w:pPr>
            <w:r>
              <w:rPr>
                <w:bCs/>
                <w:szCs w:val="24"/>
              </w:rPr>
              <w:t>Registruojamos radijo stotys,</w:t>
            </w:r>
          </w:p>
          <w:p>
            <w:pPr>
              <w:rPr>
                <w:b/>
                <w:szCs w:val="24"/>
              </w:rPr>
            </w:pPr>
            <w:r>
              <w:rPr>
                <w:bCs/>
                <w:szCs w:val="24"/>
              </w:rPr>
              <w:t xml:space="preserve">leidimas užsiimti radijo </w:t>
            </w:r>
            <w:r>
              <w:rPr>
                <w:szCs w:val="24"/>
              </w:rPr>
              <w:t xml:space="preserve">mėgėjų </w:t>
            </w:r>
            <w:r>
              <w:rPr>
                <w:bCs/>
                <w:szCs w:val="24"/>
              </w:rPr>
              <w:t>veikla, Sąrašo 46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33.</w:t>
            </w:r>
          </w:p>
        </w:tc>
        <w:tc>
          <w:tcPr>
            <w:tcW w:w="8619"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b/>
                <w:color w:val="000000"/>
                <w:sz w:val="22"/>
              </w:rPr>
            </w:pPr>
            <w:r>
              <w:rPr>
                <w:b/>
                <w:i/>
                <w:color w:val="000000"/>
                <w:sz w:val="20"/>
              </w:rPr>
              <w:t>Punktas neteko galios nuo 2019-12-06</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34.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LT1 UWB įrenginiai</w:t>
            </w:r>
          </w:p>
          <w:p>
            <w:pPr>
              <w:widowControl w:val="0"/>
              <w:suppressAutoHyphens/>
              <w:rPr>
                <w:color w:val="000000"/>
                <w:sz w:val="22"/>
              </w:rPr>
            </w:pP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iki 1,6 GHz</w:t>
            </w:r>
          </w:p>
          <w:p>
            <w:pPr>
              <w:widowControl w:val="0"/>
              <w:suppressAutoHyphens/>
              <w:rPr>
                <w:color w:val="000000"/>
                <w:sz w:val="22"/>
              </w:rPr>
            </w:pPr>
            <w:r>
              <w:rPr>
                <w:color w:val="000000"/>
                <w:sz w:val="22"/>
              </w:rPr>
              <w:t>1,6–2,7 GHz</w:t>
            </w:r>
          </w:p>
          <w:p>
            <w:pPr>
              <w:widowControl w:val="0"/>
              <w:suppressAutoHyphens/>
              <w:rPr>
                <w:color w:val="000000"/>
                <w:sz w:val="22"/>
              </w:rPr>
            </w:pPr>
            <w:r>
              <w:rPr>
                <w:color w:val="000000"/>
                <w:sz w:val="22"/>
              </w:rPr>
              <w:t>2,7–3,4 GHz</w:t>
            </w:r>
          </w:p>
          <w:p>
            <w:pPr>
              <w:widowControl w:val="0"/>
              <w:suppressAutoHyphens/>
              <w:rPr>
                <w:color w:val="000000"/>
                <w:sz w:val="22"/>
              </w:rPr>
            </w:pPr>
            <w:r>
              <w:rPr>
                <w:color w:val="000000"/>
                <w:sz w:val="22"/>
              </w:rPr>
              <w:t>3,4–3,8 GHz</w:t>
            </w:r>
          </w:p>
          <w:p>
            <w:pPr>
              <w:widowControl w:val="0"/>
              <w:suppressAutoHyphens/>
              <w:rPr>
                <w:color w:val="000000"/>
                <w:sz w:val="22"/>
              </w:rPr>
            </w:pPr>
            <w:r>
              <w:rPr>
                <w:color w:val="000000"/>
                <w:sz w:val="22"/>
              </w:rPr>
              <w:t>3,8–6 GHz</w:t>
            </w:r>
          </w:p>
          <w:p>
            <w:pPr>
              <w:widowControl w:val="0"/>
              <w:suppressAutoHyphens/>
              <w:rPr>
                <w:color w:val="000000"/>
                <w:sz w:val="22"/>
              </w:rPr>
            </w:pPr>
            <w:r>
              <w:rPr>
                <w:color w:val="000000"/>
                <w:sz w:val="22"/>
              </w:rPr>
              <w:t>6–8,5 GHz</w:t>
            </w:r>
          </w:p>
          <w:p>
            <w:pPr>
              <w:widowControl w:val="0"/>
              <w:suppressAutoHyphens/>
              <w:rPr>
                <w:color w:val="000000"/>
                <w:sz w:val="22"/>
              </w:rPr>
            </w:pPr>
            <w:r>
              <w:rPr>
                <w:color w:val="000000"/>
                <w:sz w:val="22"/>
              </w:rPr>
              <w:t>8,5–9 GHz</w:t>
            </w:r>
          </w:p>
          <w:p>
            <w:pPr>
              <w:widowControl w:val="0"/>
              <w:suppressAutoHyphens/>
              <w:rPr>
                <w:color w:val="000000"/>
                <w:sz w:val="22"/>
              </w:rPr>
            </w:pPr>
            <w:r>
              <w:rPr>
                <w:color w:val="000000"/>
                <w:sz w:val="22"/>
              </w:rPr>
              <w:t>9–10,6 GHz</w:t>
            </w:r>
          </w:p>
          <w:p>
            <w:pPr>
              <w:widowControl w:val="0"/>
              <w:suppressAutoHyphens/>
              <w:rPr>
                <w:color w:val="000000"/>
                <w:sz w:val="22"/>
              </w:rPr>
            </w:pPr>
            <w:r>
              <w:rPr>
                <w:color w:val="000000"/>
                <w:sz w:val="22"/>
              </w:rPr>
              <w:t>daugiau kaip 10,6 GHz</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Sąrašo 48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35.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sz w:val="22"/>
                <w:szCs w:val="22"/>
              </w:rPr>
            </w:pPr>
            <w:r>
              <w:rPr>
                <w:bCs/>
                <w:color w:val="000000"/>
                <w:sz w:val="22"/>
                <w:szCs w:val="22"/>
              </w:rPr>
              <w:t>Motorinių</w:t>
            </w:r>
            <w:r>
              <w:rPr>
                <w:color w:val="000000"/>
                <w:sz w:val="22"/>
                <w:szCs w:val="22"/>
              </w:rPr>
              <w:t xml:space="preserve"> ir geležinkelių transporto priemonių UWB įrenginiai</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szCs w:val="22"/>
              </w:rPr>
            </w:pPr>
            <w:r>
              <w:rPr>
                <w:color w:val="000000"/>
                <w:sz w:val="22"/>
                <w:szCs w:val="22"/>
              </w:rPr>
              <w:t>iki 1,6 GHz</w:t>
            </w:r>
          </w:p>
          <w:p>
            <w:pPr>
              <w:widowControl w:val="0"/>
              <w:suppressAutoHyphens/>
              <w:rPr>
                <w:color w:val="000000"/>
                <w:sz w:val="22"/>
                <w:szCs w:val="22"/>
              </w:rPr>
            </w:pPr>
            <w:r>
              <w:rPr>
                <w:color w:val="000000"/>
                <w:sz w:val="22"/>
                <w:szCs w:val="22"/>
              </w:rPr>
              <w:t>1,6–2,7 GHz</w:t>
            </w:r>
          </w:p>
          <w:p>
            <w:pPr>
              <w:widowControl w:val="0"/>
              <w:suppressAutoHyphens/>
              <w:rPr>
                <w:color w:val="000000"/>
                <w:sz w:val="22"/>
                <w:szCs w:val="22"/>
              </w:rPr>
            </w:pPr>
            <w:r>
              <w:rPr>
                <w:color w:val="000000"/>
                <w:sz w:val="22"/>
                <w:szCs w:val="22"/>
              </w:rPr>
              <w:t>2,7–3,1 GHz</w:t>
            </w:r>
          </w:p>
          <w:p>
            <w:pPr>
              <w:widowControl w:val="0"/>
              <w:suppressAutoHyphens/>
              <w:rPr>
                <w:color w:val="000000"/>
                <w:sz w:val="22"/>
                <w:szCs w:val="22"/>
              </w:rPr>
            </w:pPr>
            <w:r>
              <w:rPr>
                <w:color w:val="000000"/>
                <w:sz w:val="22"/>
                <w:szCs w:val="22"/>
              </w:rPr>
              <w:t>3,1–3,4 GHz</w:t>
            </w:r>
          </w:p>
          <w:p>
            <w:pPr>
              <w:widowControl w:val="0"/>
              <w:suppressAutoHyphens/>
              <w:rPr>
                <w:color w:val="000000"/>
                <w:sz w:val="22"/>
                <w:szCs w:val="22"/>
              </w:rPr>
            </w:pPr>
            <w:r>
              <w:rPr>
                <w:color w:val="000000"/>
                <w:sz w:val="22"/>
                <w:szCs w:val="22"/>
              </w:rPr>
              <w:t>3,4–3,8 GHz</w:t>
            </w:r>
          </w:p>
          <w:p>
            <w:pPr>
              <w:widowControl w:val="0"/>
              <w:suppressAutoHyphens/>
              <w:rPr>
                <w:color w:val="000000"/>
                <w:sz w:val="22"/>
                <w:szCs w:val="22"/>
              </w:rPr>
            </w:pPr>
            <w:r>
              <w:rPr>
                <w:color w:val="000000"/>
                <w:sz w:val="22"/>
                <w:szCs w:val="22"/>
              </w:rPr>
              <w:t>3,8–4,8 GHz</w:t>
            </w:r>
          </w:p>
          <w:p>
            <w:pPr>
              <w:widowControl w:val="0"/>
              <w:suppressAutoHyphens/>
              <w:rPr>
                <w:color w:val="000000"/>
                <w:sz w:val="22"/>
                <w:szCs w:val="22"/>
              </w:rPr>
            </w:pPr>
            <w:r>
              <w:rPr>
                <w:color w:val="000000"/>
                <w:sz w:val="22"/>
                <w:szCs w:val="22"/>
              </w:rPr>
              <w:t>4,8–6 GHz</w:t>
            </w:r>
          </w:p>
          <w:p>
            <w:pPr>
              <w:widowControl w:val="0"/>
              <w:suppressAutoHyphens/>
              <w:rPr>
                <w:color w:val="000000"/>
                <w:sz w:val="22"/>
                <w:szCs w:val="22"/>
              </w:rPr>
            </w:pPr>
            <w:r>
              <w:rPr>
                <w:color w:val="000000"/>
                <w:sz w:val="22"/>
                <w:szCs w:val="22"/>
              </w:rPr>
              <w:t>6–8,5 GHz</w:t>
            </w:r>
          </w:p>
          <w:p>
            <w:pPr>
              <w:widowControl w:val="0"/>
              <w:suppressAutoHyphens/>
              <w:rPr>
                <w:color w:val="000000"/>
                <w:sz w:val="22"/>
                <w:szCs w:val="22"/>
              </w:rPr>
            </w:pPr>
            <w:r>
              <w:rPr>
                <w:color w:val="000000"/>
                <w:sz w:val="22"/>
                <w:szCs w:val="22"/>
              </w:rPr>
              <w:t>8,5–9 GHz</w:t>
            </w:r>
          </w:p>
          <w:p>
            <w:pPr>
              <w:widowControl w:val="0"/>
              <w:suppressAutoHyphens/>
              <w:rPr>
                <w:color w:val="000000"/>
                <w:sz w:val="22"/>
                <w:szCs w:val="22"/>
              </w:rPr>
            </w:pPr>
            <w:r>
              <w:rPr>
                <w:color w:val="000000"/>
                <w:sz w:val="22"/>
                <w:szCs w:val="22"/>
              </w:rPr>
              <w:t>9–10,6 GHz</w:t>
            </w:r>
          </w:p>
          <w:p>
            <w:pPr>
              <w:widowControl w:val="0"/>
              <w:suppressAutoHyphens/>
              <w:rPr>
                <w:b/>
                <w:color w:val="000000"/>
                <w:sz w:val="22"/>
                <w:szCs w:val="22"/>
              </w:rPr>
            </w:pPr>
            <w:r>
              <w:rPr>
                <w:color w:val="000000"/>
                <w:sz w:val="22"/>
                <w:szCs w:val="22"/>
              </w:rPr>
              <w:t>daugiau kaip 10,6 GHz</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sz w:val="22"/>
                <w:szCs w:val="22"/>
              </w:rPr>
            </w:pPr>
            <w:r>
              <w:rPr>
                <w:sz w:val="22"/>
                <w:szCs w:val="22"/>
              </w:rPr>
              <w:t>Sąrašo 49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36.</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UWB įrenginiai orlaivyje</w:t>
            </w:r>
          </w:p>
          <w:p>
            <w:pPr>
              <w:widowControl w:val="0"/>
              <w:suppressAutoHyphens/>
              <w:rPr>
                <w:color w:val="000000"/>
                <w:sz w:val="22"/>
              </w:rPr>
            </w:pP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iki 1,6 GHz</w:t>
            </w:r>
          </w:p>
          <w:p>
            <w:pPr>
              <w:widowControl w:val="0"/>
              <w:suppressAutoHyphens/>
              <w:rPr>
                <w:color w:val="000000"/>
                <w:sz w:val="22"/>
              </w:rPr>
            </w:pPr>
            <w:r>
              <w:rPr>
                <w:color w:val="000000"/>
                <w:sz w:val="22"/>
              </w:rPr>
              <w:t>1,6–2,7 GHz</w:t>
            </w:r>
          </w:p>
          <w:p>
            <w:pPr>
              <w:widowControl w:val="0"/>
              <w:suppressAutoHyphens/>
              <w:rPr>
                <w:color w:val="000000"/>
                <w:sz w:val="22"/>
              </w:rPr>
            </w:pPr>
            <w:r>
              <w:rPr>
                <w:color w:val="000000"/>
                <w:sz w:val="22"/>
              </w:rPr>
              <w:t>2,7–3,4 GHz</w:t>
            </w:r>
          </w:p>
          <w:p>
            <w:pPr>
              <w:widowControl w:val="0"/>
              <w:suppressAutoHyphens/>
              <w:rPr>
                <w:color w:val="000000"/>
                <w:sz w:val="22"/>
              </w:rPr>
            </w:pPr>
            <w:r>
              <w:rPr>
                <w:color w:val="000000"/>
                <w:sz w:val="22"/>
              </w:rPr>
              <w:t>3,4–3,8 GHz</w:t>
            </w:r>
          </w:p>
          <w:p>
            <w:pPr>
              <w:widowControl w:val="0"/>
              <w:suppressAutoHyphens/>
              <w:rPr>
                <w:color w:val="000000"/>
                <w:sz w:val="22"/>
              </w:rPr>
            </w:pPr>
            <w:r>
              <w:rPr>
                <w:color w:val="000000"/>
                <w:sz w:val="22"/>
              </w:rPr>
              <w:t>3,8–6 GHz</w:t>
            </w:r>
          </w:p>
          <w:p>
            <w:pPr>
              <w:widowControl w:val="0"/>
              <w:suppressAutoHyphens/>
              <w:rPr>
                <w:color w:val="000000"/>
                <w:sz w:val="22"/>
              </w:rPr>
            </w:pPr>
            <w:r>
              <w:rPr>
                <w:color w:val="000000"/>
                <w:sz w:val="22"/>
              </w:rPr>
              <w:t>6–6,65 GHz</w:t>
            </w:r>
          </w:p>
          <w:p>
            <w:pPr>
              <w:widowControl w:val="0"/>
              <w:suppressAutoHyphens/>
              <w:rPr>
                <w:color w:val="000000"/>
                <w:sz w:val="22"/>
              </w:rPr>
            </w:pPr>
            <w:r>
              <w:rPr>
                <w:color w:val="000000"/>
                <w:sz w:val="22"/>
              </w:rPr>
              <w:t>6,65–6,6752 GHz</w:t>
            </w:r>
          </w:p>
          <w:p>
            <w:pPr>
              <w:widowControl w:val="0"/>
              <w:suppressAutoHyphens/>
              <w:rPr>
                <w:color w:val="000000"/>
                <w:sz w:val="22"/>
              </w:rPr>
            </w:pPr>
            <w:r>
              <w:rPr>
                <w:color w:val="000000"/>
                <w:sz w:val="22"/>
              </w:rPr>
              <w:t>6,6752–8,5 GHz</w:t>
            </w:r>
          </w:p>
          <w:p>
            <w:pPr>
              <w:widowControl w:val="0"/>
              <w:suppressAutoHyphens/>
              <w:rPr>
                <w:color w:val="000000"/>
                <w:sz w:val="22"/>
              </w:rPr>
            </w:pPr>
            <w:r>
              <w:rPr>
                <w:color w:val="000000"/>
                <w:sz w:val="22"/>
              </w:rPr>
              <w:t>8,5–10,6 GHz</w:t>
            </w:r>
          </w:p>
          <w:p>
            <w:pPr>
              <w:widowControl w:val="0"/>
              <w:suppressAutoHyphens/>
              <w:rPr>
                <w:color w:val="000000"/>
                <w:sz w:val="22"/>
              </w:rPr>
            </w:pPr>
            <w:r>
              <w:rPr>
                <w:color w:val="000000"/>
                <w:sz w:val="22"/>
              </w:rPr>
              <w:t>daugiau kaip 10,6 GHz</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Sąrašo 50 priedas</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37.</w:t>
            </w:r>
          </w:p>
        </w:tc>
        <w:tc>
          <w:tcPr>
            <w:tcW w:w="8619"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b/>
                <w:color w:val="000000"/>
                <w:sz w:val="22"/>
              </w:rPr>
            </w:pPr>
            <w:r>
              <w:rPr>
                <w:b/>
                <w:i/>
                <w:color w:val="000000"/>
                <w:sz w:val="20"/>
              </w:rPr>
              <w:t>Punktas neteko galios nuo 2019-07-01</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color w:val="000000"/>
                <w:sz w:val="22"/>
              </w:rPr>
            </w:pPr>
            <w:r>
              <w:rPr>
                <w:color w:val="000000"/>
                <w:sz w:val="22"/>
              </w:rPr>
              <w:t>38.</w:t>
            </w:r>
          </w:p>
        </w:tc>
        <w:tc>
          <w:tcPr>
            <w:tcW w:w="8619"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widowControl w:val="0"/>
              <w:suppressAutoHyphens/>
              <w:rPr>
                <w:b/>
                <w:color w:val="000000"/>
                <w:sz w:val="22"/>
              </w:rPr>
            </w:pPr>
            <w:r>
              <w:rPr>
                <w:b/>
                <w:i/>
                <w:color w:val="000000"/>
                <w:sz w:val="20"/>
              </w:rPr>
              <w:t>Punktas neteko galios nuo 2019-01-30</w:t>
            </w:r>
          </w:p>
        </w:tc>
      </w:tr>
      <w:tr>
        <w:trPr>
          <w:trHeight w:val="62"/>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szCs w:val="24"/>
              </w:rPr>
            </w:pPr>
            <w:r>
              <w:rPr>
                <w:szCs w:val="24"/>
              </w:rPr>
              <w:t>39.</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suppressAutoHyphens/>
              <w:jc w:val="both"/>
              <w:textAlignment w:val="center"/>
              <w:rPr>
                <w:color w:val="000000"/>
                <w:szCs w:val="24"/>
              </w:rPr>
            </w:pPr>
            <w:r>
              <w:rPr>
                <w:szCs w:val="24"/>
              </w:rPr>
              <w:t>Medicininių duomenų gavimo įrenginiai</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bCs/>
                <w:szCs w:val="24"/>
              </w:rPr>
            </w:pPr>
            <w:r>
              <w:rPr>
                <w:bCs/>
                <w:szCs w:val="24"/>
              </w:rPr>
              <w:t>430–440 MHz</w:t>
            </w:r>
          </w:p>
          <w:p>
            <w:pPr>
              <w:rPr>
                <w:szCs w:val="24"/>
              </w:rPr>
            </w:pPr>
            <w:r>
              <w:rPr>
                <w:bCs/>
                <w:szCs w:val="24"/>
              </w:rPr>
              <w:t xml:space="preserve">2483,5–2500 MHz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pPr>
              <w:rPr>
                <w:szCs w:val="24"/>
              </w:rPr>
            </w:pPr>
            <w:r>
              <w:rPr>
                <w:szCs w:val="24"/>
              </w:rPr>
              <w:t>Sąrašo 53 priedas</w:t>
            </w:r>
          </w:p>
        </w:tc>
      </w:tr>
    </w:tbl>
    <w:p>
      <w:pPr>
        <w:widowControl w:val="0"/>
        <w:suppressAutoHyphens/>
        <w:jc w:val="both"/>
      </w:pPr>
    </w:p>
    <w:p>
      <w:pPr>
        <w:pStyle w:val="PlainText"/>
        <w:rPr>
          <w:rFonts w:ascii="Times New Roman" w:eastAsia="MS Mincho" w:hAnsi="Times New Roman"/>
          <w:sz w:val="20"/>
          <w:i/>
          <w:iCs/>
        </w:rPr>
      </w:pPr>
      <w:r>
        <w:rPr>
          <w:rFonts w:ascii="Times New Roman" w:eastAsia="MS Mincho" w:hAnsi="Times New Roman"/>
          <w:sz w:val="20"/>
          <w:i/>
          <w:iCs/>
        </w:rPr>
        <w:t>Skyriaus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b726e0f3fd11eaa12ad7c04a383ca0">
        <w:r w:rsidRPr="00532B9F">
          <w:rPr>
            <w:rFonts w:ascii="Times New Roman" w:eastAsia="MS Mincho" w:hAnsi="Times New Roman"/>
            <w:sz w:val="20"/>
            <w:i/>
            <w:iCs/>
            <w:color w:val="0000FF" w:themeColor="hyperlink"/>
            <w:u w:val="single"/>
          </w:rPr>
          <w:t>(1.9E)1V-894</w:t>
        </w:r>
      </w:fldSimple>
      <w:r>
        <w:rPr>
          <w:rFonts w:ascii="Times New Roman" w:eastAsia="MS Mincho" w:hAnsi="Times New Roman"/>
          <w:sz w:val="20"/>
          <w:i/>
          <w:iCs/>
        </w:rPr>
        <w:t>,
2020-09-10,
paskelbta TAR 2020-09-11, i. k. 2020-19125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2e65790af4c11ec8d9390588bf2de65">
        <w:r w:rsidRPr="00532B9F">
          <w:rPr>
            <w:rFonts w:ascii="Times New Roman" w:eastAsia="MS Mincho" w:hAnsi="Times New Roman"/>
            <w:sz w:val="20"/>
            <w:i/>
            <w:iCs/>
            <w:color w:val="0000FF" w:themeColor="hyperlink"/>
            <w:u w:val="single"/>
          </w:rPr>
          <w:t>(1.9E)1V-220</w:t>
        </w:r>
      </w:fldSimple>
      <w:r>
        <w:rPr>
          <w:rFonts w:ascii="Times New Roman" w:eastAsia="MS Mincho" w:hAnsi="Times New Roman"/>
          <w:sz w:val="20"/>
          <w:i/>
          <w:iCs/>
        </w:rPr>
        <w:t>,
2022-03-29,
paskelbta TAR 2022-03-29, i. k. 2022-06178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widowControl w:val="0"/>
        <w:suppressAutoHyphens/>
        <w:jc w:val="center"/>
        <w:rPr>
          <w:color w:val="000000"/>
        </w:rPr>
      </w:pPr>
      <w:r>
        <w:rPr>
          <w:color w:val="000000"/>
        </w:rPr>
        <w:t>_________________</w:t>
      </w:r>
    </w:p>
    <w:p>
      <w:pPr>
        <w:ind w:firstLine="10773"/>
        <w:sectPr>
          <w:headerReference w:type="even" r:id="rId33"/>
          <w:headerReference w:type="default" r:id="rId34"/>
          <w:footerReference w:type="even" r:id="rId35"/>
          <w:footerReference w:type="default" r:id="rId36"/>
          <w:headerReference w:type="first" r:id="rId37"/>
          <w:footerReference w:type="first" r:id="rId38"/>
          <w:pgSz w:w="11906" w:h="16838" w:code="9"/>
          <w:pgMar w:top="567" w:right="567" w:bottom="1134"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1</w:t>
      </w:r>
      <w:r>
        <w:rPr>
          <w:bCs/>
          <w:szCs w:val="24"/>
        </w:rPr>
        <w:t xml:space="preserve"> priedas</w:t>
      </w:r>
    </w:p>
    <w:p>
      <w:pPr>
        <w:rPr>
          <w:bCs/>
          <w:szCs w:val="24"/>
        </w:rPr>
      </w:pPr>
    </w:p>
    <w:p>
      <w:pPr>
        <w:jc w:val="center"/>
        <w:rPr>
          <w:b/>
          <w:bCs/>
          <w:szCs w:val="24"/>
        </w:rPr>
      </w:pPr>
      <w:r>
        <w:rPr>
          <w:b/>
          <w:bCs/>
          <w:szCs w:val="24"/>
        </w:rPr>
        <w:t>RADIJO DAŽNIŲ (KANALŲ), SKIRTŲ NESPECIFINĖS PASKIRTIES MAŽOJO NUOTOLIO RADIJO RYŠIO ĮRENGINIAMS, NAUDOJIMO SĄLYGOS IR ŠIŲ ĮRENGINIŲ SĄSAJOS</w:t>
      </w:r>
    </w:p>
    <w:p>
      <w:pPr>
        <w:rPr>
          <w:bCs/>
          <w:szCs w:val="24"/>
        </w:rPr>
      </w:pPr>
    </w:p>
    <w:p>
      <w:pPr>
        <w:ind w:firstLine="720"/>
        <w:jc w:val="both"/>
        <w:rPr>
          <w:szCs w:val="24"/>
        </w:rPr>
      </w:pPr>
      <w:r>
        <w:rPr>
          <w:bCs/>
          <w:szCs w:val="24"/>
        </w:rPr>
        <w:t>1</w:t>
      </w:r>
      <w:r>
        <w:rPr>
          <w:bCs/>
          <w:szCs w:val="24"/>
        </w:rPr>
        <w:t>. Radijo dažnių (kanalų), skirtų nespecifinės paskirties mažojo nuotolio radijo ryšio įrenginiams, naudojimo sąlygos ir šių įrenginių sąsajos:</w:t>
      </w:r>
    </w:p>
    <w:p>
      <w:pPr>
        <w:rPr>
          <w:szCs w:val="24"/>
        </w:rPr>
      </w:pP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36"/>
        <w:gridCol w:w="3996"/>
        <w:gridCol w:w="3660"/>
        <w:gridCol w:w="2126"/>
      </w:tblGrid>
      <w:tr>
        <w:trPr>
          <w:cantSplit/>
          <w:trHeight w:val="20"/>
          <w:tblHeader/>
        </w:trPr>
        <w:tc>
          <w:tcPr>
            <w:tcW w:w="2127"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Radijo dažnių juosta</w:t>
            </w:r>
          </w:p>
        </w:tc>
        <w:tc>
          <w:tcPr>
            <w:tcW w:w="2836"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Didžiausia leidžiama spinduliuotės galia, spinduliuotės galios tankis, magnetinio lauko stipris</w:t>
            </w:r>
          </w:p>
        </w:tc>
        <w:tc>
          <w:tcPr>
            <w:tcW w:w="3996"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Papildomi įrenginių sąsajos techniniai parametrai, prieigos prie radijo dažnių spektro bei radijo trukdžių slopinimo reikalavimai</w:t>
            </w:r>
          </w:p>
        </w:tc>
        <w:tc>
          <w:tcPr>
            <w:tcW w:w="3660"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color w:val="000000"/>
                <w:szCs w:val="24"/>
              </w:rPr>
              <w:t>Kiti radijo dažnių (kanalų) naudojimo ribojimai</w:t>
            </w:r>
          </w:p>
        </w:tc>
        <w:tc>
          <w:tcPr>
            <w:tcW w:w="2126" w:type="dxa"/>
            <w:tcBorders>
              <w:top w:val="single" w:sz="4" w:space="0" w:color="auto"/>
              <w:left w:val="single" w:sz="4" w:space="0" w:color="auto"/>
              <w:bottom w:val="single" w:sz="4" w:space="0" w:color="auto"/>
              <w:right w:val="single" w:sz="4" w:space="0" w:color="auto"/>
            </w:tcBorders>
            <w:vAlign w:val="center"/>
          </w:tcPr>
          <w:p>
            <w:pPr>
              <w:jc w:val="center"/>
              <w:rPr>
                <w:b/>
                <w:bCs/>
                <w:szCs w:val="24"/>
              </w:rPr>
            </w:pPr>
            <w:r>
              <w:rPr>
                <w:b/>
                <w:bCs/>
                <w:szCs w:val="24"/>
              </w:rPr>
              <w:t>Susiję teisės aktai, standartai ir kiti dokumentai</w:t>
            </w:r>
          </w:p>
          <w:p>
            <w:pPr>
              <w:jc w:val="center"/>
              <w:rPr>
                <w:b/>
                <w:bCs/>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tcPr>
          <w:p>
            <w:pPr>
              <w:rPr>
                <w:szCs w:val="24"/>
              </w:rPr>
            </w:pPr>
            <w:r>
              <w:rPr>
                <w:szCs w:val="24"/>
              </w:rPr>
              <w:t xml:space="preserve">442,2−450 kHz </w:t>
            </w:r>
          </w:p>
        </w:tc>
        <w:tc>
          <w:tcPr>
            <w:tcW w:w="2836" w:type="dxa"/>
            <w:tcBorders>
              <w:top w:val="single" w:sz="4" w:space="0" w:color="auto"/>
              <w:left w:val="single" w:sz="4" w:space="0" w:color="auto"/>
              <w:bottom w:val="single" w:sz="4" w:space="0" w:color="auto"/>
              <w:right w:val="single" w:sz="4" w:space="0" w:color="auto"/>
            </w:tcBorders>
          </w:tcPr>
          <w:p>
            <w:pPr>
              <w:rPr>
                <w:szCs w:val="24"/>
              </w:rPr>
            </w:pPr>
            <w:r>
              <w:rPr>
                <w:szCs w:val="24"/>
              </w:rPr>
              <w:t>7 dBmµA/m 10 m atstumu</w:t>
            </w:r>
          </w:p>
        </w:tc>
        <w:tc>
          <w:tcPr>
            <w:tcW w:w="3996" w:type="dxa"/>
            <w:tcBorders>
              <w:top w:val="single" w:sz="4" w:space="0" w:color="auto"/>
              <w:left w:val="single" w:sz="4" w:space="0" w:color="auto"/>
              <w:bottom w:val="single" w:sz="4" w:space="0" w:color="auto"/>
              <w:right w:val="single" w:sz="4" w:space="0" w:color="auto"/>
            </w:tcBorders>
          </w:tcPr>
          <w:p>
            <w:pPr>
              <w:jc w:val="both"/>
              <w:rPr>
                <w:color w:val="000000"/>
                <w:szCs w:val="24"/>
              </w:rPr>
            </w:pPr>
            <w:r>
              <w:rPr>
                <w:color w:val="000000"/>
                <w:szCs w:val="24"/>
              </w:rPr>
              <w:t>Kanalo plotis – ne mažiau 150</w:t>
            </w:r>
            <w:r>
              <w:rPr>
                <w:szCs w:val="24"/>
              </w:rPr>
              <w:t> </w:t>
            </w:r>
            <w:r>
              <w:rPr>
                <w:color w:val="000000"/>
                <w:szCs w:val="24"/>
              </w:rPr>
              <w:t>Hz.</w:t>
            </w:r>
          </w:p>
        </w:tc>
        <w:tc>
          <w:tcPr>
            <w:tcW w:w="3660" w:type="dxa"/>
            <w:tcBorders>
              <w:top w:val="single" w:sz="4" w:space="0" w:color="auto"/>
              <w:left w:val="single" w:sz="4" w:space="0" w:color="auto"/>
              <w:bottom w:val="single" w:sz="4" w:space="0" w:color="auto"/>
              <w:right w:val="single" w:sz="4" w:space="0" w:color="auto"/>
            </w:tcBorders>
          </w:tcPr>
          <w:p>
            <w:pPr>
              <w:rPr>
                <w:szCs w:val="24"/>
              </w:rPr>
            </w:pPr>
            <w:r>
              <w:rPr>
                <w:szCs w:val="24"/>
              </w:rPr>
              <w:t>Tik mažojo nuotolio radijo ryšio įrenginiams, naudojamiems žmonėms aptikti ir susidūrimams vengti</w:t>
            </w:r>
          </w:p>
        </w:tc>
        <w:tc>
          <w:tcPr>
            <w:tcW w:w="2126"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(ES)</w:t>
            </w:r>
            <w:r>
              <w:rPr>
                <w:szCs w:val="24"/>
              </w:rPr>
              <w:t> </w:t>
            </w:r>
            <w:r>
              <w:rPr>
                <w:color w:val="000000"/>
                <w:szCs w:val="24"/>
              </w:rPr>
              <w:t>2019/1345</w:t>
            </w:r>
          </w:p>
          <w:p>
            <w:pPr>
              <w:rPr>
                <w:b/>
                <w:bCs/>
                <w:color w:val="000000"/>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456,9−457,1 kHz </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7 dBmµA/m 10 m atstumu</w:t>
            </w:r>
          </w:p>
        </w:tc>
        <w:tc>
          <w:tcPr>
            <w:tcW w:w="3996" w:type="dxa"/>
            <w:tcBorders>
              <w:top w:val="single" w:sz="4" w:space="0" w:color="auto"/>
              <w:left w:val="single" w:sz="4" w:space="0" w:color="auto"/>
              <w:bottom w:val="single" w:sz="4" w:space="0" w:color="auto"/>
              <w:right w:val="single" w:sz="4" w:space="0" w:color="auto"/>
            </w:tcBorders>
            <w:hideMark/>
          </w:tcPr>
          <w:p>
            <w:pPr>
              <w:jc w:val="both"/>
              <w:rPr>
                <w:strike/>
                <w:color w:val="000000"/>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r>
              <w:rPr>
                <w:szCs w:val="24"/>
              </w:rPr>
              <w:t xml:space="preserve">Tik mažojo nuotolio radijo ryšio įrenginiams, naudojamiems griuvėsiais užverstų žmonių ir vertingų daiktų vietai nustatyti </w:t>
            </w:r>
          </w:p>
        </w:tc>
        <w:tc>
          <w:tcPr>
            <w:tcW w:w="2126"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color w:val="000000"/>
                <w:szCs w:val="24"/>
              </w:rPr>
            </w:pPr>
            <w:r>
              <w:rPr>
                <w:color w:val="000000"/>
                <w:szCs w:val="24"/>
              </w:rPr>
              <w:t>EN</w:t>
            </w:r>
            <w:r>
              <w:rPr>
                <w:b/>
                <w:bCs/>
                <w:szCs w:val="24"/>
              </w:rPr>
              <w:t> </w:t>
            </w:r>
            <w:r>
              <w:rPr>
                <w:color w:val="000000"/>
                <w:szCs w:val="24"/>
              </w:rPr>
              <w:t>300</w:t>
            </w:r>
            <w:r>
              <w:rPr>
                <w:b/>
                <w:bCs/>
                <w:szCs w:val="24"/>
              </w:rPr>
              <w:t> </w:t>
            </w:r>
            <w:r>
              <w:rPr>
                <w:color w:val="000000"/>
                <w:szCs w:val="24"/>
              </w:rPr>
              <w:t>718</w:t>
            </w:r>
            <w:r>
              <w:rPr>
                <w:color w:val="000000"/>
                <w:szCs w:val="24"/>
                <w:vertAlign w:val="superscript"/>
              </w:rPr>
              <w:t>1</w:t>
            </w:r>
          </w:p>
          <w:p>
            <w:pPr>
              <w:rPr>
                <w:iCs/>
                <w:szCs w:val="24"/>
                <w:vertAlign w:val="superscript"/>
              </w:rPr>
            </w:pPr>
            <w:r>
              <w:rPr>
                <w:szCs w:val="24"/>
              </w:rPr>
              <w:t>ERC/REC</w:t>
            </w:r>
            <w:r>
              <w:rPr>
                <w:b/>
                <w:bCs/>
                <w:szCs w:val="24"/>
              </w:rPr>
              <w:t> </w:t>
            </w:r>
            <w:r>
              <w:rPr>
                <w:szCs w:val="24"/>
              </w:rPr>
              <w:t>70–03</w:t>
            </w:r>
          </w:p>
        </w:tc>
      </w:tr>
      <w:tr>
        <w:trPr>
          <w:cantSplit/>
          <w:trHeight w:val="1104"/>
        </w:trPr>
        <w:tc>
          <w:tcPr>
            <w:tcW w:w="2127" w:type="dxa"/>
            <w:tcBorders>
              <w:top w:val="single" w:sz="4" w:space="0" w:color="auto"/>
              <w:left w:val="single" w:sz="4" w:space="0" w:color="auto"/>
              <w:right w:val="single" w:sz="4" w:space="0" w:color="auto"/>
            </w:tcBorders>
            <w:hideMark/>
          </w:tcPr>
          <w:p>
            <w:pPr>
              <w:rPr>
                <w:strike/>
                <w:szCs w:val="24"/>
              </w:rPr>
            </w:pPr>
            <w:r>
              <w:rPr>
                <w:szCs w:val="24"/>
              </w:rPr>
              <w:t>13553–13567 kHz</w:t>
            </w:r>
          </w:p>
        </w:tc>
        <w:tc>
          <w:tcPr>
            <w:tcW w:w="2836" w:type="dxa"/>
            <w:tcBorders>
              <w:top w:val="single" w:sz="4" w:space="0" w:color="auto"/>
              <w:left w:val="single" w:sz="4" w:space="0" w:color="auto"/>
              <w:right w:val="single" w:sz="4" w:space="0" w:color="auto"/>
            </w:tcBorders>
          </w:tcPr>
          <w:p>
            <w:pPr>
              <w:rPr>
                <w:bCs/>
                <w:strike/>
                <w:szCs w:val="24"/>
              </w:rPr>
            </w:pPr>
            <w:r>
              <w:rPr>
                <w:bCs/>
                <w:szCs w:val="24"/>
              </w:rPr>
              <w:t>10 mW ERP</w:t>
            </w:r>
          </w:p>
        </w:tc>
        <w:tc>
          <w:tcPr>
            <w:tcW w:w="3996" w:type="dxa"/>
            <w:tcBorders>
              <w:top w:val="single" w:sz="4" w:space="0" w:color="auto"/>
              <w:left w:val="single" w:sz="4" w:space="0" w:color="auto"/>
              <w:right w:val="single" w:sz="4" w:space="0" w:color="auto"/>
            </w:tcBorders>
          </w:tcPr>
          <w:p>
            <w:pPr>
              <w:rPr>
                <w:szCs w:val="24"/>
              </w:rPr>
            </w:pPr>
          </w:p>
        </w:tc>
        <w:tc>
          <w:tcPr>
            <w:tcW w:w="3660" w:type="dxa"/>
            <w:tcBorders>
              <w:top w:val="single" w:sz="4" w:space="0" w:color="auto"/>
              <w:left w:val="single" w:sz="4" w:space="0" w:color="auto"/>
              <w:right w:val="single" w:sz="4" w:space="0" w:color="auto"/>
            </w:tcBorders>
          </w:tcPr>
          <w:p>
            <w:pPr>
              <w:rPr>
                <w:szCs w:val="24"/>
              </w:rPr>
            </w:pPr>
          </w:p>
        </w:tc>
        <w:tc>
          <w:tcPr>
            <w:tcW w:w="2126" w:type="dxa"/>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2008/432/EB </w:t>
            </w:r>
          </w:p>
          <w:p>
            <w:pPr>
              <w:rPr>
                <w:szCs w:val="24"/>
              </w:rPr>
            </w:pPr>
            <w:r>
              <w:rPr>
                <w:szCs w:val="24"/>
              </w:rPr>
              <w:t>2013/752/ES</w:t>
            </w:r>
          </w:p>
          <w:p>
            <w:pPr>
              <w:rPr>
                <w:szCs w:val="24"/>
              </w:rPr>
            </w:pPr>
            <w:r>
              <w:rPr>
                <w:szCs w:val="24"/>
              </w:rPr>
              <w:t>EN 300 330</w:t>
            </w:r>
            <w:r>
              <w:rPr>
                <w:color w:val="000000"/>
                <w:szCs w:val="24"/>
                <w:vertAlign w:val="superscript"/>
              </w:rPr>
              <w:t>1</w:t>
            </w:r>
          </w:p>
          <w:p>
            <w:pPr>
              <w:rPr>
                <w:szCs w:val="24"/>
              </w:rPr>
            </w:pPr>
            <w:r>
              <w:rPr>
                <w:szCs w:val="24"/>
              </w:rPr>
              <w:t xml:space="preserve">ERC/REC 70–03 </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26957–27283</w:t>
            </w:r>
            <w:r>
              <w:rPr>
                <w:szCs w:val="24"/>
              </w:rPr>
              <w:t> </w:t>
            </w:r>
            <w:r>
              <w:rPr>
                <w:bCs/>
                <w:szCs w:val="24"/>
              </w:rPr>
              <w:t>kHz</w:t>
            </w:r>
          </w:p>
        </w:tc>
        <w:tc>
          <w:tcPr>
            <w:tcW w:w="2836"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10</w:t>
            </w:r>
            <w:r>
              <w:rPr>
                <w:szCs w:val="24"/>
              </w:rPr>
              <w:t> </w:t>
            </w:r>
            <w:r>
              <w:rPr>
                <w:bCs/>
                <w:szCs w:val="24"/>
              </w:rPr>
              <w:t>mW ERP</w:t>
            </w:r>
          </w:p>
          <w:p>
            <w:pPr>
              <w:rPr>
                <w:strike/>
                <w:szCs w:val="24"/>
              </w:rPr>
            </w:pPr>
          </w:p>
        </w:tc>
        <w:tc>
          <w:tcPr>
            <w:tcW w:w="3996" w:type="dxa"/>
            <w:tcBorders>
              <w:top w:val="single" w:sz="4" w:space="0" w:color="auto"/>
              <w:left w:val="single" w:sz="4" w:space="0" w:color="auto"/>
              <w:bottom w:val="single" w:sz="4" w:space="0" w:color="auto"/>
              <w:right w:val="single" w:sz="4" w:space="0" w:color="auto"/>
            </w:tcBorders>
          </w:tcPr>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2006/771/EB </w:t>
            </w:r>
          </w:p>
          <w:p>
            <w:pPr>
              <w:rPr>
                <w:szCs w:val="24"/>
              </w:rPr>
            </w:pPr>
            <w:r>
              <w:rPr>
                <w:szCs w:val="24"/>
              </w:rPr>
              <w:t>2013/752/ES</w:t>
            </w:r>
          </w:p>
          <w:p>
            <w:pPr>
              <w:rPr>
                <w:szCs w:val="24"/>
              </w:rPr>
            </w:pPr>
            <w:r>
              <w:rPr>
                <w:szCs w:val="24"/>
              </w:rPr>
              <w:t>(ES) 2017/1483</w:t>
            </w:r>
          </w:p>
          <w:p>
            <w:pPr>
              <w:rPr>
                <w:szCs w:val="24"/>
              </w:rPr>
            </w:pPr>
            <w:r>
              <w:rPr>
                <w:szCs w:val="24"/>
              </w:rPr>
              <w:t>EN 300 220</w:t>
            </w:r>
            <w:r>
              <w:rPr>
                <w:color w:val="000000"/>
                <w:szCs w:val="24"/>
                <w:vertAlign w:val="superscript"/>
              </w:rPr>
              <w:t>1</w:t>
            </w:r>
            <w:r>
              <w:rPr>
                <w:szCs w:val="24"/>
              </w:rPr>
              <w:t xml:space="preserve"> </w:t>
            </w:r>
          </w:p>
          <w:p>
            <w:pPr>
              <w:rPr>
                <w:strike/>
                <w:szCs w:val="24"/>
              </w:rPr>
            </w:pPr>
            <w:r>
              <w:rPr>
                <w:szCs w:val="24"/>
              </w:rPr>
              <w:t>ERC/REC 70–03</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26990–27000</w:t>
            </w:r>
            <w:r>
              <w:rPr>
                <w:szCs w:val="24"/>
              </w:rPr>
              <w:t> </w:t>
            </w:r>
            <w:r>
              <w:rPr>
                <w:bCs/>
                <w:szCs w:val="24"/>
              </w:rPr>
              <w:t>kHz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0,1 %.</w:t>
            </w:r>
          </w:p>
        </w:tc>
        <w:tc>
          <w:tcPr>
            <w:tcW w:w="3660" w:type="dxa"/>
            <w:tcBorders>
              <w:top w:val="single" w:sz="4" w:space="0" w:color="auto"/>
              <w:left w:val="single" w:sz="4" w:space="0" w:color="auto"/>
              <w:bottom w:val="single" w:sz="4" w:space="0" w:color="auto"/>
              <w:right w:val="single" w:sz="4" w:space="0" w:color="auto"/>
            </w:tcBorders>
            <w:hideMark/>
          </w:tcPr>
          <w:p>
            <w:pPr>
              <w:rPr>
                <w:i/>
                <w:szCs w:val="24"/>
              </w:rPr>
            </w:pPr>
            <w:r>
              <w:rPr>
                <w:szCs w:val="24"/>
              </w:rPr>
              <w:t>Modelių valdymo mažojo nuotolio radijo ryšio įrenginiams veikos ciklo ribojimai netaikomi.</w:t>
            </w:r>
          </w:p>
        </w:tc>
        <w:tc>
          <w:tcPr>
            <w:tcW w:w="2126" w:type="dxa"/>
            <w:vMerge w:val="restart"/>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szCs w:val="24"/>
              </w:rPr>
            </w:pPr>
            <w:r>
              <w:rPr>
                <w:color w:val="000000"/>
                <w:szCs w:val="24"/>
              </w:rPr>
              <w:t>EN</w:t>
            </w:r>
            <w:r>
              <w:rPr>
                <w:szCs w:val="24"/>
              </w:rPr>
              <w:t> </w:t>
            </w:r>
            <w:r>
              <w:rPr>
                <w:color w:val="000000"/>
                <w:szCs w:val="24"/>
              </w:rPr>
              <w:t>300</w:t>
            </w:r>
            <w:r>
              <w:rPr>
                <w:szCs w:val="24"/>
              </w:rPr>
              <w:t> </w:t>
            </w:r>
            <w:r>
              <w:rPr>
                <w:color w:val="000000"/>
                <w:szCs w:val="24"/>
              </w:rPr>
              <w:t>220</w:t>
            </w:r>
            <w:r>
              <w:rPr>
                <w:color w:val="000000"/>
                <w:szCs w:val="24"/>
                <w:vertAlign w:val="superscript"/>
              </w:rPr>
              <w:t>1</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27040–27050</w:t>
            </w:r>
            <w:r>
              <w:rPr>
                <w:szCs w:val="24"/>
              </w:rPr>
              <w:t> </w:t>
            </w:r>
            <w:r>
              <w:rPr>
                <w:bCs/>
                <w:szCs w:val="24"/>
              </w:rPr>
              <w:t>kHz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0,1 %.</w:t>
            </w:r>
          </w:p>
        </w:tc>
        <w:tc>
          <w:tcPr>
            <w:tcW w:w="36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Modelių valdymo mažojo nuotolio radijo ryšio įrenginiams veikos ciklo ribojimai netaikomi.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27090–27100</w:t>
            </w:r>
            <w:r>
              <w:rPr>
                <w:szCs w:val="24"/>
              </w:rPr>
              <w:t> </w:t>
            </w:r>
            <w:r>
              <w:rPr>
                <w:bCs/>
                <w:szCs w:val="24"/>
              </w:rPr>
              <w:t>kHz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Veikos ciklas </w:t>
            </w:r>
            <w:r>
              <w:rPr>
                <w:b/>
                <w:szCs w:val="24"/>
              </w:rPr>
              <w:t>−</w:t>
            </w:r>
            <w:r>
              <w:rPr>
                <w:szCs w:val="24"/>
              </w:rPr>
              <w:t xml:space="preserve"> ne daugiau kaip 0,1 %.</w:t>
            </w:r>
          </w:p>
        </w:tc>
        <w:tc>
          <w:tcPr>
            <w:tcW w:w="36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Modelių valdymo mažojo nuotolio radijo ryšio įrenginiams veikos ciklo ribojimai netaikomi.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858"/>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27140–27150</w:t>
            </w:r>
            <w:r>
              <w:rPr>
                <w:szCs w:val="24"/>
              </w:rPr>
              <w:t> </w:t>
            </w:r>
            <w:r>
              <w:rPr>
                <w:bCs/>
                <w:szCs w:val="24"/>
              </w:rPr>
              <w:t>kHz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0,1 %.</w:t>
            </w:r>
          </w:p>
        </w:tc>
        <w:tc>
          <w:tcPr>
            <w:tcW w:w="36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Modelių valdymo mažojo nuotolio </w:t>
            </w:r>
          </w:p>
          <w:p>
            <w:pPr>
              <w:rPr>
                <w:szCs w:val="24"/>
              </w:rPr>
            </w:pPr>
            <w:r>
              <w:rPr>
                <w:szCs w:val="24"/>
              </w:rPr>
              <w:t>radijo ryšio įrenginiams veikos ciklo ribojimai netaikomi.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27190–27200</w:t>
            </w:r>
            <w:r>
              <w:rPr>
                <w:szCs w:val="24"/>
              </w:rPr>
              <w:t> </w:t>
            </w:r>
            <w:r>
              <w:rPr>
                <w:bCs/>
                <w:szCs w:val="24"/>
              </w:rPr>
              <w:t>kHz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0,1 %.</w:t>
            </w:r>
          </w:p>
        </w:tc>
        <w:tc>
          <w:tcPr>
            <w:tcW w:w="36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Modelių valdymo mažojo nuotolio radijo ryšio įrenginiams veikos ciklo ribojimai netaikomi.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40,66–40,7</w:t>
            </w:r>
            <w:r>
              <w:rPr>
                <w:szCs w:val="24"/>
              </w:rPr>
              <w:t> </w:t>
            </w:r>
            <w:r>
              <w:rPr>
                <w:bCs/>
                <w:szCs w:val="24"/>
              </w:rPr>
              <w:t>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ERP</w:t>
            </w:r>
          </w:p>
        </w:tc>
        <w:tc>
          <w:tcPr>
            <w:tcW w:w="3996" w:type="dxa"/>
            <w:tcBorders>
              <w:top w:val="single" w:sz="4" w:space="0" w:color="auto"/>
              <w:left w:val="single" w:sz="4" w:space="0" w:color="auto"/>
              <w:bottom w:val="single" w:sz="4" w:space="0" w:color="auto"/>
              <w:right w:val="single" w:sz="4" w:space="0" w:color="auto"/>
            </w:tcBorders>
          </w:tcPr>
          <w:p>
            <w:pPr>
              <w:rPr>
                <w:szCs w:val="24"/>
              </w:rPr>
            </w:pPr>
          </w:p>
        </w:tc>
        <w:tc>
          <w:tcPr>
            <w:tcW w:w="3660" w:type="dxa"/>
            <w:tcBorders>
              <w:top w:val="single" w:sz="4" w:space="0" w:color="auto"/>
              <w:left w:val="single" w:sz="4" w:space="0" w:color="auto"/>
              <w:bottom w:val="single" w:sz="4" w:space="0" w:color="auto"/>
              <w:right w:val="single" w:sz="4" w:space="0" w:color="auto"/>
            </w:tcBorders>
            <w:hideMark/>
          </w:tcPr>
          <w:p>
            <w:pPr>
              <w:rPr>
                <w:strike/>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 xml:space="preserve">2006/771/EB </w:t>
            </w:r>
          </w:p>
          <w:p>
            <w:pPr>
              <w:rPr>
                <w:szCs w:val="24"/>
              </w:rPr>
            </w:pPr>
            <w:r>
              <w:rPr>
                <w:szCs w:val="24"/>
              </w:rPr>
              <w:t>2013/752/ES</w:t>
            </w:r>
          </w:p>
          <w:p>
            <w:pPr>
              <w:rPr>
                <w:szCs w:val="24"/>
              </w:rPr>
            </w:pPr>
            <w:r>
              <w:rPr>
                <w:szCs w:val="24"/>
              </w:rPr>
              <w:t>(ES) 2017/1438</w:t>
            </w:r>
          </w:p>
          <w:p>
            <w:pPr>
              <w:rPr>
                <w:szCs w:val="24"/>
              </w:rPr>
            </w:pPr>
            <w:r>
              <w:rPr>
                <w:szCs w:val="24"/>
              </w:rPr>
              <w:t>EN 300 220</w:t>
            </w:r>
            <w:r>
              <w:rPr>
                <w:color w:val="000000"/>
                <w:szCs w:val="24"/>
                <w:vertAlign w:val="superscript"/>
              </w:rPr>
              <w:t>1</w:t>
            </w:r>
            <w:r>
              <w:rPr>
                <w:szCs w:val="24"/>
              </w:rPr>
              <w:t xml:space="preserve"> </w:t>
            </w:r>
          </w:p>
          <w:p>
            <w:pPr>
              <w:rPr>
                <w:strike/>
                <w:szCs w:val="24"/>
              </w:rPr>
            </w:pPr>
            <w:r>
              <w:rPr>
                <w:szCs w:val="24"/>
              </w:rPr>
              <w:t>ERC/REC 70–03</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138,2–138,45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1 %.</w:t>
            </w: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tcBorders>
              <w:top w:val="single" w:sz="4" w:space="0" w:color="auto"/>
              <w:left w:val="single" w:sz="4" w:space="0" w:color="auto"/>
              <w:bottom w:val="single" w:sz="4" w:space="0" w:color="auto"/>
              <w:right w:val="single" w:sz="4" w:space="0" w:color="auto"/>
            </w:tcBorders>
            <w:hideMark/>
          </w:tcPr>
          <w:p>
            <w:pPr>
              <w:rPr>
                <w:szCs w:val="24"/>
              </w:rPr>
            </w:pPr>
            <w:r>
              <w:rPr>
                <w:szCs w:val="24"/>
              </w:rPr>
              <w:t>EN 300 220</w:t>
            </w:r>
            <w:r>
              <w:rPr>
                <w:color w:val="000000"/>
                <w:szCs w:val="24"/>
                <w:vertAlign w:val="superscript"/>
              </w:rPr>
              <w:t>1</w:t>
            </w:r>
          </w:p>
          <w:p>
            <w:pPr>
              <w:rPr>
                <w:szCs w:val="24"/>
                <w:vertAlign w:val="superscript"/>
              </w:rPr>
            </w:pPr>
            <w:r>
              <w:rPr>
                <w:szCs w:val="24"/>
              </w:rPr>
              <w:t xml:space="preserve">ERC/REC 70–03 </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169,4–169,475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500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Kanalo plotis − ne daugiau 50 kHz. Veikos ciklas − ne daugiau kaip 1 %, o apskaitos prietaisų − ne daugiau kaip 10 %.</w:t>
            </w: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color w:val="000000"/>
                <w:szCs w:val="24"/>
              </w:rPr>
            </w:pPr>
            <w:r>
              <w:rPr>
                <w:color w:val="000000"/>
                <w:szCs w:val="24"/>
              </w:rPr>
              <w:t>(ES)</w:t>
            </w:r>
            <w:r>
              <w:rPr>
                <w:szCs w:val="24"/>
              </w:rPr>
              <w:t> </w:t>
            </w:r>
            <w:r>
              <w:rPr>
                <w:color w:val="000000"/>
                <w:szCs w:val="24"/>
              </w:rPr>
              <w:t>2017/1483</w:t>
            </w:r>
          </w:p>
          <w:p>
            <w:pPr>
              <w:rPr>
                <w:color w:val="000000"/>
                <w:szCs w:val="24"/>
              </w:rPr>
            </w:pPr>
            <w:r>
              <w:rPr>
                <w:color w:val="000000"/>
                <w:szCs w:val="24"/>
              </w:rPr>
              <w:t>(ES)</w:t>
            </w:r>
            <w:r>
              <w:rPr>
                <w:szCs w:val="24"/>
              </w:rPr>
              <w:t> </w:t>
            </w:r>
            <w:r>
              <w:rPr>
                <w:color w:val="000000"/>
                <w:szCs w:val="24"/>
              </w:rPr>
              <w:t>2019/1345</w:t>
            </w:r>
          </w:p>
          <w:p>
            <w:pPr>
              <w:rPr>
                <w:szCs w:val="24"/>
              </w:rPr>
            </w:pPr>
            <w:r>
              <w:rPr>
                <w:szCs w:val="24"/>
              </w:rPr>
              <w:t>EN 300 220</w:t>
            </w:r>
            <w:r>
              <w:rPr>
                <w:color w:val="000000"/>
                <w:szCs w:val="24"/>
                <w:vertAlign w:val="superscript"/>
              </w:rPr>
              <w:t>1</w:t>
            </w:r>
          </w:p>
          <w:p>
            <w:pPr>
              <w:rPr>
                <w:szCs w:val="24"/>
              </w:rPr>
            </w:pPr>
            <w:r>
              <w:rPr>
                <w:szCs w:val="24"/>
              </w:rPr>
              <w:t>ERC/REC 70–03</w:t>
            </w:r>
          </w:p>
          <w:p>
            <w:pPr>
              <w:rPr>
                <w:szCs w:val="24"/>
              </w:rPr>
            </w:pPr>
            <w:r>
              <w:rPr>
                <w:szCs w:val="24"/>
              </w:rPr>
              <w:t>ECC/DEC/(05)02</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169,4–169,4875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0,1 %.</w:t>
            </w: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169,4875–169,5875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0,001 %.</w:t>
            </w:r>
          </w:p>
          <w:p>
            <w:pPr>
              <w:rPr>
                <w:szCs w:val="24"/>
              </w:rPr>
            </w:pPr>
            <w:r>
              <w:rPr>
                <w:szCs w:val="24"/>
              </w:rPr>
              <w:t>Veikos ciklas − ne daugiau kaip 0,1 % 00.00–06.00 val. vietos laiku.</w:t>
            </w:r>
          </w:p>
        </w:tc>
        <w:tc>
          <w:tcPr>
            <w:tcW w:w="3660" w:type="dxa"/>
            <w:tcBorders>
              <w:top w:val="single" w:sz="4" w:space="0" w:color="auto"/>
              <w:left w:val="single" w:sz="4" w:space="0" w:color="auto"/>
              <w:bottom w:val="single" w:sz="4" w:space="0" w:color="auto"/>
              <w:right w:val="single" w:sz="4" w:space="0" w:color="auto"/>
            </w:tcBorders>
            <w:hideMark/>
          </w:tcPr>
          <w:p>
            <w:pPr>
              <w:rPr>
                <w:strike/>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169,5875–169,8125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0,1 %.</w:t>
            </w: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color w:val="000000"/>
                <w:szCs w:val="24"/>
              </w:rPr>
            </w:pPr>
            <w:r>
              <w:rPr>
                <w:color w:val="000000"/>
                <w:szCs w:val="24"/>
              </w:rPr>
              <w:t>(ES)</w:t>
            </w:r>
            <w:r>
              <w:rPr>
                <w:szCs w:val="24"/>
              </w:rPr>
              <w:t> </w:t>
            </w:r>
            <w:r>
              <w:rPr>
                <w:color w:val="000000"/>
                <w:szCs w:val="24"/>
              </w:rPr>
              <w:t>2019/1345</w:t>
            </w:r>
          </w:p>
          <w:p>
            <w:pPr>
              <w:pageBreakBefore/>
              <w:rPr>
                <w:szCs w:val="24"/>
              </w:rPr>
            </w:pPr>
            <w:r>
              <w:rPr>
                <w:szCs w:val="24"/>
              </w:rPr>
              <w:t>EN 300 220</w:t>
            </w:r>
            <w:r>
              <w:rPr>
                <w:color w:val="000000"/>
                <w:szCs w:val="24"/>
                <w:vertAlign w:val="superscript"/>
              </w:rPr>
              <w:t>1</w:t>
            </w:r>
          </w:p>
          <w:p>
            <w:pPr>
              <w:pageBreakBefore/>
              <w:rPr>
                <w:szCs w:val="24"/>
              </w:rPr>
            </w:pPr>
            <w:r>
              <w:rPr>
                <w:szCs w:val="24"/>
              </w:rPr>
              <w:t>ERC/REC 70–03</w:t>
            </w:r>
          </w:p>
        </w:tc>
      </w:tr>
      <w:tr>
        <w:trPr>
          <w:cantSplit/>
          <w:trHeight w:val="20"/>
        </w:trPr>
        <w:tc>
          <w:tcPr>
            <w:tcW w:w="2127"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433,05–434,79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 mW ERP</w:t>
            </w:r>
          </w:p>
          <w:p>
            <w:pPr>
              <w:rPr>
                <w:szCs w:val="24"/>
              </w:rPr>
            </w:pPr>
            <w:r>
              <w:rPr>
                <w:szCs w:val="24"/>
              </w:rPr>
              <w:t>−13 dBm/10 kHz, esant didesniam kaip 250 kHz moduliuojančiojo signalo juostos pločiui</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Balso signalų perdavimas galimas tik naudojant patobulintus radijo trukdžių slopinimo būdus.</w:t>
            </w:r>
          </w:p>
        </w:tc>
        <w:tc>
          <w:tcPr>
            <w:tcW w:w="36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Neleidžiama naudoti kitiems garso ir vaizdo signalams perduoti.</w:t>
            </w:r>
          </w:p>
        </w:tc>
        <w:tc>
          <w:tcPr>
            <w:tcW w:w="2126"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2006/771/EB 2008/432/EB 2010/368/ES</w:t>
            </w:r>
          </w:p>
          <w:p>
            <w:pPr>
              <w:rPr>
                <w:szCs w:val="24"/>
              </w:rPr>
            </w:pPr>
            <w:r>
              <w:rPr>
                <w:szCs w:val="24"/>
              </w:rPr>
              <w:t>2013/752/ES</w:t>
            </w:r>
          </w:p>
          <w:p>
            <w:pPr>
              <w:rPr>
                <w:szCs w:val="24"/>
              </w:rPr>
            </w:pPr>
            <w:r>
              <w:rPr>
                <w:szCs w:val="24"/>
              </w:rPr>
              <w:t>(ES) 2017/1483</w:t>
            </w:r>
          </w:p>
          <w:p>
            <w:pPr>
              <w:rPr>
                <w:szCs w:val="24"/>
              </w:rPr>
            </w:pPr>
            <w:r>
              <w:rPr>
                <w:szCs w:val="24"/>
              </w:rPr>
              <w:t>(ES) 2019/1345</w:t>
            </w:r>
          </w:p>
          <w:p>
            <w:pPr>
              <w:rPr>
                <w:szCs w:val="24"/>
              </w:rPr>
            </w:pPr>
            <w:r>
              <w:rPr>
                <w:szCs w:val="24"/>
              </w:rPr>
              <w:t>EN 300 220</w:t>
            </w:r>
            <w:r>
              <w:rPr>
                <w:color w:val="000000"/>
                <w:szCs w:val="24"/>
                <w:vertAlign w:val="superscript"/>
              </w:rPr>
              <w:t>1</w:t>
            </w:r>
          </w:p>
          <w:p>
            <w:pPr>
              <w:rPr>
                <w:szCs w:val="24"/>
              </w:rPr>
            </w:pPr>
            <w:r>
              <w:rPr>
                <w:szCs w:val="24"/>
              </w:rPr>
              <w:t>ERC/REC 70–03</w:t>
            </w:r>
          </w:p>
        </w:tc>
      </w:tr>
      <w:tr>
        <w:trPr>
          <w:cantSplit/>
          <w:trHeight w:val="20"/>
        </w:trPr>
        <w:tc>
          <w:tcPr>
            <w:tcW w:w="2127"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10 %.</w:t>
            </w:r>
          </w:p>
        </w:tc>
        <w:tc>
          <w:tcPr>
            <w:tcW w:w="3660" w:type="dxa"/>
            <w:tcBorders>
              <w:top w:val="single" w:sz="4" w:space="0" w:color="auto"/>
              <w:left w:val="single" w:sz="4" w:space="0" w:color="auto"/>
              <w:bottom w:val="single" w:sz="4" w:space="0" w:color="auto"/>
              <w:right w:val="single" w:sz="4" w:space="0" w:color="auto"/>
            </w:tcBorders>
            <w:hideMark/>
          </w:tcPr>
          <w:p>
            <w:pPr>
              <w:rPr>
                <w:strike/>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138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434,04–434,79 MHz</w:t>
            </w:r>
          </w:p>
        </w:tc>
        <w:tc>
          <w:tcPr>
            <w:tcW w:w="2836" w:type="dxa"/>
            <w:tcBorders>
              <w:top w:val="single" w:sz="4" w:space="0" w:color="auto"/>
              <w:left w:val="single" w:sz="4" w:space="0" w:color="auto"/>
              <w:right w:val="single" w:sz="4" w:space="0" w:color="auto"/>
            </w:tcBorders>
          </w:tcPr>
          <w:p>
            <w:pPr>
              <w:rPr>
                <w:strike/>
                <w:szCs w:val="24"/>
              </w:rPr>
            </w:pPr>
            <w:r>
              <w:rPr>
                <w:szCs w:val="24"/>
              </w:rPr>
              <w:t>10 mW ERP</w:t>
            </w:r>
          </w:p>
        </w:tc>
        <w:tc>
          <w:tcPr>
            <w:tcW w:w="3996" w:type="dxa"/>
            <w:tcBorders>
              <w:top w:val="single" w:sz="4" w:space="0" w:color="auto"/>
              <w:left w:val="single" w:sz="4" w:space="0" w:color="auto"/>
              <w:right w:val="single" w:sz="4" w:space="0" w:color="auto"/>
            </w:tcBorders>
          </w:tcPr>
          <w:p>
            <w:pPr>
              <w:rPr>
                <w:strike/>
                <w:szCs w:val="24"/>
              </w:rPr>
            </w:pPr>
            <w:r>
              <w:rPr>
                <w:szCs w:val="24"/>
              </w:rPr>
              <w:t>Veikos ciklas neribojamas, kai kanalo plotis − ne daugiau kaip 25 kHz. Balso signalų perdavimas galimas tik naudojant patobulintus radijo trukdžių slopinimo būdus.</w:t>
            </w:r>
          </w:p>
        </w:tc>
        <w:tc>
          <w:tcPr>
            <w:tcW w:w="3660" w:type="dxa"/>
            <w:tcBorders>
              <w:top w:val="single" w:sz="4" w:space="0" w:color="auto"/>
              <w:left w:val="single" w:sz="4" w:space="0" w:color="auto"/>
              <w:right w:val="single" w:sz="4" w:space="0" w:color="auto"/>
            </w:tcBorders>
          </w:tcPr>
          <w:p>
            <w:pPr>
              <w:rPr>
                <w:strike/>
                <w:szCs w:val="24"/>
              </w:rPr>
            </w:pPr>
            <w:r>
              <w:rPr>
                <w:szCs w:val="24"/>
              </w:rPr>
              <w:t>Neleidžiama naudoti kitiems garso ir vaizdo signalams perduoti.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1046"/>
        </w:trPr>
        <w:tc>
          <w:tcPr>
            <w:tcW w:w="2127" w:type="dxa"/>
            <w:tcBorders>
              <w:top w:val="single" w:sz="4" w:space="0" w:color="auto"/>
              <w:left w:val="single" w:sz="4" w:space="0" w:color="auto"/>
              <w:bottom w:val="single" w:sz="4" w:space="0" w:color="auto"/>
              <w:right w:val="single" w:sz="4" w:space="0" w:color="auto"/>
            </w:tcBorders>
          </w:tcPr>
          <w:p>
            <w:pPr>
              <w:rPr>
                <w:szCs w:val="24"/>
              </w:rPr>
            </w:pPr>
            <w:r>
              <w:rPr>
                <w:szCs w:val="24"/>
              </w:rPr>
              <w:t>862–863 MHz</w:t>
            </w:r>
          </w:p>
          <w:p>
            <w:pPr>
              <w:rPr>
                <w:szCs w:val="24"/>
              </w:rPr>
            </w:pPr>
          </w:p>
        </w:tc>
        <w:tc>
          <w:tcPr>
            <w:tcW w:w="2836" w:type="dxa"/>
            <w:tcBorders>
              <w:top w:val="single" w:sz="4" w:space="0" w:color="auto"/>
              <w:left w:val="single" w:sz="4" w:space="0" w:color="auto"/>
              <w:bottom w:val="single" w:sz="4" w:space="0" w:color="auto"/>
              <w:right w:val="single" w:sz="4" w:space="0" w:color="auto"/>
            </w:tcBorders>
          </w:tcPr>
          <w:p>
            <w:pPr>
              <w:rPr>
                <w:szCs w:val="24"/>
              </w:rPr>
            </w:pPr>
            <w:r>
              <w:rPr>
                <w:szCs w:val="24"/>
              </w:rPr>
              <w:t>25 mW ERP</w:t>
            </w:r>
          </w:p>
        </w:tc>
        <w:tc>
          <w:tcPr>
            <w:tcW w:w="3996" w:type="dxa"/>
            <w:tcBorders>
              <w:top w:val="single" w:sz="4" w:space="0" w:color="auto"/>
              <w:left w:val="single" w:sz="4" w:space="0" w:color="auto"/>
              <w:bottom w:val="single" w:sz="4" w:space="0" w:color="auto"/>
              <w:right w:val="single" w:sz="4" w:space="0" w:color="auto"/>
            </w:tcBorders>
          </w:tcPr>
          <w:p>
            <w:pPr>
              <w:rPr>
                <w:szCs w:val="24"/>
              </w:rPr>
            </w:pPr>
            <w:r>
              <w:rPr>
                <w:szCs w:val="24"/>
              </w:rPr>
              <w:t>Veikos ciklas − ne daugiau kaip 0,1 %.</w:t>
            </w:r>
          </w:p>
          <w:p>
            <w:pPr>
              <w:rPr>
                <w:szCs w:val="24"/>
              </w:rPr>
            </w:pPr>
            <w:r>
              <w:rPr>
                <w:szCs w:val="24"/>
              </w:rPr>
              <w:t>Juostos plotis − ne daugiau kaip 350 kHz.</w:t>
            </w:r>
          </w:p>
        </w:tc>
        <w:tc>
          <w:tcPr>
            <w:tcW w:w="3660" w:type="dxa"/>
            <w:tcBorders>
              <w:top w:val="single" w:sz="4" w:space="0" w:color="auto"/>
              <w:left w:val="single" w:sz="4" w:space="0" w:color="auto"/>
              <w:bottom w:val="single" w:sz="4" w:space="0" w:color="auto"/>
              <w:right w:val="single" w:sz="4" w:space="0" w:color="auto"/>
            </w:tcBorders>
          </w:tcPr>
          <w:p>
            <w:pPr>
              <w:rPr>
                <w:strike/>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tcPr>
          <w:p>
            <w:pPr>
              <w:rPr>
                <w:szCs w:val="24"/>
              </w:rPr>
            </w:pPr>
            <w:r>
              <w:rPr>
                <w:szCs w:val="24"/>
              </w:rPr>
              <w:t>863–865 MHz</w:t>
            </w:r>
          </w:p>
          <w:p>
            <w:pPr>
              <w:rPr>
                <w:szCs w:val="24"/>
              </w:rPr>
            </w:pP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25 mW ERP</w:t>
            </w:r>
          </w:p>
        </w:tc>
        <w:tc>
          <w:tcPr>
            <w:tcW w:w="3996" w:type="dxa"/>
            <w:tcBorders>
              <w:top w:val="single" w:sz="4" w:space="0" w:color="auto"/>
              <w:left w:val="single" w:sz="4" w:space="0" w:color="auto"/>
              <w:bottom w:val="single" w:sz="4" w:space="0" w:color="auto"/>
              <w:right w:val="single" w:sz="4" w:space="0" w:color="auto"/>
            </w:tcBorders>
          </w:tcPr>
          <w:p>
            <w:pPr>
              <w:rPr>
                <w:szCs w:val="24"/>
              </w:rPr>
            </w:pPr>
            <w:r>
              <w:rPr>
                <w:szCs w:val="24"/>
              </w:rPr>
              <w:t>Veikos ciklas − ne daugiau kaip 0,1 % arba neribojamas</w:t>
            </w:r>
            <w:r>
              <w:rPr>
                <w:szCs w:val="24"/>
                <w:vertAlign w:val="superscript"/>
              </w:rPr>
              <w:t>2</w:t>
            </w:r>
            <w:r>
              <w:rPr>
                <w:szCs w:val="24"/>
              </w:rPr>
              <w:t>.</w:t>
            </w:r>
          </w:p>
          <w:p>
            <w:pPr>
              <w:rPr>
                <w:szCs w:val="24"/>
              </w:rPr>
            </w:pPr>
          </w:p>
        </w:tc>
        <w:tc>
          <w:tcPr>
            <w:tcW w:w="3660" w:type="dxa"/>
            <w:tcBorders>
              <w:top w:val="single" w:sz="4" w:space="0" w:color="auto"/>
              <w:left w:val="single" w:sz="4" w:space="0" w:color="auto"/>
              <w:bottom w:val="single" w:sz="4" w:space="0" w:color="auto"/>
              <w:right w:val="single" w:sz="4" w:space="0" w:color="auto"/>
            </w:tcBorders>
            <w:hideMark/>
          </w:tcPr>
          <w:p>
            <w:pPr>
              <w:rPr>
                <w:strike/>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1335"/>
        </w:trPr>
        <w:tc>
          <w:tcPr>
            <w:tcW w:w="2127" w:type="dxa"/>
            <w:vMerge w:val="restart"/>
            <w:tcBorders>
              <w:top w:val="single" w:sz="4" w:space="0" w:color="auto"/>
              <w:left w:val="single" w:sz="4" w:space="0" w:color="auto"/>
              <w:right w:val="single" w:sz="4" w:space="0" w:color="auto"/>
            </w:tcBorders>
            <w:hideMark/>
          </w:tcPr>
          <w:p>
            <w:pPr>
              <w:rPr>
                <w:szCs w:val="24"/>
              </w:rPr>
            </w:pPr>
            <w:r>
              <w:rPr>
                <w:szCs w:val="24"/>
              </w:rPr>
              <w:t>865–868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25 mW ERP</w:t>
            </w:r>
          </w:p>
        </w:tc>
        <w:tc>
          <w:tcPr>
            <w:tcW w:w="3996" w:type="dxa"/>
            <w:tcBorders>
              <w:top w:val="single" w:sz="4" w:space="0" w:color="auto"/>
              <w:left w:val="single" w:sz="4" w:space="0" w:color="auto"/>
              <w:bottom w:val="single" w:sz="4" w:space="0" w:color="auto"/>
              <w:right w:val="single" w:sz="4" w:space="0" w:color="auto"/>
            </w:tcBorders>
          </w:tcPr>
          <w:p>
            <w:pPr>
              <w:rPr>
                <w:szCs w:val="24"/>
              </w:rPr>
            </w:pPr>
            <w:r>
              <w:rPr>
                <w:szCs w:val="24"/>
              </w:rPr>
              <w:t>Veikos ciklas − ne daugiau kaip 1 % arba neribojamas</w:t>
            </w:r>
            <w:r>
              <w:rPr>
                <w:szCs w:val="24"/>
                <w:vertAlign w:val="superscript"/>
              </w:rPr>
              <w:t>2</w:t>
            </w:r>
            <w:r>
              <w:rPr>
                <w:szCs w:val="24"/>
              </w:rPr>
              <w:t>.</w:t>
            </w:r>
          </w:p>
          <w:p>
            <w:pPr>
              <w:rPr>
                <w:szCs w:val="24"/>
              </w:rPr>
            </w:pPr>
          </w:p>
        </w:tc>
        <w:tc>
          <w:tcPr>
            <w:tcW w:w="3660" w:type="dxa"/>
            <w:tcBorders>
              <w:top w:val="single" w:sz="4" w:space="0" w:color="auto"/>
              <w:left w:val="single" w:sz="4" w:space="0" w:color="auto"/>
              <w:bottom w:val="single" w:sz="4" w:space="0" w:color="auto"/>
              <w:right w:val="single" w:sz="4" w:space="0" w:color="auto"/>
            </w:tcBorders>
            <w:hideMark/>
          </w:tcPr>
          <w:p>
            <w:pPr>
              <w:rPr>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1380"/>
        </w:trPr>
        <w:tc>
          <w:tcPr>
            <w:tcW w:w="2127" w:type="dxa"/>
            <w:vMerge/>
            <w:tcBorders>
              <w:left w:val="single" w:sz="4" w:space="0" w:color="auto"/>
              <w:bottom w:val="single" w:sz="4" w:space="0" w:color="auto"/>
              <w:right w:val="single" w:sz="4" w:space="0" w:color="auto"/>
            </w:tcBorders>
          </w:tcPr>
          <w:p>
            <w:pPr>
              <w:rPr>
                <w:szCs w:val="24"/>
              </w:rPr>
            </w:pPr>
          </w:p>
        </w:tc>
        <w:tc>
          <w:tcPr>
            <w:tcW w:w="2836" w:type="dxa"/>
            <w:tcBorders>
              <w:top w:val="single" w:sz="4" w:space="0" w:color="auto"/>
              <w:left w:val="single" w:sz="4" w:space="0" w:color="auto"/>
              <w:bottom w:val="single" w:sz="4" w:space="0" w:color="auto"/>
              <w:right w:val="single" w:sz="4" w:space="0" w:color="auto"/>
            </w:tcBorders>
          </w:tcPr>
          <w:p>
            <w:pPr>
              <w:rPr>
                <w:szCs w:val="24"/>
              </w:rPr>
            </w:pPr>
            <w:r>
              <w:rPr>
                <w:szCs w:val="24"/>
              </w:rPr>
              <w:t>500 mW ERP</w:t>
            </w:r>
            <w:r>
              <w:rPr>
                <w:szCs w:val="24"/>
                <w:vertAlign w:val="superscript"/>
              </w:rPr>
              <w:t>2</w:t>
            </w:r>
          </w:p>
          <w:p>
            <w:pPr>
              <w:rPr>
                <w:szCs w:val="24"/>
              </w:rPr>
            </w:pPr>
          </w:p>
        </w:tc>
        <w:tc>
          <w:tcPr>
            <w:tcW w:w="3996" w:type="dxa"/>
            <w:tcBorders>
              <w:top w:val="single" w:sz="4" w:space="0" w:color="auto"/>
              <w:left w:val="single" w:sz="4" w:space="0" w:color="auto"/>
              <w:bottom w:val="single" w:sz="4" w:space="0" w:color="auto"/>
              <w:right w:val="single" w:sz="4" w:space="0" w:color="auto"/>
            </w:tcBorders>
          </w:tcPr>
          <w:p>
            <w:pPr>
              <w:rPr>
                <w:szCs w:val="24"/>
              </w:rPr>
            </w:pPr>
            <w:r>
              <w:rPr>
                <w:szCs w:val="24"/>
              </w:rPr>
              <w:t xml:space="preserve">Perduoti signalus leidžiama tik 865,6–865,8 MHz, 866,2–866,4 MHz, 866,8–867,0 MHz ir 867,4–867,6 MHz juostose. </w:t>
            </w:r>
          </w:p>
          <w:p>
            <w:pPr>
              <w:rPr>
                <w:szCs w:val="24"/>
              </w:rPr>
            </w:pPr>
            <w:r>
              <w:rPr>
                <w:bCs/>
                <w:szCs w:val="24"/>
              </w:rPr>
              <w:t xml:space="preserve">Turi būti taikoma APC, atitinkanti šio priedo 3 punkte nurodytus </w:t>
            </w:r>
            <w:r>
              <w:rPr>
                <w:szCs w:val="24"/>
              </w:rPr>
              <w:t>prieigos prie radijo dažnių spektro ir radijo trukdžių slopinimo būdus.</w:t>
            </w:r>
          </w:p>
          <w:p>
            <w:pPr>
              <w:rPr>
                <w:szCs w:val="24"/>
              </w:rPr>
            </w:pPr>
            <w:r>
              <w:rPr>
                <w:szCs w:val="24"/>
              </w:rPr>
              <w:t>Veikos ciklas − ne daugiau kaip 10 % duomenų tinklo prieigos taškų ir 2,5 % kitais atvejais.</w:t>
            </w:r>
          </w:p>
        </w:tc>
        <w:tc>
          <w:tcPr>
            <w:tcW w:w="3660" w:type="dxa"/>
            <w:tcBorders>
              <w:top w:val="single" w:sz="4" w:space="0" w:color="auto"/>
              <w:left w:val="single" w:sz="4" w:space="0" w:color="auto"/>
              <w:bottom w:val="single" w:sz="4" w:space="0" w:color="auto"/>
              <w:right w:val="single" w:sz="4" w:space="0" w:color="auto"/>
            </w:tcBorders>
          </w:tcPr>
          <w:p>
            <w:pPr>
              <w:rPr>
                <w:bCs/>
                <w:szCs w:val="24"/>
              </w:rPr>
            </w:pPr>
            <w:r>
              <w:rPr>
                <w:bCs/>
                <w:szCs w:val="24"/>
              </w:rPr>
              <w:t>Tik mažojo nuotolio radijo ryšio įrenginiams, naudojamiems duomenų tinkluose</w:t>
            </w:r>
          </w:p>
        </w:tc>
        <w:tc>
          <w:tcPr>
            <w:tcW w:w="2126" w:type="dxa"/>
            <w:vMerge/>
            <w:tcBorders>
              <w:top w:val="single" w:sz="4" w:space="0" w:color="auto"/>
              <w:left w:val="single" w:sz="4" w:space="0" w:color="auto"/>
              <w:bottom w:val="single" w:sz="4" w:space="0" w:color="auto"/>
              <w:right w:val="single" w:sz="4" w:space="0" w:color="auto"/>
            </w:tcBorders>
            <w:vAlign w:val="center"/>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suppressAutoHyphens/>
              <w:textAlignment w:val="center"/>
              <w:rPr>
                <w:color w:val="000000"/>
                <w:szCs w:val="24"/>
              </w:rPr>
            </w:pPr>
            <w:r>
              <w:rPr>
                <w:color w:val="000000"/>
                <w:szCs w:val="24"/>
              </w:rPr>
              <w:t>868–868,6</w:t>
            </w:r>
            <w:r>
              <w:rPr>
                <w:szCs w:val="24"/>
              </w:rPr>
              <w:t> </w:t>
            </w:r>
            <w:r>
              <w:rPr>
                <w:color w:val="000000"/>
                <w:szCs w:val="24"/>
              </w:rPr>
              <w:t>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25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1 % arba neribojamas</w:t>
            </w:r>
            <w:r>
              <w:rPr>
                <w:szCs w:val="24"/>
                <w:vertAlign w:val="superscript"/>
              </w:rPr>
              <w:t>2</w:t>
            </w:r>
            <w:r>
              <w:rPr>
                <w:szCs w:val="24"/>
              </w:rPr>
              <w:t>.</w:t>
            </w:r>
          </w:p>
        </w:tc>
        <w:tc>
          <w:tcPr>
            <w:tcW w:w="3660" w:type="dxa"/>
            <w:tcBorders>
              <w:top w:val="single" w:sz="4" w:space="0" w:color="auto"/>
              <w:left w:val="single" w:sz="4" w:space="0" w:color="auto"/>
              <w:bottom w:val="single" w:sz="4" w:space="0" w:color="auto"/>
              <w:right w:val="single" w:sz="4" w:space="0" w:color="auto"/>
            </w:tcBorders>
            <w:hideMark/>
          </w:tcPr>
          <w:p>
            <w:pPr>
              <w:rPr>
                <w:strike/>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868,7–869,2 MHz</w:t>
            </w:r>
          </w:p>
        </w:tc>
        <w:tc>
          <w:tcPr>
            <w:tcW w:w="2836" w:type="dxa"/>
            <w:tcBorders>
              <w:top w:val="single" w:sz="4" w:space="0" w:color="auto"/>
              <w:left w:val="single" w:sz="4" w:space="0" w:color="auto"/>
              <w:bottom w:val="single" w:sz="4" w:space="0" w:color="auto"/>
              <w:right w:val="single" w:sz="4" w:space="0" w:color="auto"/>
            </w:tcBorders>
            <w:hideMark/>
          </w:tcPr>
          <w:p>
            <w:pPr>
              <w:tabs>
                <w:tab w:val="left" w:pos="1695"/>
              </w:tabs>
              <w:rPr>
                <w:szCs w:val="24"/>
              </w:rPr>
            </w:pPr>
            <w:r>
              <w:rPr>
                <w:szCs w:val="24"/>
              </w:rPr>
              <w:t>25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Veikos ciklas − ne daugiau kaip 0,1 % arba neribojamas</w:t>
            </w:r>
            <w:r>
              <w:rPr>
                <w:szCs w:val="24"/>
                <w:vertAlign w:val="superscript"/>
              </w:rPr>
              <w:t>2</w:t>
            </w:r>
            <w:r>
              <w:rPr>
                <w:szCs w:val="24"/>
              </w:rPr>
              <w:t xml:space="preserve">. </w:t>
            </w:r>
          </w:p>
        </w:tc>
        <w:tc>
          <w:tcPr>
            <w:tcW w:w="3660" w:type="dxa"/>
            <w:tcBorders>
              <w:top w:val="single" w:sz="4" w:space="0" w:color="auto"/>
              <w:left w:val="single" w:sz="4" w:space="0" w:color="auto"/>
              <w:bottom w:val="single" w:sz="4" w:space="0" w:color="auto"/>
              <w:right w:val="single" w:sz="4" w:space="0" w:color="auto"/>
            </w:tcBorders>
            <w:hideMark/>
          </w:tcPr>
          <w:p>
            <w:pPr>
              <w:rPr>
                <w:strike/>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566"/>
        </w:trPr>
        <w:tc>
          <w:tcPr>
            <w:tcW w:w="2127" w:type="dxa"/>
            <w:tcBorders>
              <w:top w:val="single" w:sz="4" w:space="0" w:color="auto"/>
              <w:left w:val="single" w:sz="4" w:space="0" w:color="auto"/>
              <w:bottom w:val="single" w:sz="4" w:space="0" w:color="auto"/>
              <w:right w:val="single" w:sz="4" w:space="0" w:color="auto"/>
            </w:tcBorders>
            <w:hideMark/>
          </w:tcPr>
          <w:p>
            <w:pPr>
              <w:suppressAutoHyphens/>
              <w:textAlignment w:val="center"/>
              <w:rPr>
                <w:color w:val="000000"/>
                <w:szCs w:val="24"/>
              </w:rPr>
            </w:pPr>
            <w:r>
              <w:rPr>
                <w:color w:val="000000"/>
                <w:szCs w:val="24"/>
              </w:rPr>
              <w:t>869,4–869,65</w:t>
            </w:r>
            <w:r>
              <w:rPr>
                <w:szCs w:val="24"/>
              </w:rPr>
              <w:t> </w:t>
            </w:r>
            <w:r>
              <w:rPr>
                <w:color w:val="000000"/>
                <w:szCs w:val="24"/>
              </w:rPr>
              <w:t>MHz</w:t>
            </w:r>
          </w:p>
        </w:tc>
        <w:tc>
          <w:tcPr>
            <w:tcW w:w="2836" w:type="dxa"/>
            <w:tcBorders>
              <w:top w:val="single" w:sz="4" w:space="0" w:color="auto"/>
              <w:left w:val="single" w:sz="4" w:space="0" w:color="auto"/>
              <w:right w:val="single" w:sz="4" w:space="0" w:color="auto"/>
            </w:tcBorders>
            <w:hideMark/>
          </w:tcPr>
          <w:p>
            <w:pPr>
              <w:rPr>
                <w:szCs w:val="24"/>
              </w:rPr>
            </w:pPr>
            <w:r>
              <w:rPr>
                <w:szCs w:val="24"/>
              </w:rPr>
              <w:t>500 mW ERP</w:t>
            </w:r>
          </w:p>
        </w:tc>
        <w:tc>
          <w:tcPr>
            <w:tcW w:w="3996" w:type="dxa"/>
            <w:tcBorders>
              <w:top w:val="single" w:sz="4" w:space="0" w:color="auto"/>
              <w:left w:val="single" w:sz="4" w:space="0" w:color="auto"/>
              <w:right w:val="single" w:sz="4" w:space="0" w:color="auto"/>
            </w:tcBorders>
            <w:hideMark/>
          </w:tcPr>
          <w:p>
            <w:pPr>
              <w:rPr>
                <w:strike/>
                <w:szCs w:val="24"/>
              </w:rPr>
            </w:pPr>
            <w:r>
              <w:rPr>
                <w:szCs w:val="24"/>
              </w:rPr>
              <w:t>Veikos ciklas − ne daugiau kaip 10 % arba neribojamas</w:t>
            </w:r>
            <w:r>
              <w:rPr>
                <w:szCs w:val="24"/>
                <w:vertAlign w:val="superscript"/>
              </w:rPr>
              <w:t>2</w:t>
            </w:r>
            <w:r>
              <w:rPr>
                <w:szCs w:val="24"/>
              </w:rPr>
              <w:t>.</w:t>
            </w:r>
          </w:p>
        </w:tc>
        <w:tc>
          <w:tcPr>
            <w:tcW w:w="3660" w:type="dxa"/>
            <w:tcBorders>
              <w:top w:val="single" w:sz="4" w:space="0" w:color="auto"/>
              <w:left w:val="single" w:sz="4" w:space="0" w:color="auto"/>
              <w:right w:val="single" w:sz="4" w:space="0" w:color="auto"/>
            </w:tcBorders>
            <w:hideMark/>
          </w:tcPr>
          <w:p>
            <w:pPr>
              <w:rPr>
                <w:strike/>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vMerge w:val="restart"/>
            <w:tcBorders>
              <w:top w:val="single" w:sz="4" w:space="0" w:color="auto"/>
              <w:left w:val="single" w:sz="4" w:space="0" w:color="auto"/>
              <w:bottom w:val="single" w:sz="4" w:space="0" w:color="auto"/>
              <w:right w:val="single" w:sz="4" w:space="0" w:color="auto"/>
            </w:tcBorders>
            <w:hideMark/>
          </w:tcPr>
          <w:p>
            <w:pPr>
              <w:suppressAutoHyphens/>
              <w:textAlignment w:val="center"/>
              <w:rPr>
                <w:color w:val="000000"/>
                <w:szCs w:val="24"/>
              </w:rPr>
            </w:pPr>
            <w:r>
              <w:rPr>
                <w:color w:val="000000"/>
                <w:szCs w:val="24"/>
              </w:rPr>
              <w:t>869,7–870</w:t>
            </w:r>
            <w:r>
              <w:rPr>
                <w:szCs w:val="24"/>
              </w:rPr>
              <w:t> </w:t>
            </w:r>
            <w:r>
              <w:rPr>
                <w:color w:val="000000"/>
                <w:szCs w:val="24"/>
              </w:rPr>
              <w:t>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5 mW ERP</w:t>
            </w:r>
          </w:p>
        </w:tc>
        <w:tc>
          <w:tcPr>
            <w:tcW w:w="3996" w:type="dxa"/>
            <w:tcBorders>
              <w:top w:val="single" w:sz="4" w:space="0" w:color="auto"/>
              <w:left w:val="single" w:sz="4" w:space="0" w:color="auto"/>
              <w:bottom w:val="single" w:sz="4" w:space="0" w:color="auto"/>
              <w:right w:val="single" w:sz="4" w:space="0" w:color="auto"/>
            </w:tcBorders>
            <w:hideMark/>
          </w:tcPr>
          <w:p>
            <w:pPr>
              <w:rPr>
                <w:szCs w:val="24"/>
              </w:rPr>
            </w:pPr>
            <w:r>
              <w:rPr>
                <w:szCs w:val="24"/>
              </w:rPr>
              <w:t>Balso signalų perdavimas galimas tik naudojant patobulintus radijo trukdžių slopinimo būdus.</w:t>
            </w:r>
          </w:p>
        </w:tc>
        <w:tc>
          <w:tcPr>
            <w:tcW w:w="36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Neleidžiama naudoti garso ir vaizdo signalams perduoti.</w:t>
            </w:r>
          </w:p>
        </w:tc>
        <w:tc>
          <w:tcPr>
            <w:tcW w:w="2126"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2006/771/EB 2008/432/EB 2010/368/ES</w:t>
            </w:r>
          </w:p>
          <w:p>
            <w:pPr>
              <w:rPr>
                <w:szCs w:val="24"/>
              </w:rPr>
            </w:pPr>
            <w:r>
              <w:rPr>
                <w:szCs w:val="24"/>
              </w:rPr>
              <w:t>2013/752/ES</w:t>
            </w:r>
          </w:p>
          <w:p>
            <w:pPr>
              <w:rPr>
                <w:szCs w:val="24"/>
              </w:rPr>
            </w:pPr>
            <w:r>
              <w:rPr>
                <w:szCs w:val="24"/>
              </w:rPr>
              <w:t>(ES) 2019/1345</w:t>
            </w:r>
          </w:p>
          <w:p>
            <w:pPr>
              <w:rPr>
                <w:szCs w:val="24"/>
              </w:rPr>
            </w:pPr>
            <w:r>
              <w:rPr>
                <w:szCs w:val="24"/>
              </w:rPr>
              <w:t>EN 300 220</w:t>
            </w:r>
            <w:r>
              <w:rPr>
                <w:szCs w:val="24"/>
                <w:vertAlign w:val="superscript"/>
              </w:rPr>
              <w:t>1</w:t>
            </w:r>
          </w:p>
          <w:p>
            <w:pPr>
              <w:rPr>
                <w:szCs w:val="24"/>
              </w:rPr>
            </w:pPr>
            <w:r>
              <w:rPr>
                <w:szCs w:val="24"/>
              </w:rPr>
              <w:t>ERC/REC 70–03</w:t>
            </w:r>
          </w:p>
        </w:tc>
      </w:tr>
      <w:tr>
        <w:trPr>
          <w:cantSplit/>
          <w:trHeight w:val="20"/>
        </w:trPr>
        <w:tc>
          <w:tcPr>
            <w:tcW w:w="2127"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25 mW ERP</w:t>
            </w:r>
          </w:p>
        </w:tc>
        <w:tc>
          <w:tcPr>
            <w:tcW w:w="3996" w:type="dxa"/>
            <w:tcBorders>
              <w:top w:val="single" w:sz="4" w:space="0" w:color="auto"/>
              <w:left w:val="single" w:sz="4" w:space="0" w:color="auto"/>
              <w:bottom w:val="single" w:sz="4" w:space="0" w:color="auto"/>
              <w:right w:val="single" w:sz="4" w:space="0" w:color="auto"/>
            </w:tcBorders>
          </w:tcPr>
          <w:p>
            <w:pPr>
              <w:rPr>
                <w:szCs w:val="24"/>
              </w:rPr>
            </w:pPr>
            <w:r>
              <w:rPr>
                <w:szCs w:val="24"/>
              </w:rPr>
              <w:t>Veikos ciklas − ne daugiau kaip 1 % arba neribojamas</w:t>
            </w:r>
            <w:r>
              <w:rPr>
                <w:szCs w:val="24"/>
                <w:vertAlign w:val="superscript"/>
              </w:rPr>
              <w:t>2</w:t>
            </w:r>
            <w:r>
              <w:rPr>
                <w:szCs w:val="24"/>
              </w:rPr>
              <w:t>.</w:t>
            </w:r>
          </w:p>
          <w:p>
            <w:pPr>
              <w:rPr>
                <w:szCs w:val="24"/>
                <w:vertAlign w:val="superscript"/>
              </w:rPr>
            </w:pPr>
          </w:p>
        </w:tc>
        <w:tc>
          <w:tcPr>
            <w:tcW w:w="3660" w:type="dxa"/>
            <w:tcBorders>
              <w:top w:val="single" w:sz="4" w:space="0" w:color="auto"/>
              <w:left w:val="single" w:sz="4" w:space="0" w:color="auto"/>
              <w:bottom w:val="single" w:sz="4" w:space="0" w:color="auto"/>
              <w:right w:val="single" w:sz="4" w:space="0" w:color="auto"/>
            </w:tcBorders>
            <w:hideMark/>
          </w:tcPr>
          <w:p>
            <w:pPr>
              <w:rPr>
                <w:strike/>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tcPr>
          <w:p>
            <w:pPr>
              <w:rPr>
                <w:szCs w:val="24"/>
              </w:rPr>
            </w:pPr>
            <w:r>
              <w:rPr>
                <w:color w:val="000000"/>
                <w:szCs w:val="24"/>
              </w:rPr>
              <w:t>874–874,4</w:t>
            </w:r>
            <w:r>
              <w:rPr>
                <w:szCs w:val="24"/>
              </w:rPr>
              <w:t> </w:t>
            </w:r>
            <w:r>
              <w:rPr>
                <w:color w:val="000000"/>
                <w:szCs w:val="24"/>
              </w:rPr>
              <w:t>MHz</w:t>
            </w:r>
          </w:p>
        </w:tc>
        <w:tc>
          <w:tcPr>
            <w:tcW w:w="2836" w:type="dxa"/>
            <w:tcBorders>
              <w:top w:val="single" w:sz="4" w:space="0" w:color="auto"/>
              <w:left w:val="single" w:sz="4" w:space="0" w:color="auto"/>
              <w:bottom w:val="single" w:sz="4" w:space="0" w:color="auto"/>
              <w:right w:val="single" w:sz="4" w:space="0" w:color="auto"/>
            </w:tcBorders>
          </w:tcPr>
          <w:p>
            <w:pPr>
              <w:rPr>
                <w:szCs w:val="24"/>
              </w:rPr>
            </w:pPr>
            <w:r>
              <w:rPr>
                <w:szCs w:val="24"/>
              </w:rPr>
              <w:t>500 mW ERP</w:t>
            </w:r>
          </w:p>
        </w:tc>
        <w:tc>
          <w:tcPr>
            <w:tcW w:w="3996" w:type="dxa"/>
            <w:tcBorders>
              <w:top w:val="single" w:sz="4" w:space="0" w:color="auto"/>
              <w:left w:val="single" w:sz="4" w:space="0" w:color="auto"/>
              <w:bottom w:val="single" w:sz="4" w:space="0" w:color="auto"/>
              <w:right w:val="single" w:sz="4" w:space="0" w:color="auto"/>
            </w:tcBorders>
          </w:tcPr>
          <w:p>
            <w:pPr>
              <w:rPr>
                <w:szCs w:val="24"/>
              </w:rPr>
            </w:pPr>
            <w:r>
              <w:rPr>
                <w:bCs/>
                <w:szCs w:val="24"/>
              </w:rPr>
              <w:t xml:space="preserve">Turi būti taikoma APC, atitinkanti šio priedo 3 punkte nurodytus </w:t>
            </w:r>
            <w:r>
              <w:rPr>
                <w:szCs w:val="24"/>
              </w:rPr>
              <w:t>prieigos prie radijo dažnių spektro ir radijo trukdžių slopinimo būdus.</w:t>
            </w:r>
          </w:p>
          <w:p>
            <w:pPr>
              <w:rPr>
                <w:bCs/>
                <w:szCs w:val="24"/>
              </w:rPr>
            </w:pPr>
            <w:r>
              <w:rPr>
                <w:bCs/>
                <w:szCs w:val="24"/>
              </w:rPr>
              <w:t>Juostos plotis − ne daugiau kaip 200</w:t>
            </w:r>
            <w:r>
              <w:rPr>
                <w:szCs w:val="24"/>
              </w:rPr>
              <w:t> </w:t>
            </w:r>
            <w:r>
              <w:rPr>
                <w:bCs/>
                <w:szCs w:val="24"/>
              </w:rPr>
              <w:t>kHz.</w:t>
            </w:r>
          </w:p>
          <w:p>
            <w:pPr>
              <w:rPr>
                <w:szCs w:val="24"/>
              </w:rPr>
            </w:pPr>
            <w:r>
              <w:rPr>
                <w:bCs/>
                <w:szCs w:val="24"/>
              </w:rPr>
              <w:t>Veikos ciklas − ne daugiau kaip 10</w:t>
            </w:r>
            <w:r>
              <w:rPr>
                <w:szCs w:val="24"/>
              </w:rPr>
              <w:t> </w:t>
            </w:r>
            <w:r>
              <w:rPr>
                <w:bCs/>
                <w:szCs w:val="24"/>
              </w:rPr>
              <w:t>% duomenų tinklo prieigos taškų ir 2,5</w:t>
            </w:r>
            <w:r>
              <w:rPr>
                <w:szCs w:val="24"/>
              </w:rPr>
              <w:t> </w:t>
            </w:r>
            <w:r>
              <w:rPr>
                <w:bCs/>
                <w:szCs w:val="24"/>
              </w:rPr>
              <w:t>% kitais atvejais.</w:t>
            </w:r>
          </w:p>
        </w:tc>
        <w:tc>
          <w:tcPr>
            <w:tcW w:w="3660" w:type="dxa"/>
            <w:tcBorders>
              <w:top w:val="single" w:sz="4" w:space="0" w:color="auto"/>
              <w:left w:val="single" w:sz="4" w:space="0" w:color="auto"/>
              <w:bottom w:val="single" w:sz="4" w:space="0" w:color="auto"/>
              <w:right w:val="single" w:sz="4" w:space="0" w:color="auto"/>
            </w:tcBorders>
          </w:tcPr>
          <w:p>
            <w:pPr>
              <w:rPr>
                <w:szCs w:val="24"/>
              </w:rPr>
            </w:pPr>
            <w:r>
              <w:rPr>
                <w:szCs w:val="24"/>
              </w:rPr>
              <w:t>Tik mažojo nuotolio radijo ryšio įrenginiams, naudojamiems duomenų tinkluose.</w:t>
            </w:r>
          </w:p>
          <w:p>
            <w:pPr>
              <w:rPr>
                <w:szCs w:val="24"/>
              </w:rPr>
            </w:pPr>
            <w:r>
              <w:rPr>
                <w:szCs w:val="24"/>
              </w:rPr>
              <w:t xml:space="preserve">Visi tinkliniai mažojo nuotolio radijo ryšio įrenginiai turi būti valdomi iš duomenų tinklo prieigos taškų. </w:t>
            </w:r>
          </w:p>
          <w:p>
            <w:pPr>
              <w:rPr>
                <w:szCs w:val="24"/>
              </w:rPr>
            </w:pPr>
            <w:r>
              <w:rPr>
                <w:szCs w:val="24"/>
              </w:rPr>
              <w:t>Privalomas radijo stočių registravimas</w:t>
            </w:r>
            <w:r>
              <w:rPr>
                <w:szCs w:val="24"/>
                <w:vertAlign w:val="superscript"/>
              </w:rPr>
              <w:t>3</w:t>
            </w:r>
            <w:r>
              <w:rPr>
                <w:szCs w:val="24"/>
              </w:rPr>
              <w:t>.</w:t>
            </w:r>
          </w:p>
        </w:tc>
        <w:tc>
          <w:tcPr>
            <w:tcW w:w="2126" w:type="dxa"/>
            <w:tcBorders>
              <w:top w:val="single" w:sz="4" w:space="0" w:color="auto"/>
              <w:left w:val="single" w:sz="4" w:space="0" w:color="auto"/>
              <w:bottom w:val="single" w:sz="4" w:space="0" w:color="auto"/>
              <w:right w:val="single" w:sz="4" w:space="0" w:color="auto"/>
            </w:tcBorders>
          </w:tcPr>
          <w:p>
            <w:pPr>
              <w:rPr>
                <w:szCs w:val="24"/>
              </w:rPr>
            </w:pPr>
            <w:r>
              <w:rPr>
                <w:szCs w:val="24"/>
              </w:rPr>
              <w:t>(ES)</w:t>
            </w:r>
            <w:r>
              <w:rPr>
                <w:b/>
                <w:bCs/>
                <w:szCs w:val="24"/>
              </w:rPr>
              <w:t> </w:t>
            </w:r>
            <w:r>
              <w:rPr>
                <w:szCs w:val="24"/>
              </w:rPr>
              <w:t>2018/1538</w:t>
            </w:r>
          </w:p>
          <w:p>
            <w:pPr>
              <w:rPr>
                <w:color w:val="000000"/>
                <w:szCs w:val="24"/>
              </w:rPr>
            </w:pPr>
            <w:r>
              <w:rPr>
                <w:color w:val="000000"/>
                <w:szCs w:val="24"/>
              </w:rPr>
              <w:t>(ES)</w:t>
            </w:r>
            <w:r>
              <w:rPr>
                <w:b/>
                <w:bCs/>
                <w:szCs w:val="24"/>
              </w:rPr>
              <w:t> </w:t>
            </w:r>
            <w:r>
              <w:rPr>
                <w:color w:val="000000"/>
                <w:szCs w:val="24"/>
              </w:rPr>
              <w:t>2019/1345</w:t>
            </w:r>
          </w:p>
          <w:p>
            <w:pPr>
              <w:rPr>
                <w:color w:val="000000"/>
                <w:szCs w:val="24"/>
              </w:rPr>
            </w:pPr>
            <w:r>
              <w:rPr>
                <w:color w:val="000000"/>
                <w:szCs w:val="24"/>
              </w:rPr>
              <w:t>(ES)</w:t>
            </w:r>
            <w:r>
              <w:rPr>
                <w:szCs w:val="24"/>
              </w:rPr>
              <w:t> </w:t>
            </w:r>
            <w:r>
              <w:rPr>
                <w:color w:val="000000"/>
                <w:szCs w:val="24"/>
              </w:rPr>
              <w:t>2022/172</w:t>
            </w:r>
          </w:p>
          <w:p>
            <w:pPr>
              <w:rPr>
                <w:szCs w:val="24"/>
              </w:rPr>
            </w:pPr>
            <w:r>
              <w:rPr>
                <w:szCs w:val="24"/>
              </w:rPr>
              <w:t>EN 300 220</w:t>
            </w:r>
            <w:r>
              <w:rPr>
                <w:szCs w:val="24"/>
                <w:vertAlign w:val="superscript"/>
              </w:rPr>
              <w:t>1</w:t>
            </w:r>
          </w:p>
          <w:p>
            <w:pPr>
              <w:rPr>
                <w:szCs w:val="24"/>
              </w:rPr>
            </w:pPr>
            <w:r>
              <w:rPr>
                <w:szCs w:val="24"/>
              </w:rPr>
              <w:t>ERC/REC 70–03</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917,3–918,9</w:t>
            </w:r>
            <w:r>
              <w:rPr>
                <w:szCs w:val="24"/>
              </w:rPr>
              <w:t> </w:t>
            </w:r>
            <w:r>
              <w:rPr>
                <w:color w:val="000000"/>
                <w:szCs w:val="24"/>
              </w:rPr>
              <w:t>MHz</w:t>
            </w:r>
          </w:p>
        </w:tc>
        <w:tc>
          <w:tcPr>
            <w:tcW w:w="2836" w:type="dxa"/>
            <w:tcBorders>
              <w:top w:val="single" w:sz="4" w:space="0" w:color="auto"/>
              <w:left w:val="single" w:sz="4" w:space="0" w:color="auto"/>
              <w:bottom w:val="single" w:sz="4" w:space="0" w:color="auto"/>
              <w:right w:val="single" w:sz="4" w:space="0" w:color="auto"/>
            </w:tcBorders>
          </w:tcPr>
          <w:p>
            <w:pPr>
              <w:rPr>
                <w:szCs w:val="24"/>
              </w:rPr>
            </w:pPr>
            <w:r>
              <w:rPr>
                <w:szCs w:val="24"/>
              </w:rPr>
              <w:t>500 mW ERP</w:t>
            </w:r>
          </w:p>
          <w:p>
            <w:pPr>
              <w:rPr>
                <w:szCs w:val="24"/>
              </w:rPr>
            </w:pPr>
            <w:r>
              <w:rPr>
                <w:szCs w:val="24"/>
              </w:rPr>
              <w:t>Perduoti signalus leidžiama tik 917,3–917,7 MHz ir 918,5–918,9 MHz dažnių diapazonuose.</w:t>
            </w:r>
          </w:p>
        </w:tc>
        <w:tc>
          <w:tcPr>
            <w:tcW w:w="3996" w:type="dxa"/>
            <w:tcBorders>
              <w:top w:val="single" w:sz="4" w:space="0" w:color="auto"/>
              <w:left w:val="single" w:sz="4" w:space="0" w:color="auto"/>
              <w:bottom w:val="single" w:sz="4" w:space="0" w:color="auto"/>
              <w:right w:val="single" w:sz="4" w:space="0" w:color="auto"/>
            </w:tcBorders>
          </w:tcPr>
          <w:p>
            <w:pPr>
              <w:rPr>
                <w:szCs w:val="24"/>
              </w:rPr>
            </w:pPr>
            <w:r>
              <w:rPr>
                <w:bCs/>
                <w:szCs w:val="24"/>
              </w:rPr>
              <w:t xml:space="preserve">Turi būti taikoma APC, atitinkanti šio priedo 3 punkte nurodytus </w:t>
            </w:r>
            <w:r>
              <w:rPr>
                <w:szCs w:val="24"/>
              </w:rPr>
              <w:t>prieigos prie radijo dažnių spektro ir radijo trukdžių slopinimo būdus.</w:t>
            </w:r>
          </w:p>
          <w:p>
            <w:pPr>
              <w:rPr>
                <w:bCs/>
                <w:szCs w:val="24"/>
              </w:rPr>
            </w:pPr>
            <w:r>
              <w:rPr>
                <w:bCs/>
                <w:szCs w:val="24"/>
              </w:rPr>
              <w:t>Juostos plotis − ne daugiau kaip 200 kHz.</w:t>
            </w:r>
          </w:p>
          <w:p>
            <w:pPr>
              <w:rPr>
                <w:bCs/>
                <w:szCs w:val="24"/>
              </w:rPr>
            </w:pPr>
            <w:r>
              <w:rPr>
                <w:bCs/>
                <w:szCs w:val="24"/>
              </w:rPr>
              <w:t>Veikos ciklas − ne daugiau kaip 10 % duomenų tinklo prieigos taškų ir ne daugiau kaip 2,5 % kitais atvejais.</w:t>
            </w:r>
          </w:p>
        </w:tc>
        <w:tc>
          <w:tcPr>
            <w:tcW w:w="3660" w:type="dxa"/>
            <w:tcBorders>
              <w:top w:val="single" w:sz="4" w:space="0" w:color="auto"/>
              <w:left w:val="single" w:sz="4" w:space="0" w:color="auto"/>
              <w:bottom w:val="single" w:sz="4" w:space="0" w:color="auto"/>
              <w:right w:val="single" w:sz="4" w:space="0" w:color="auto"/>
            </w:tcBorders>
          </w:tcPr>
          <w:p>
            <w:pPr>
              <w:rPr>
                <w:szCs w:val="24"/>
              </w:rPr>
            </w:pPr>
            <w:r>
              <w:rPr>
                <w:szCs w:val="24"/>
              </w:rPr>
              <w:t>Tik mažojo nuotolio radijo ryšio įrenginiams, naudojamiems duomenų tinkluose.</w:t>
            </w:r>
          </w:p>
          <w:p>
            <w:pPr>
              <w:rPr>
                <w:szCs w:val="24"/>
              </w:rPr>
            </w:pPr>
            <w:r>
              <w:rPr>
                <w:szCs w:val="24"/>
              </w:rPr>
              <w:t xml:space="preserve">Visi tinkliniai mažojo nuotolio radijo ryšio įrenginiai turi būti valdomi iš duomenų tinklo prieigos taškų. </w:t>
            </w:r>
          </w:p>
          <w:p>
            <w:pPr>
              <w:rPr>
                <w:szCs w:val="24"/>
              </w:rPr>
            </w:pPr>
            <w:r>
              <w:rPr>
                <w:szCs w:val="24"/>
              </w:rPr>
              <w:t>Privalomas radijo stočių registravimas</w:t>
            </w:r>
            <w:r>
              <w:rPr>
                <w:szCs w:val="24"/>
                <w:vertAlign w:val="superscript"/>
              </w:rPr>
              <w:t>3</w:t>
            </w:r>
            <w:r>
              <w:rPr>
                <w:szCs w:val="24"/>
              </w:rPr>
              <w:t>.</w:t>
            </w:r>
          </w:p>
        </w:tc>
        <w:tc>
          <w:tcPr>
            <w:tcW w:w="2126" w:type="dxa"/>
            <w:tcBorders>
              <w:top w:val="single" w:sz="4" w:space="0" w:color="auto"/>
              <w:left w:val="single" w:sz="4" w:space="0" w:color="auto"/>
              <w:bottom w:val="single" w:sz="4" w:space="0" w:color="auto"/>
              <w:right w:val="single" w:sz="4" w:space="0" w:color="auto"/>
            </w:tcBorders>
          </w:tcPr>
          <w:p>
            <w:pPr>
              <w:rPr>
                <w:szCs w:val="24"/>
              </w:rPr>
            </w:pPr>
            <w:r>
              <w:rPr>
                <w:szCs w:val="24"/>
              </w:rPr>
              <w:t>(ES) 2018/1538</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(ES)</w:t>
            </w:r>
            <w:r>
              <w:rPr>
                <w:szCs w:val="24"/>
              </w:rPr>
              <w:t> </w:t>
            </w:r>
            <w:r>
              <w:rPr>
                <w:color w:val="000000"/>
                <w:szCs w:val="24"/>
              </w:rPr>
              <w:t>2022/172</w:t>
            </w:r>
          </w:p>
          <w:p>
            <w:pPr>
              <w:rPr>
                <w:szCs w:val="24"/>
              </w:rPr>
            </w:pPr>
            <w:r>
              <w:rPr>
                <w:szCs w:val="24"/>
              </w:rPr>
              <w:t>EN 300 220</w:t>
            </w:r>
            <w:r>
              <w:rPr>
                <w:szCs w:val="24"/>
                <w:vertAlign w:val="superscript"/>
              </w:rPr>
              <w:t>1</w:t>
            </w:r>
          </w:p>
          <w:p>
            <w:pPr>
              <w:rPr>
                <w:szCs w:val="24"/>
              </w:rPr>
            </w:pPr>
            <w:r>
              <w:rPr>
                <w:szCs w:val="24"/>
              </w:rPr>
              <w:t>ERC/REC 70–03</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tcPr>
          <w:p>
            <w:pPr>
              <w:rPr>
                <w:szCs w:val="24"/>
              </w:rPr>
            </w:pPr>
            <w:r>
              <w:rPr>
                <w:color w:val="000000"/>
                <w:szCs w:val="24"/>
              </w:rPr>
              <w:t>917,4–919,4</w:t>
            </w:r>
            <w:r>
              <w:rPr>
                <w:szCs w:val="24"/>
              </w:rPr>
              <w:t> </w:t>
            </w:r>
            <w:r>
              <w:rPr>
                <w:color w:val="000000"/>
                <w:szCs w:val="24"/>
              </w:rPr>
              <w:t>MHz</w:t>
            </w:r>
          </w:p>
        </w:tc>
        <w:tc>
          <w:tcPr>
            <w:tcW w:w="2836" w:type="dxa"/>
            <w:tcBorders>
              <w:top w:val="single" w:sz="4" w:space="0" w:color="auto"/>
              <w:left w:val="single" w:sz="4" w:space="0" w:color="auto"/>
              <w:bottom w:val="single" w:sz="4" w:space="0" w:color="auto"/>
              <w:right w:val="single" w:sz="4" w:space="0" w:color="auto"/>
            </w:tcBorders>
          </w:tcPr>
          <w:p>
            <w:pPr>
              <w:rPr>
                <w:szCs w:val="24"/>
              </w:rPr>
            </w:pPr>
            <w:r>
              <w:rPr>
                <w:szCs w:val="24"/>
              </w:rPr>
              <w:t>25 mW ERP</w:t>
            </w:r>
          </w:p>
        </w:tc>
        <w:tc>
          <w:tcPr>
            <w:tcW w:w="3996" w:type="dxa"/>
            <w:tcBorders>
              <w:top w:val="single" w:sz="4" w:space="0" w:color="auto"/>
              <w:left w:val="single" w:sz="4" w:space="0" w:color="auto"/>
              <w:bottom w:val="single" w:sz="4" w:space="0" w:color="auto"/>
              <w:right w:val="single" w:sz="4" w:space="0" w:color="auto"/>
            </w:tcBorders>
          </w:tcPr>
          <w:p>
            <w:pPr>
              <w:jc w:val="both"/>
              <w:rPr>
                <w:color w:val="000000"/>
                <w:szCs w:val="24"/>
              </w:rPr>
            </w:pPr>
            <w:r>
              <w:rPr>
                <w:color w:val="000000"/>
                <w:szCs w:val="24"/>
              </w:rPr>
              <w:t>Turi būti taikomi šio priedo 3 punkte nurodyti prieigos prie radijo dažnių spektro ir radijo trukdžių slopinimo būdai.</w:t>
            </w:r>
          </w:p>
          <w:p>
            <w:pPr>
              <w:rPr>
                <w:bCs/>
                <w:szCs w:val="24"/>
              </w:rPr>
            </w:pPr>
            <w:r>
              <w:rPr>
                <w:bCs/>
                <w:szCs w:val="24"/>
              </w:rPr>
              <w:t>Juostos plotis − ne daugiau kaip 600</w:t>
            </w:r>
            <w:r>
              <w:rPr>
                <w:szCs w:val="24"/>
              </w:rPr>
              <w:t> </w:t>
            </w:r>
            <w:r>
              <w:rPr>
                <w:bCs/>
                <w:szCs w:val="24"/>
              </w:rPr>
              <w:t>kHz.</w:t>
            </w:r>
          </w:p>
          <w:p>
            <w:pPr>
              <w:rPr>
                <w:szCs w:val="24"/>
              </w:rPr>
            </w:pPr>
            <w:r>
              <w:rPr>
                <w:bCs/>
                <w:szCs w:val="24"/>
              </w:rPr>
              <w:t>Veikos ciklas − ne daugiau kaip 1</w:t>
            </w:r>
            <w:r>
              <w:rPr>
                <w:szCs w:val="24"/>
              </w:rPr>
              <w:t> </w:t>
            </w:r>
            <w:r>
              <w:rPr>
                <w:bCs/>
                <w:szCs w:val="24"/>
              </w:rPr>
              <w:t>%.</w:t>
            </w:r>
          </w:p>
        </w:tc>
        <w:tc>
          <w:tcPr>
            <w:tcW w:w="3660" w:type="dxa"/>
            <w:tcBorders>
              <w:top w:val="single" w:sz="4" w:space="0" w:color="auto"/>
              <w:left w:val="single" w:sz="4" w:space="0" w:color="auto"/>
              <w:bottom w:val="single" w:sz="4" w:space="0" w:color="auto"/>
              <w:right w:val="single" w:sz="4" w:space="0" w:color="auto"/>
            </w:tcBorders>
          </w:tcPr>
          <w:p>
            <w:pPr>
              <w:rPr>
                <w:szCs w:val="24"/>
              </w:rPr>
            </w:pPr>
            <w:r>
              <w:rPr>
                <w:szCs w:val="24"/>
              </w:rPr>
              <w:t>Tik mažojo nuotolio radijo ryšio įrenginiams, naudojamiems duomenų tinkluose.</w:t>
            </w:r>
          </w:p>
          <w:p>
            <w:pPr>
              <w:rPr>
                <w:szCs w:val="24"/>
              </w:rPr>
            </w:pPr>
            <w:r>
              <w:rPr>
                <w:szCs w:val="24"/>
              </w:rPr>
              <w:t xml:space="preserve">Visi tinkliniai mažojo nuotolio radijo ryšio įrenginiai turi būti valdomi iš duomenų tinklo prieigos taškų. </w:t>
            </w:r>
          </w:p>
          <w:p>
            <w:pPr>
              <w:rPr>
                <w:szCs w:val="24"/>
              </w:rPr>
            </w:pPr>
            <w:r>
              <w:rPr>
                <w:szCs w:val="24"/>
              </w:rPr>
              <w:t>Privalomas radijo stočių registravimas</w:t>
            </w:r>
            <w:r>
              <w:rPr>
                <w:szCs w:val="24"/>
                <w:vertAlign w:val="superscript"/>
              </w:rPr>
              <w:t>3</w:t>
            </w:r>
            <w:r>
              <w:rPr>
                <w:szCs w:val="24"/>
              </w:rPr>
              <w:t>.</w:t>
            </w:r>
          </w:p>
        </w:tc>
        <w:tc>
          <w:tcPr>
            <w:tcW w:w="2126" w:type="dxa"/>
            <w:tcBorders>
              <w:top w:val="single" w:sz="4" w:space="0" w:color="auto"/>
              <w:left w:val="single" w:sz="4" w:space="0" w:color="auto"/>
              <w:bottom w:val="single" w:sz="4" w:space="0" w:color="auto"/>
              <w:right w:val="single" w:sz="4" w:space="0" w:color="auto"/>
            </w:tcBorders>
          </w:tcPr>
          <w:p>
            <w:pPr>
              <w:rPr>
                <w:szCs w:val="24"/>
              </w:rPr>
            </w:pPr>
            <w:r>
              <w:rPr>
                <w:szCs w:val="24"/>
              </w:rPr>
              <w:t>(ES) 2018/1538</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(ES)</w:t>
            </w:r>
            <w:r>
              <w:rPr>
                <w:szCs w:val="24"/>
              </w:rPr>
              <w:t> </w:t>
            </w:r>
            <w:r>
              <w:rPr>
                <w:color w:val="000000"/>
                <w:szCs w:val="24"/>
              </w:rPr>
              <w:t>2022/172</w:t>
            </w:r>
          </w:p>
          <w:p>
            <w:pPr>
              <w:rPr>
                <w:szCs w:val="24"/>
              </w:rPr>
            </w:pPr>
            <w:r>
              <w:rPr>
                <w:szCs w:val="24"/>
              </w:rPr>
              <w:t>EN 300 220</w:t>
            </w:r>
            <w:r>
              <w:rPr>
                <w:szCs w:val="24"/>
                <w:vertAlign w:val="superscript"/>
              </w:rPr>
              <w:t>1</w:t>
            </w:r>
          </w:p>
          <w:p>
            <w:pPr>
              <w:rPr>
                <w:szCs w:val="24"/>
              </w:rPr>
            </w:pPr>
            <w:r>
              <w:rPr>
                <w:szCs w:val="24"/>
              </w:rPr>
              <w:t>ERC/REC 70–03</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2400–2483,5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EIRP</w:t>
            </w:r>
          </w:p>
        </w:tc>
        <w:tc>
          <w:tcPr>
            <w:tcW w:w="3996" w:type="dxa"/>
            <w:tcBorders>
              <w:top w:val="single" w:sz="4" w:space="0" w:color="auto"/>
              <w:left w:val="single" w:sz="4" w:space="0" w:color="auto"/>
              <w:bottom w:val="single" w:sz="4" w:space="0" w:color="auto"/>
              <w:right w:val="single" w:sz="4" w:space="0" w:color="auto"/>
            </w:tcBorders>
          </w:tcPr>
          <w:p>
            <w:pPr>
              <w:rPr>
                <w:szCs w:val="24"/>
              </w:rPr>
            </w:pPr>
          </w:p>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2006/771/EB 2008/432/EB</w:t>
            </w:r>
          </w:p>
          <w:p>
            <w:pPr>
              <w:rPr>
                <w:szCs w:val="24"/>
              </w:rPr>
            </w:pPr>
            <w:r>
              <w:rPr>
                <w:szCs w:val="24"/>
              </w:rPr>
              <w:t>2013/752/ES</w:t>
            </w:r>
          </w:p>
          <w:p>
            <w:pPr>
              <w:rPr>
                <w:szCs w:val="24"/>
              </w:rPr>
            </w:pPr>
            <w:r>
              <w:rPr>
                <w:szCs w:val="24"/>
              </w:rPr>
              <w:t>EN 300 440</w:t>
            </w:r>
            <w:r>
              <w:rPr>
                <w:szCs w:val="24"/>
                <w:vertAlign w:val="superscript"/>
              </w:rPr>
              <w:t>1</w:t>
            </w:r>
          </w:p>
          <w:p>
            <w:pPr>
              <w:rPr>
                <w:szCs w:val="24"/>
              </w:rPr>
            </w:pPr>
            <w:r>
              <w:rPr>
                <w:szCs w:val="24"/>
              </w:rPr>
              <w:t>ERC/REC 70–03</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5725–5875 MHz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25 mW EIRP</w:t>
            </w:r>
          </w:p>
        </w:tc>
        <w:tc>
          <w:tcPr>
            <w:tcW w:w="3996" w:type="dxa"/>
            <w:tcBorders>
              <w:top w:val="single" w:sz="4" w:space="0" w:color="auto"/>
              <w:left w:val="single" w:sz="4" w:space="0" w:color="auto"/>
              <w:bottom w:val="single" w:sz="4" w:space="0" w:color="auto"/>
              <w:right w:val="single" w:sz="4" w:space="0" w:color="auto"/>
            </w:tcBorders>
          </w:tcPr>
          <w:p>
            <w:pPr>
              <w:rPr>
                <w:szCs w:val="24"/>
              </w:rPr>
            </w:pPr>
          </w:p>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24–24,25 GHz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EIRP</w:t>
            </w:r>
          </w:p>
        </w:tc>
        <w:tc>
          <w:tcPr>
            <w:tcW w:w="3996" w:type="dxa"/>
            <w:tcBorders>
              <w:top w:val="single" w:sz="4" w:space="0" w:color="auto"/>
              <w:left w:val="single" w:sz="4" w:space="0" w:color="auto"/>
              <w:bottom w:val="single" w:sz="4" w:space="0" w:color="auto"/>
              <w:right w:val="single" w:sz="4" w:space="0" w:color="auto"/>
            </w:tcBorders>
          </w:tcPr>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57–64 GHz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EIRP, maksimali siuntimo galia</w:t>
            </w:r>
            <w:r>
              <w:rPr>
                <w:strike/>
                <w:szCs w:val="24"/>
                <w:vertAlign w:val="superscript"/>
              </w:rPr>
              <w:t>4</w:t>
            </w:r>
            <w:r>
              <w:rPr>
                <w:szCs w:val="24"/>
              </w:rPr>
              <w:t xml:space="preserve"> 10 dBm</w:t>
            </w:r>
          </w:p>
          <w:p>
            <w:pPr>
              <w:rPr>
                <w:strike/>
                <w:szCs w:val="24"/>
              </w:rPr>
            </w:pPr>
          </w:p>
        </w:tc>
        <w:tc>
          <w:tcPr>
            <w:tcW w:w="3996" w:type="dxa"/>
            <w:tcBorders>
              <w:top w:val="single" w:sz="4" w:space="0" w:color="auto"/>
              <w:left w:val="single" w:sz="4" w:space="0" w:color="auto"/>
              <w:bottom w:val="single" w:sz="4" w:space="0" w:color="auto"/>
              <w:right w:val="single" w:sz="4" w:space="0" w:color="auto"/>
            </w:tcBorders>
          </w:tcPr>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tcBorders>
              <w:top w:val="single" w:sz="4" w:space="0" w:color="auto"/>
              <w:left w:val="single" w:sz="4" w:space="0" w:color="auto"/>
              <w:bottom w:val="single" w:sz="4" w:space="0" w:color="auto"/>
              <w:right w:val="single" w:sz="4" w:space="0" w:color="auto"/>
            </w:tcBorders>
          </w:tcPr>
          <w:p>
            <w:pPr>
              <w:rPr>
                <w:szCs w:val="24"/>
              </w:rPr>
            </w:pPr>
            <w:r>
              <w:rPr>
                <w:szCs w:val="24"/>
              </w:rPr>
              <w:t>2013/752/ES</w:t>
            </w:r>
          </w:p>
          <w:p>
            <w:pPr>
              <w:rPr>
                <w:szCs w:val="24"/>
              </w:rPr>
            </w:pPr>
            <w:r>
              <w:rPr>
                <w:szCs w:val="24"/>
              </w:rPr>
              <w:t>(ES) 2019/1345</w:t>
            </w:r>
          </w:p>
          <w:p>
            <w:pPr>
              <w:rPr>
                <w:szCs w:val="24"/>
              </w:rPr>
            </w:pPr>
            <w:r>
              <w:rPr>
                <w:szCs w:val="24"/>
              </w:rPr>
              <w:t>EN 305 550</w:t>
            </w:r>
            <w:r>
              <w:rPr>
                <w:szCs w:val="24"/>
                <w:vertAlign w:val="superscript"/>
              </w:rPr>
              <w:t>1</w:t>
            </w:r>
          </w:p>
          <w:p>
            <w:pPr>
              <w:rPr>
                <w:szCs w:val="24"/>
              </w:rPr>
            </w:pPr>
            <w:r>
              <w:rPr>
                <w:szCs w:val="24"/>
              </w:rPr>
              <w:t>ERC/REC 70–03</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61–61,5 GHz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EIRP</w:t>
            </w:r>
          </w:p>
        </w:tc>
        <w:tc>
          <w:tcPr>
            <w:tcW w:w="3996" w:type="dxa"/>
            <w:tcBorders>
              <w:top w:val="single" w:sz="4" w:space="0" w:color="auto"/>
              <w:left w:val="single" w:sz="4" w:space="0" w:color="auto"/>
              <w:bottom w:val="single" w:sz="4" w:space="0" w:color="auto"/>
              <w:right w:val="single" w:sz="4" w:space="0" w:color="auto"/>
            </w:tcBorders>
          </w:tcPr>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tcBorders>
              <w:top w:val="single" w:sz="4" w:space="0" w:color="auto"/>
              <w:left w:val="single" w:sz="4" w:space="0" w:color="auto"/>
              <w:bottom w:val="single" w:sz="4" w:space="0" w:color="auto"/>
              <w:right w:val="single" w:sz="4" w:space="0" w:color="auto"/>
            </w:tcBorders>
            <w:hideMark/>
          </w:tcPr>
          <w:p>
            <w:pPr>
              <w:rPr>
                <w:szCs w:val="24"/>
              </w:rPr>
            </w:pPr>
            <w:r>
              <w:rPr>
                <w:szCs w:val="24"/>
              </w:rPr>
              <w:t>2006/771/EB 2008/432/EB</w:t>
            </w:r>
          </w:p>
          <w:p>
            <w:pPr>
              <w:rPr>
                <w:szCs w:val="24"/>
              </w:rPr>
            </w:pPr>
            <w:r>
              <w:rPr>
                <w:szCs w:val="24"/>
              </w:rPr>
              <w:t>2013/752/ES</w:t>
            </w:r>
          </w:p>
          <w:p>
            <w:pPr>
              <w:rPr>
                <w:szCs w:val="24"/>
              </w:rPr>
            </w:pPr>
            <w:r>
              <w:rPr>
                <w:szCs w:val="24"/>
              </w:rPr>
              <w:t>EN 305 550</w:t>
            </w:r>
            <w:r>
              <w:rPr>
                <w:szCs w:val="24"/>
                <w:vertAlign w:val="superscript"/>
              </w:rPr>
              <w:t>1</w:t>
            </w:r>
          </w:p>
          <w:p>
            <w:pPr>
              <w:rPr>
                <w:szCs w:val="24"/>
              </w:rPr>
            </w:pPr>
            <w:r>
              <w:rPr>
                <w:szCs w:val="24"/>
              </w:rPr>
              <w:t>ERC/REC 70–03</w:t>
            </w:r>
          </w:p>
        </w:tc>
      </w:tr>
      <w:tr>
        <w:trPr>
          <w:cantSplit/>
          <w:trHeight w:val="20"/>
        </w:trPr>
        <w:tc>
          <w:tcPr>
            <w:tcW w:w="2127" w:type="dxa"/>
            <w:tcBorders>
              <w:top w:val="single" w:sz="4" w:space="0" w:color="auto"/>
              <w:left w:val="single" w:sz="4" w:space="0" w:color="auto"/>
              <w:bottom w:val="single" w:sz="4" w:space="0" w:color="auto"/>
              <w:right w:val="single" w:sz="4" w:space="0" w:color="auto"/>
            </w:tcBorders>
          </w:tcPr>
          <w:p>
            <w:pPr>
              <w:rPr>
                <w:szCs w:val="24"/>
              </w:rPr>
            </w:pPr>
            <w:r>
              <w:rPr>
                <w:szCs w:val="24"/>
              </w:rPr>
              <w:t>122–122,25 GHz</w:t>
            </w:r>
          </w:p>
        </w:tc>
        <w:tc>
          <w:tcPr>
            <w:tcW w:w="2836" w:type="dxa"/>
            <w:tcBorders>
              <w:top w:val="single" w:sz="4" w:space="0" w:color="auto"/>
              <w:left w:val="single" w:sz="4" w:space="0" w:color="auto"/>
              <w:bottom w:val="single" w:sz="4" w:space="0" w:color="auto"/>
              <w:right w:val="single" w:sz="4" w:space="0" w:color="auto"/>
            </w:tcBorders>
          </w:tcPr>
          <w:p>
            <w:pPr>
              <w:rPr>
                <w:szCs w:val="24"/>
              </w:rPr>
            </w:pPr>
            <w:r>
              <w:rPr>
                <w:szCs w:val="24"/>
              </w:rPr>
              <w:t>10 dBm EIRP/250 MHz ir −48 dBm/MHz 30º kampu pagal aukštį</w:t>
            </w:r>
          </w:p>
        </w:tc>
        <w:tc>
          <w:tcPr>
            <w:tcW w:w="3996" w:type="dxa"/>
            <w:tcBorders>
              <w:top w:val="single" w:sz="4" w:space="0" w:color="auto"/>
              <w:left w:val="single" w:sz="4" w:space="0" w:color="auto"/>
              <w:bottom w:val="single" w:sz="4" w:space="0" w:color="auto"/>
              <w:right w:val="single" w:sz="4" w:space="0" w:color="auto"/>
            </w:tcBorders>
          </w:tcPr>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vMerge w:val="restart"/>
            <w:tcBorders>
              <w:top w:val="single" w:sz="4" w:space="0" w:color="auto"/>
              <w:left w:val="single" w:sz="4" w:space="0" w:color="auto"/>
              <w:right w:val="single" w:sz="4" w:space="0" w:color="auto"/>
            </w:tcBorders>
          </w:tcPr>
          <w:p>
            <w:pPr>
              <w:rPr>
                <w:szCs w:val="24"/>
              </w:rPr>
            </w:pPr>
            <w:r>
              <w:rPr>
                <w:szCs w:val="24"/>
              </w:rPr>
              <w:t xml:space="preserve">2011/829/ES </w:t>
            </w:r>
          </w:p>
          <w:p>
            <w:pPr>
              <w:rPr>
                <w:szCs w:val="24"/>
              </w:rPr>
            </w:pPr>
            <w:r>
              <w:rPr>
                <w:szCs w:val="24"/>
              </w:rPr>
              <w:t>(ES) 2017/1483</w:t>
            </w:r>
          </w:p>
          <w:p>
            <w:pPr>
              <w:rPr>
                <w:szCs w:val="24"/>
              </w:rPr>
            </w:pPr>
            <w:r>
              <w:rPr>
                <w:szCs w:val="24"/>
              </w:rPr>
              <w:t>EN 305 550</w:t>
            </w:r>
            <w:r>
              <w:rPr>
                <w:szCs w:val="24"/>
                <w:vertAlign w:val="superscript"/>
              </w:rPr>
              <w:t>1</w:t>
            </w:r>
          </w:p>
          <w:p>
            <w:pPr>
              <w:rPr>
                <w:szCs w:val="24"/>
              </w:rPr>
            </w:pPr>
            <w:r>
              <w:rPr>
                <w:szCs w:val="24"/>
              </w:rPr>
              <w:t>ERC/REC 70–03</w:t>
            </w:r>
          </w:p>
          <w:p>
            <w:pPr>
              <w:rPr>
                <w:szCs w:val="24"/>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122,25–123 GHz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EIRP</w:t>
            </w:r>
          </w:p>
        </w:tc>
        <w:tc>
          <w:tcPr>
            <w:tcW w:w="3996" w:type="dxa"/>
            <w:tcBorders>
              <w:top w:val="single" w:sz="4" w:space="0" w:color="auto"/>
              <w:left w:val="single" w:sz="4" w:space="0" w:color="auto"/>
              <w:bottom w:val="single" w:sz="4" w:space="0" w:color="auto"/>
              <w:right w:val="single" w:sz="4" w:space="0" w:color="auto"/>
            </w:tcBorders>
          </w:tcPr>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vMerge/>
            <w:tcBorders>
              <w:left w:val="single" w:sz="4" w:space="0" w:color="auto"/>
              <w:right w:val="single" w:sz="4" w:space="0" w:color="auto"/>
            </w:tcBorders>
          </w:tcPr>
          <w:p>
            <w:pPr>
              <w:rPr>
                <w:szCs w:val="24"/>
                <w:vertAlign w:val="superscript"/>
              </w:rPr>
            </w:pPr>
          </w:p>
        </w:tc>
      </w:tr>
      <w:tr>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244–246 GHz</w:t>
            </w:r>
          </w:p>
        </w:tc>
        <w:tc>
          <w:tcPr>
            <w:tcW w:w="283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100 mW EIRP</w:t>
            </w:r>
          </w:p>
        </w:tc>
        <w:tc>
          <w:tcPr>
            <w:tcW w:w="3996" w:type="dxa"/>
            <w:tcBorders>
              <w:top w:val="single" w:sz="4" w:space="0" w:color="auto"/>
              <w:left w:val="single" w:sz="4" w:space="0" w:color="auto"/>
              <w:bottom w:val="single" w:sz="4" w:space="0" w:color="auto"/>
              <w:right w:val="single" w:sz="4" w:space="0" w:color="auto"/>
            </w:tcBorders>
          </w:tcPr>
          <w:p>
            <w:pPr>
              <w:rPr>
                <w:szCs w:val="24"/>
              </w:rPr>
            </w:pPr>
          </w:p>
        </w:tc>
        <w:tc>
          <w:tcPr>
            <w:tcW w:w="3660" w:type="dxa"/>
            <w:tcBorders>
              <w:top w:val="single" w:sz="4" w:space="0" w:color="auto"/>
              <w:left w:val="single" w:sz="4" w:space="0" w:color="auto"/>
              <w:bottom w:val="single" w:sz="4" w:space="0" w:color="auto"/>
              <w:right w:val="single" w:sz="4" w:space="0" w:color="auto"/>
            </w:tcBorders>
          </w:tcPr>
          <w:p>
            <w:pPr>
              <w:rPr>
                <w:szCs w:val="24"/>
              </w:rPr>
            </w:pPr>
          </w:p>
        </w:tc>
        <w:tc>
          <w:tcPr>
            <w:tcW w:w="2126" w:type="dxa"/>
            <w:vMerge/>
            <w:tcBorders>
              <w:left w:val="single" w:sz="4" w:space="0" w:color="auto"/>
              <w:bottom w:val="single" w:sz="4" w:space="0" w:color="auto"/>
              <w:right w:val="single" w:sz="4" w:space="0" w:color="auto"/>
            </w:tcBorders>
            <w:vAlign w:val="center"/>
            <w:hideMark/>
          </w:tcPr>
          <w:p>
            <w:pPr>
              <w:rPr>
                <w:szCs w:val="24"/>
                <w:vertAlign w:val="superscript"/>
              </w:rPr>
            </w:pPr>
          </w:p>
        </w:tc>
      </w:tr>
    </w:tbl>
    <w:p>
      <w:pPr>
        <w:rPr>
          <w:sz w:val="22"/>
          <w:szCs w:val="22"/>
        </w:rPr>
      </w:pPr>
      <w:r>
        <w:rPr>
          <w:sz w:val="22"/>
          <w:szCs w:val="22"/>
          <w:vertAlign w:val="superscript"/>
        </w:rPr>
        <w:t>1</w:t>
      </w:r>
      <w:r>
        <w:rPr>
          <w:sz w:val="22"/>
          <w:szCs w:val="22"/>
        </w:rPr>
        <w:t xml:space="preserve"> Taikoma radijo dažnių (kanalų) planavimui.</w:t>
      </w:r>
    </w:p>
    <w:p>
      <w:pPr>
        <w:rPr>
          <w:sz w:val="22"/>
          <w:szCs w:val="22"/>
        </w:rPr>
      </w:pPr>
      <w:r>
        <w:rPr>
          <w:sz w:val="22"/>
          <w:szCs w:val="22"/>
          <w:vertAlign w:val="superscript"/>
        </w:rPr>
        <w:t>2</w:t>
      </w:r>
      <w:r>
        <w:rPr>
          <w:sz w:val="22"/>
          <w:szCs w:val="22"/>
        </w:rPr>
        <w:t xml:space="preserve"> Jei taikomi šio priedo 3 punkte nurodyti prieigos prie radijo dažnių spektro ir radijo trukdžių slopinimo būdai.</w:t>
      </w:r>
    </w:p>
    <w:p>
      <w:pPr>
        <w:rPr>
          <w:sz w:val="22"/>
          <w:szCs w:val="22"/>
        </w:rPr>
      </w:pPr>
      <w:r>
        <w:rPr>
          <w:sz w:val="22"/>
          <w:szCs w:val="22"/>
          <w:vertAlign w:val="superscript"/>
        </w:rPr>
        <w:t>3</w:t>
      </w:r>
      <w:r>
        <w:rPr>
          <w:sz w:val="22"/>
          <w:szCs w:val="22"/>
        </w:rPr>
        <w:t xml:space="preserve"> Registruojamas duomenų tinklas.</w:t>
      </w:r>
    </w:p>
    <w:p>
      <w:pPr>
        <w:rPr>
          <w:sz w:val="22"/>
          <w:szCs w:val="22"/>
        </w:rPr>
      </w:pPr>
      <w:r>
        <w:rPr>
          <w:sz w:val="22"/>
          <w:szCs w:val="22"/>
          <w:vertAlign w:val="superscript"/>
        </w:rPr>
        <w:t>4</w:t>
      </w:r>
      <w:r>
        <w:rPr>
          <w:sz w:val="22"/>
          <w:szCs w:val="22"/>
        </w:rPr>
        <w:t xml:space="preserve"> Maksimali perduodamoji galia prie antenos prievado.</w:t>
      </w:r>
    </w:p>
    <w:p>
      <w:pPr>
        <w:ind w:left="-360" w:right="-442" w:firstLine="62"/>
        <w:rPr>
          <w:szCs w:val="24"/>
        </w:rPr>
      </w:pPr>
    </w:p>
    <w:p>
      <w:pPr>
        <w:ind w:firstLine="720"/>
        <w:rPr>
          <w:szCs w:val="24"/>
        </w:rPr>
      </w:pPr>
      <w:r>
        <w:rPr>
          <w:szCs w:val="24"/>
        </w:rPr>
        <w:t>2</w:t>
      </w:r>
      <w:r>
        <w:rPr>
          <w:szCs w:val="24"/>
        </w:rPr>
        <w:t>. N</w:t>
      </w:r>
      <w:r>
        <w:rPr>
          <w:bCs/>
          <w:szCs w:val="24"/>
        </w:rPr>
        <w:t>especifinės paskirties mažojo nuotolio radijo ryšio įrenginiai naudojami neinterferencine teise.</w:t>
      </w:r>
    </w:p>
    <w:p>
      <w:pPr>
        <w:ind w:firstLine="720"/>
        <w:jc w:val="both"/>
        <w:rPr>
          <w:bCs/>
          <w:szCs w:val="24"/>
        </w:rPr>
      </w:pPr>
      <w:r>
        <w:rPr>
          <w:szCs w:val="24"/>
        </w:rPr>
        <w:t>3</w:t>
      </w:r>
      <w:r>
        <w:rPr>
          <w:szCs w:val="24"/>
        </w:rPr>
        <w:t xml:space="preserve">. </w:t>
      </w:r>
      <w:r>
        <w:rPr>
          <w:bCs/>
          <w:szCs w:val="24"/>
        </w:rPr>
        <w:t>Taikomi prieigos prie radijo dažnių spektro ir radijo trukdžių slopinimo būdai, kuriais užtikrinamas radijo ryšio įrenginio veikimo charakteristikų lygis, atitinkantis Radijo ryšio įrenginių techninio reglamento, patvirtinto Lietuvos Respublikos ryšių reguliavimo tarnybos direktoriaus 2016</w:t>
      </w:r>
      <w:r>
        <w:rPr>
          <w:szCs w:val="24"/>
        </w:rPr>
        <w:t> </w:t>
      </w:r>
      <w:r>
        <w:rPr>
          <w:bCs/>
          <w:szCs w:val="24"/>
        </w:rPr>
        <w:t>m. birželio 14</w:t>
      </w:r>
      <w:r>
        <w:rPr>
          <w:szCs w:val="24"/>
        </w:rPr>
        <w:t> </w:t>
      </w:r>
      <w:r>
        <w:rPr>
          <w:bCs/>
          <w:szCs w:val="24"/>
        </w:rPr>
        <w:t>d. įsakymu Nr.</w:t>
      </w:r>
      <w:r>
        <w:rPr>
          <w:szCs w:val="24"/>
        </w:rPr>
        <w:t> </w:t>
      </w:r>
      <w:r>
        <w:rPr>
          <w:bCs/>
          <w:szCs w:val="24"/>
        </w:rPr>
        <w:t>1V-670 „Dėl Radijo ryšio įrenginių techninio reglamento patvirtinimo“, kuriuo įgyvendinama Direktyva 2014/53/ES, esminius reikalavimus. Tuo atveju, jeigu</w:t>
      </w:r>
      <w:r>
        <w:rPr>
          <w:b/>
          <w:szCs w:val="24"/>
        </w:rPr>
        <w:t xml:space="preserve"> </w:t>
      </w:r>
      <w:r>
        <w:rPr>
          <w:bCs/>
          <w:szCs w:val="24"/>
        </w:rPr>
        <w:t>šie būdai yra aprašyti darniuosiuose standartuose, kurių nuorodos yra paskelbtos Europos Sąjungos oficialiajame leidinyje pagal Direktyvą 2014/53/ES, ar jų dalyse, turi būti užtikrinamas bent lygiavertis tiems būdams veiksmingumas.</w:t>
      </w:r>
    </w:p>
    <w:p>
      <w:pPr>
        <w:rPr>
          <w:bCs/>
          <w:szCs w:val="24"/>
        </w:rPr>
      </w:pPr>
    </w:p>
    <w:p>
      <w:pPr>
        <w:jc w:val="cente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pStyle w:val="PlainText"/>
        <w:ind w:firstLine="567"/>
        <w:jc w:val="both"/>
        <w:rPr>
          <w:rFonts w:ascii="Times New Roman" w:hAnsi="Times New Roman"/>
          <w:b/>
          <w:bCs/>
          <w:sz w:val="22"/>
        </w:rPr>
      </w:pPr>
      <w:r>
        <w:rPr>
          <w:rFonts w:ascii="Times New Roman" w:hAnsi="Times New Roman"/>
          <w:b/>
          <w:sz w:val="22"/>
        </w:rPr>
        <w:t>2</w:t>
      </w:r>
      <w:r>
        <w:rPr>
          <w:rFonts w:ascii="Times New Roman" w:hAnsi="Times New Roman"/>
          <w:b/>
          <w:sz w:val="22"/>
        </w:rPr>
        <w:t xml:space="preserve"> priedas.</w:t>
      </w:r>
      <w:r>
        <w:rPr>
          <w:rFonts w:ascii="Times New Roman" w:eastAsia="MS Mincho" w:hAnsi="Times New Roman"/>
          <w:sz w:val="20"/>
          <w:i/>
          <w:iCs/>
        </w:rPr>
        <w:t xml:space="preserve"> Neteko galios nuo 2014-06-03</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3</w:t>
      </w:r>
      <w:r>
        <w:rPr>
          <w:bCs/>
          <w:szCs w:val="24"/>
        </w:rPr>
        <w:t xml:space="preserve"> priedas</w:t>
      </w:r>
    </w:p>
    <w:p>
      <w:pPr>
        <w:rPr>
          <w:bCs/>
          <w:szCs w:val="24"/>
        </w:rPr>
      </w:pPr>
    </w:p>
    <w:p>
      <w:pPr>
        <w:jc w:val="center"/>
        <w:rPr>
          <w:b/>
          <w:bCs/>
          <w:szCs w:val="24"/>
        </w:rPr>
      </w:pPr>
      <w:r>
        <w:rPr>
          <w:b/>
          <w:bCs/>
          <w:szCs w:val="24"/>
        </w:rPr>
        <w:t>RADIJO DAŽNIŲ (KANALŲ), SKIRTŲ BELAIDĖS PRIEIGOS SISTEMŲ, ĮSKAITANT VIETINIUS RADIJO RYŠIO TINKLUS (WAS/RLAN), MAŽOJO NUOTOLIO RADIJO RYŠIO ĮRENGINIAMS, PLAČIAJUOSČIŲ DUOMENŲ PERDAVIMO SISTEMŲ MAŽOJO NUOTOLIO RADIJO RYŠIO ĮRENGINIAMS IR PLAČIAJUOSTĖS FIKSUOTOSIOS BELAIDĖS PRIEIGOS RADIJO RYŠIO ĮRENGINIAMS (BFWA), NAUDOJIMO SĄLYGOS IR ŠIŲ ĮRENGINIŲ SĄSAJOS</w:t>
      </w:r>
    </w:p>
    <w:p>
      <w:pPr>
        <w:rPr>
          <w:bCs/>
          <w:szCs w:val="24"/>
        </w:rPr>
      </w:pPr>
    </w:p>
    <w:p>
      <w:pPr>
        <w:ind w:firstLine="720"/>
        <w:jc w:val="both"/>
        <w:rPr>
          <w:szCs w:val="24"/>
        </w:rPr>
      </w:pPr>
      <w:r>
        <w:rPr>
          <w:bCs/>
          <w:szCs w:val="24"/>
        </w:rPr>
        <w:t>1</w:t>
      </w:r>
      <w:r>
        <w:rPr>
          <w:bCs/>
          <w:szCs w:val="24"/>
        </w:rPr>
        <w:t xml:space="preserve">. Radijo dažnių (kanalų), skirtų belaidės prieigos sistemų, įskaitant vietinius radijo ryšio tinklus (WAS/RLAN), mažojo nuotolio radijo ryšio įrenginiams, </w:t>
      </w:r>
      <w:r>
        <w:rPr>
          <w:szCs w:val="24"/>
          <w:lang w:eastAsia="lt-LT"/>
        </w:rPr>
        <w:t>p</w:t>
      </w:r>
      <w:r>
        <w:rPr>
          <w:szCs w:val="24"/>
        </w:rPr>
        <w:t xml:space="preserve">lačiajuosčių duomenų perdavimo sistemų mažojo nuotolio </w:t>
      </w:r>
      <w:r>
        <w:rPr>
          <w:bCs/>
          <w:szCs w:val="24"/>
        </w:rPr>
        <w:t>radijo ryšio įrenginiams ir plačiajuostės fiksuotosios belaidės prieigos radijo ryšio įrenginiams (BFWA), naudojimo sąlygos ir šių įrenginių sąsajos:</w:t>
      </w:r>
    </w:p>
    <w:p>
      <w:pPr>
        <w:rPr>
          <w:bCs/>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979"/>
        <w:gridCol w:w="3122"/>
        <w:gridCol w:w="3994"/>
        <w:gridCol w:w="3544"/>
        <w:gridCol w:w="2097"/>
      </w:tblGrid>
      <w:tr>
        <w:trPr>
          <w:cantSplit/>
          <w:trHeight w:val="20"/>
          <w:tblHeader/>
        </w:trPr>
        <w:tc>
          <w:tcPr>
            <w:tcW w:w="1985" w:type="dxa"/>
            <w:gridSpan w:val="2"/>
            <w:vAlign w:val="center"/>
          </w:tcPr>
          <w:p>
            <w:pPr>
              <w:jc w:val="center"/>
              <w:rPr>
                <w:b/>
                <w:bCs/>
                <w:color w:val="000000"/>
                <w:szCs w:val="24"/>
              </w:rPr>
            </w:pPr>
            <w:r>
              <w:rPr>
                <w:b/>
                <w:bCs/>
                <w:szCs w:val="24"/>
              </w:rPr>
              <w:t>Radijo dažnių juosta</w:t>
            </w:r>
          </w:p>
        </w:tc>
        <w:tc>
          <w:tcPr>
            <w:tcW w:w="3122" w:type="dxa"/>
            <w:vAlign w:val="center"/>
          </w:tcPr>
          <w:p>
            <w:pPr>
              <w:jc w:val="center"/>
              <w:rPr>
                <w:b/>
                <w:bCs/>
                <w:color w:val="000000"/>
                <w:szCs w:val="24"/>
                <w:vertAlign w:val="superscript"/>
              </w:rPr>
            </w:pPr>
            <w:r>
              <w:rPr>
                <w:b/>
                <w:bCs/>
                <w:szCs w:val="24"/>
              </w:rPr>
              <w:t>Didžiausia leidžiama spinduliuotės galia, spinduliuotės galios tankis</w:t>
            </w:r>
          </w:p>
        </w:tc>
        <w:tc>
          <w:tcPr>
            <w:tcW w:w="3994" w:type="dxa"/>
            <w:vAlign w:val="center"/>
          </w:tcPr>
          <w:p>
            <w:pPr>
              <w:jc w:val="center"/>
              <w:rPr>
                <w:b/>
                <w:bCs/>
                <w:color w:val="000000"/>
                <w:szCs w:val="24"/>
              </w:rPr>
            </w:pPr>
            <w:r>
              <w:rPr>
                <w:b/>
                <w:bCs/>
                <w:szCs w:val="24"/>
              </w:rPr>
              <w:t xml:space="preserve">Papildomi įrenginių sąsajos techniniai parametrai, prieigos prie radijo </w:t>
            </w:r>
            <w:r>
              <w:rPr>
                <w:b/>
                <w:bCs/>
                <w:color w:val="000000"/>
                <w:szCs w:val="24"/>
              </w:rPr>
              <w:t>dažnių</w:t>
            </w:r>
            <w:r>
              <w:rPr>
                <w:b/>
                <w:bCs/>
                <w:szCs w:val="24"/>
              </w:rPr>
              <w:t xml:space="preserve"> spektro ir radijo trukdžių mažinimo reikalavimai</w:t>
            </w:r>
          </w:p>
        </w:tc>
        <w:tc>
          <w:tcPr>
            <w:tcW w:w="3544" w:type="dxa"/>
            <w:vAlign w:val="center"/>
          </w:tcPr>
          <w:p>
            <w:pPr>
              <w:jc w:val="center"/>
              <w:rPr>
                <w:b/>
                <w:bCs/>
                <w:color w:val="000000"/>
                <w:szCs w:val="24"/>
              </w:rPr>
            </w:pPr>
            <w:r>
              <w:rPr>
                <w:b/>
                <w:bCs/>
                <w:color w:val="000000"/>
                <w:szCs w:val="24"/>
              </w:rPr>
              <w:t>Kiti radijo dažnių (kanalų) naudojimo ribojimai</w:t>
            </w:r>
          </w:p>
        </w:tc>
        <w:tc>
          <w:tcPr>
            <w:tcW w:w="2097" w:type="dxa"/>
            <w:vAlign w:val="center"/>
          </w:tcPr>
          <w:p>
            <w:pPr>
              <w:jc w:val="center"/>
              <w:rPr>
                <w:b/>
                <w:bCs/>
                <w:szCs w:val="24"/>
              </w:rPr>
            </w:pPr>
            <w:r>
              <w:rPr>
                <w:b/>
                <w:bCs/>
                <w:szCs w:val="24"/>
              </w:rPr>
              <w:t>Susiję teisės aktai, standartai ir kiti dokumentai</w:t>
            </w:r>
          </w:p>
        </w:tc>
      </w:tr>
      <w:tr>
        <w:trPr>
          <w:cantSplit/>
          <w:trHeight w:val="20"/>
        </w:trPr>
        <w:tc>
          <w:tcPr>
            <w:tcW w:w="1985" w:type="dxa"/>
            <w:gridSpan w:val="2"/>
          </w:tcPr>
          <w:p>
            <w:pPr>
              <w:rPr>
                <w:szCs w:val="24"/>
              </w:rPr>
            </w:pPr>
            <w:r>
              <w:rPr>
                <w:szCs w:val="24"/>
              </w:rPr>
              <w:t>863–868 MHz</w:t>
            </w:r>
          </w:p>
        </w:tc>
        <w:tc>
          <w:tcPr>
            <w:tcW w:w="3122" w:type="dxa"/>
          </w:tcPr>
          <w:p>
            <w:pPr>
              <w:rPr>
                <w:szCs w:val="24"/>
              </w:rPr>
            </w:pPr>
            <w:r>
              <w:rPr>
                <w:szCs w:val="24"/>
              </w:rPr>
              <w:t>25 mW ERP</w:t>
            </w:r>
          </w:p>
        </w:tc>
        <w:tc>
          <w:tcPr>
            <w:tcW w:w="3994" w:type="dxa"/>
          </w:tcPr>
          <w:p>
            <w:pPr>
              <w:rPr>
                <w:color w:val="000000"/>
                <w:szCs w:val="24"/>
              </w:rPr>
            </w:pPr>
            <w:r>
              <w:rPr>
                <w:color w:val="000000"/>
                <w:szCs w:val="24"/>
              </w:rPr>
              <w:t>Turi būti taikomi šio priedo 3 punkte nurodyti prieigos prie radijo dažnių spektro ir radijo trukdžių slopinimo būdai.</w:t>
            </w:r>
          </w:p>
          <w:p>
            <w:pPr>
              <w:jc w:val="both"/>
              <w:rPr>
                <w:color w:val="000000"/>
                <w:szCs w:val="24"/>
              </w:rPr>
            </w:pPr>
            <w:r>
              <w:rPr>
                <w:color w:val="000000"/>
                <w:szCs w:val="24"/>
              </w:rPr>
              <w:t xml:space="preserve">Juostos plotis </w:t>
            </w:r>
            <w:r>
              <w:rPr>
                <w:szCs w:val="24"/>
              </w:rPr>
              <w:t xml:space="preserve">– daugiau kaip 600 kHz ir </w:t>
            </w:r>
            <w:r>
              <w:rPr>
                <w:color w:val="000000"/>
                <w:szCs w:val="24"/>
              </w:rPr>
              <w:t>ne daugiau kaip 1 MHz.</w:t>
            </w:r>
          </w:p>
          <w:p>
            <w:pPr>
              <w:rPr>
                <w:color w:val="000000"/>
                <w:szCs w:val="24"/>
              </w:rPr>
            </w:pPr>
            <w:r>
              <w:rPr>
                <w:szCs w:val="24"/>
              </w:rPr>
              <w:t xml:space="preserve">Veikos ciklas </w:t>
            </w:r>
            <w:r>
              <w:rPr>
                <w:color w:val="000000"/>
                <w:szCs w:val="24"/>
              </w:rPr>
              <w:t xml:space="preserve">‒ </w:t>
            </w:r>
            <w:r>
              <w:rPr>
                <w:szCs w:val="24"/>
              </w:rPr>
              <w:t>ne daugiau kaip 10 % duomenų tinklo prieigos taškų ir 2,8 % kitais atvejais.</w:t>
            </w:r>
          </w:p>
        </w:tc>
        <w:tc>
          <w:tcPr>
            <w:tcW w:w="3544" w:type="dxa"/>
          </w:tcPr>
          <w:p>
            <w:pPr>
              <w:rPr>
                <w:bCs/>
                <w:szCs w:val="24"/>
              </w:rPr>
            </w:pPr>
            <w:r>
              <w:rPr>
                <w:bCs/>
                <w:szCs w:val="24"/>
              </w:rPr>
              <w:t>Tik plačiajuosčiams mažojo nuotolio radijo ryšio įrenginiams, naudojamiems duomenų tinkluose</w:t>
            </w:r>
          </w:p>
        </w:tc>
        <w:tc>
          <w:tcPr>
            <w:tcW w:w="2097" w:type="dxa"/>
          </w:tcPr>
          <w:p>
            <w:pPr>
              <w:rPr>
                <w:szCs w:val="24"/>
              </w:rPr>
            </w:pPr>
            <w:r>
              <w:rPr>
                <w:szCs w:val="24"/>
              </w:rPr>
              <w:t>(ES) 2017/1483</w:t>
            </w:r>
          </w:p>
          <w:p>
            <w:pPr>
              <w:rPr>
                <w:szCs w:val="24"/>
              </w:rPr>
            </w:pPr>
            <w:r>
              <w:rPr>
                <w:szCs w:val="24"/>
              </w:rPr>
              <w:t>(ES) 2019/1345</w:t>
            </w:r>
          </w:p>
          <w:p>
            <w:pPr>
              <w:rPr>
                <w:b/>
                <w:bCs/>
                <w:szCs w:val="24"/>
                <w:vertAlign w:val="superscript"/>
              </w:rPr>
            </w:pPr>
            <w:r>
              <w:rPr>
                <w:szCs w:val="24"/>
              </w:rPr>
              <w:t>EN 300 220</w:t>
            </w:r>
            <w:r>
              <w:rPr>
                <w:szCs w:val="24"/>
                <w:vertAlign w:val="superscript"/>
              </w:rPr>
              <w:t>1</w:t>
            </w:r>
          </w:p>
          <w:p>
            <w:pPr>
              <w:rPr>
                <w:szCs w:val="24"/>
              </w:rPr>
            </w:pPr>
            <w:r>
              <w:rPr>
                <w:szCs w:val="24"/>
              </w:rPr>
              <w:t>ERC/REC 70–03</w:t>
            </w:r>
          </w:p>
        </w:tc>
      </w:tr>
      <w:tr>
        <w:trPr>
          <w:cantSplit/>
          <w:trHeight w:val="20"/>
        </w:trPr>
        <w:tc>
          <w:tcPr>
            <w:tcW w:w="1985" w:type="dxa"/>
            <w:gridSpan w:val="2"/>
          </w:tcPr>
          <w:p>
            <w:pPr>
              <w:rPr>
                <w:szCs w:val="24"/>
              </w:rPr>
            </w:pPr>
            <w:r>
              <w:rPr>
                <w:szCs w:val="24"/>
              </w:rPr>
              <w:t>917,4–919,4 MHz</w:t>
            </w:r>
          </w:p>
        </w:tc>
        <w:tc>
          <w:tcPr>
            <w:tcW w:w="3122" w:type="dxa"/>
          </w:tcPr>
          <w:p>
            <w:pPr>
              <w:rPr>
                <w:szCs w:val="24"/>
              </w:rPr>
            </w:pPr>
            <w:r>
              <w:rPr>
                <w:szCs w:val="24"/>
              </w:rPr>
              <w:t>25 mW ERP</w:t>
            </w:r>
          </w:p>
        </w:tc>
        <w:tc>
          <w:tcPr>
            <w:tcW w:w="3994" w:type="dxa"/>
          </w:tcPr>
          <w:p>
            <w:pPr>
              <w:rPr>
                <w:color w:val="000000"/>
                <w:szCs w:val="24"/>
              </w:rPr>
            </w:pPr>
            <w:r>
              <w:rPr>
                <w:color w:val="000000"/>
                <w:szCs w:val="24"/>
              </w:rPr>
              <w:t>Turi būti taikomi šio priedo 3 punkte nurodyti prieigos prie radijo dažnių spektro ir radijo trukdžių slopinimo būdai.</w:t>
            </w:r>
          </w:p>
          <w:p>
            <w:pPr>
              <w:jc w:val="both"/>
              <w:rPr>
                <w:color w:val="000000"/>
                <w:szCs w:val="24"/>
              </w:rPr>
            </w:pPr>
            <w:r>
              <w:rPr>
                <w:color w:val="000000"/>
                <w:szCs w:val="24"/>
              </w:rPr>
              <w:t xml:space="preserve">Juostos plotis </w:t>
            </w:r>
            <w:r>
              <w:rPr>
                <w:szCs w:val="24"/>
              </w:rPr>
              <w:t xml:space="preserve">– daugiau kaip 600 kHz ir </w:t>
            </w:r>
            <w:r>
              <w:rPr>
                <w:color w:val="000000"/>
                <w:szCs w:val="24"/>
              </w:rPr>
              <w:t>ne daugiau kaip 1 MHz.</w:t>
            </w:r>
          </w:p>
          <w:p>
            <w:pPr>
              <w:rPr>
                <w:color w:val="000000"/>
                <w:szCs w:val="24"/>
              </w:rPr>
            </w:pPr>
            <w:r>
              <w:rPr>
                <w:szCs w:val="24"/>
              </w:rPr>
              <w:t xml:space="preserve">Veikos ciklas </w:t>
            </w:r>
            <w:r>
              <w:rPr>
                <w:color w:val="000000"/>
                <w:szCs w:val="24"/>
              </w:rPr>
              <w:t xml:space="preserve">‒ </w:t>
            </w:r>
            <w:r>
              <w:rPr>
                <w:szCs w:val="24"/>
              </w:rPr>
              <w:t>ne daugiau kaip 10 % duomenų tinklo prieigos taškų ir ne daugiau kaip 2,8 % kitais atvejais.</w:t>
            </w:r>
          </w:p>
        </w:tc>
        <w:tc>
          <w:tcPr>
            <w:tcW w:w="3544" w:type="dxa"/>
          </w:tcPr>
          <w:p>
            <w:pPr>
              <w:rPr>
                <w:bCs/>
                <w:szCs w:val="24"/>
              </w:rPr>
            </w:pPr>
            <w:r>
              <w:rPr>
                <w:bCs/>
                <w:szCs w:val="24"/>
              </w:rPr>
              <w:t>Tik plačiajuosčiams mažojo nuotolio radijo ryšio įrenginiams, naudojamiems duomenų tinkluose.</w:t>
            </w:r>
          </w:p>
          <w:p>
            <w:pPr>
              <w:rPr>
                <w:szCs w:val="24"/>
              </w:rPr>
            </w:pPr>
            <w:r>
              <w:rPr>
                <w:szCs w:val="24"/>
              </w:rPr>
              <w:t>Visi tinkliniai mažojo nuotolio radijo ryšio įrenginiai turi būti valdomi iš duomenų tinklo prieigos taškų.</w:t>
            </w:r>
          </w:p>
          <w:p>
            <w:pPr>
              <w:rPr>
                <w:bCs/>
                <w:szCs w:val="24"/>
              </w:rPr>
            </w:pPr>
            <w:r>
              <w:rPr>
                <w:szCs w:val="24"/>
              </w:rPr>
              <w:t>Privalomas radijo stočių registravimas</w:t>
            </w:r>
            <w:r>
              <w:rPr>
                <w:szCs w:val="24"/>
                <w:vertAlign w:val="superscript"/>
              </w:rPr>
              <w:t>2</w:t>
            </w:r>
            <w:r>
              <w:rPr>
                <w:szCs w:val="24"/>
              </w:rPr>
              <w:t>.</w:t>
            </w:r>
          </w:p>
        </w:tc>
        <w:tc>
          <w:tcPr>
            <w:tcW w:w="2097" w:type="dxa"/>
          </w:tcPr>
          <w:p>
            <w:pPr>
              <w:rPr>
                <w:szCs w:val="24"/>
              </w:rPr>
            </w:pPr>
            <w:r>
              <w:rPr>
                <w:szCs w:val="24"/>
              </w:rPr>
              <w:t>(ES) 2018/1538</w:t>
            </w:r>
          </w:p>
          <w:p>
            <w:pPr>
              <w:rPr>
                <w:color w:val="000000"/>
                <w:szCs w:val="24"/>
              </w:rPr>
            </w:pPr>
            <w:r>
              <w:rPr>
                <w:color w:val="000000"/>
                <w:szCs w:val="24"/>
              </w:rPr>
              <w:t>(ES) 2019/1345</w:t>
            </w:r>
          </w:p>
          <w:p>
            <w:pPr>
              <w:rPr>
                <w:color w:val="000000"/>
                <w:szCs w:val="24"/>
              </w:rPr>
            </w:pPr>
            <w:r>
              <w:rPr>
                <w:color w:val="000000"/>
                <w:szCs w:val="24"/>
              </w:rPr>
              <w:t>(ES)</w:t>
            </w:r>
            <w:r>
              <w:rPr>
                <w:szCs w:val="24"/>
              </w:rPr>
              <w:t> </w:t>
            </w:r>
            <w:r>
              <w:rPr>
                <w:color w:val="000000"/>
                <w:szCs w:val="24"/>
              </w:rPr>
              <w:t>2022/172</w:t>
            </w:r>
          </w:p>
          <w:p>
            <w:pPr>
              <w:rPr>
                <w:szCs w:val="24"/>
                <w:vertAlign w:val="superscript"/>
              </w:rPr>
            </w:pPr>
            <w:r>
              <w:rPr>
                <w:szCs w:val="24"/>
              </w:rPr>
              <w:t>EN 300 220</w:t>
            </w:r>
            <w:r>
              <w:rPr>
                <w:szCs w:val="24"/>
                <w:vertAlign w:val="superscript"/>
              </w:rPr>
              <w:t>1</w:t>
            </w:r>
          </w:p>
          <w:p>
            <w:pPr>
              <w:rPr>
                <w:szCs w:val="24"/>
              </w:rPr>
            </w:pPr>
            <w:r>
              <w:rPr>
                <w:szCs w:val="24"/>
              </w:rPr>
              <w:t>ERC/REC 70–03</w:t>
            </w:r>
          </w:p>
        </w:tc>
      </w:tr>
      <w:tr>
        <w:trPr>
          <w:cantSplit/>
          <w:trHeight w:val="20"/>
        </w:trPr>
        <w:tc>
          <w:tcPr>
            <w:tcW w:w="1985" w:type="dxa"/>
            <w:gridSpan w:val="2"/>
          </w:tcPr>
          <w:p>
            <w:pPr>
              <w:rPr>
                <w:szCs w:val="24"/>
                <w:vertAlign w:val="superscript"/>
              </w:rPr>
            </w:pPr>
            <w:r>
              <w:rPr>
                <w:szCs w:val="24"/>
              </w:rPr>
              <w:t>2400–2483,5 MHz</w:t>
            </w:r>
          </w:p>
        </w:tc>
        <w:tc>
          <w:tcPr>
            <w:tcW w:w="3122" w:type="dxa"/>
          </w:tcPr>
          <w:p>
            <w:pPr>
              <w:rPr>
                <w:szCs w:val="24"/>
              </w:rPr>
            </w:pPr>
            <w:r>
              <w:rPr>
                <w:szCs w:val="24"/>
              </w:rPr>
              <w:t>100 mW EIRP</w:t>
            </w:r>
          </w:p>
          <w:p>
            <w:pPr>
              <w:rPr>
                <w:b/>
                <w:szCs w:val="24"/>
                <w:vertAlign w:val="superscript"/>
              </w:rPr>
            </w:pPr>
            <w:r>
              <w:rPr>
                <w:szCs w:val="24"/>
              </w:rPr>
              <w:t>100 mW/100 kHz EIRP</w:t>
            </w:r>
            <w:r>
              <w:rPr>
                <w:bCs/>
                <w:szCs w:val="24"/>
                <w:vertAlign w:val="superscript"/>
              </w:rPr>
              <w:t>3</w:t>
            </w:r>
          </w:p>
          <w:p>
            <w:pPr>
              <w:rPr>
                <w:b/>
                <w:szCs w:val="24"/>
                <w:vertAlign w:val="superscript"/>
              </w:rPr>
            </w:pPr>
            <w:r>
              <w:rPr>
                <w:szCs w:val="24"/>
              </w:rPr>
              <w:t>10 mW/MHz EIRP</w:t>
            </w:r>
            <w:r>
              <w:rPr>
                <w:bCs/>
                <w:szCs w:val="24"/>
                <w:vertAlign w:val="superscript"/>
              </w:rPr>
              <w:t>4</w:t>
            </w:r>
          </w:p>
        </w:tc>
        <w:tc>
          <w:tcPr>
            <w:tcW w:w="3994" w:type="dxa"/>
          </w:tcPr>
          <w:p>
            <w:pPr>
              <w:rPr>
                <w:color w:val="000000"/>
                <w:szCs w:val="24"/>
              </w:rPr>
            </w:pPr>
            <w:r>
              <w:rPr>
                <w:color w:val="000000"/>
                <w:szCs w:val="24"/>
              </w:rPr>
              <w:t xml:space="preserve">LBT ir DAA turi atitikti privalomus šio </w:t>
            </w:r>
            <w:r>
              <w:rPr>
                <w:bCs/>
                <w:szCs w:val="24"/>
              </w:rPr>
              <w:t>priedo 3 punkto reikalavimus.</w:t>
            </w:r>
          </w:p>
        </w:tc>
        <w:tc>
          <w:tcPr>
            <w:tcW w:w="3544" w:type="dxa"/>
          </w:tcPr>
          <w:p>
            <w:pPr>
              <w:rPr>
                <w:color w:val="000000"/>
                <w:szCs w:val="24"/>
              </w:rPr>
            </w:pPr>
            <w:r>
              <w:rPr>
                <w:bCs/>
                <w:szCs w:val="24"/>
              </w:rPr>
              <w:t>Tik plačiajuosčių duomenų perdavimo sistemų mažojo nuotolio radijo ryšio įrenginiams</w:t>
            </w:r>
          </w:p>
        </w:tc>
        <w:tc>
          <w:tcPr>
            <w:tcW w:w="2097" w:type="dxa"/>
          </w:tcPr>
          <w:p>
            <w:pPr>
              <w:rPr>
                <w:szCs w:val="24"/>
              </w:rPr>
            </w:pPr>
            <w:r>
              <w:rPr>
                <w:szCs w:val="24"/>
              </w:rPr>
              <w:t>2009/381/EB</w:t>
            </w:r>
          </w:p>
          <w:p>
            <w:pPr>
              <w:rPr>
                <w:szCs w:val="24"/>
              </w:rPr>
            </w:pPr>
            <w:r>
              <w:rPr>
                <w:szCs w:val="24"/>
              </w:rPr>
              <w:t>2013/752/ES</w:t>
            </w:r>
          </w:p>
          <w:p>
            <w:pPr>
              <w:rPr>
                <w:b/>
                <w:bCs/>
                <w:szCs w:val="24"/>
                <w:vertAlign w:val="superscript"/>
              </w:rPr>
            </w:pPr>
            <w:r>
              <w:rPr>
                <w:szCs w:val="24"/>
              </w:rPr>
              <w:t>EN 300 328</w:t>
            </w:r>
            <w:r>
              <w:rPr>
                <w:szCs w:val="24"/>
                <w:vertAlign w:val="superscript"/>
              </w:rPr>
              <w:t>1</w:t>
            </w:r>
          </w:p>
          <w:p>
            <w:pPr>
              <w:rPr>
                <w:iCs/>
                <w:szCs w:val="24"/>
                <w:vertAlign w:val="superscript"/>
              </w:rPr>
            </w:pPr>
            <w:r>
              <w:rPr>
                <w:szCs w:val="24"/>
              </w:rPr>
              <w:t>ERC/REC 70–03</w:t>
            </w:r>
          </w:p>
        </w:tc>
      </w:tr>
      <w:tr>
        <w:trPr>
          <w:cantSplit/>
          <w:trHeight w:val="3594"/>
        </w:trPr>
        <w:tc>
          <w:tcPr>
            <w:tcW w:w="1985" w:type="dxa"/>
            <w:gridSpan w:val="2"/>
            <w:vMerge w:val="restart"/>
          </w:tcPr>
          <w:p>
            <w:pPr>
              <w:rPr>
                <w:szCs w:val="24"/>
                <w:vertAlign w:val="superscript"/>
              </w:rPr>
            </w:pPr>
            <w:r>
              <w:rPr>
                <w:szCs w:val="24"/>
              </w:rPr>
              <w:t>5150–5250 MHz</w:t>
            </w:r>
          </w:p>
        </w:tc>
        <w:tc>
          <w:tcPr>
            <w:tcW w:w="3122" w:type="dxa"/>
          </w:tcPr>
          <w:p>
            <w:pPr>
              <w:rPr>
                <w:szCs w:val="24"/>
              </w:rPr>
            </w:pPr>
            <w:r>
              <w:rPr>
                <w:szCs w:val="24"/>
              </w:rPr>
              <w:t xml:space="preserve">200 mW vidutinė EIRP, 10 mW/MHz EIRP bet </w:t>
            </w:r>
            <w:r>
              <w:rPr>
                <w:spacing w:val="-4"/>
                <w:szCs w:val="24"/>
              </w:rPr>
              <w:t>kurioje 1 MHz radijo dažnių juostoje</w:t>
            </w:r>
          </w:p>
        </w:tc>
        <w:tc>
          <w:tcPr>
            <w:tcW w:w="3994" w:type="dxa"/>
            <w:vMerge w:val="restart"/>
          </w:tcPr>
          <w:p>
            <w:pPr>
              <w:rPr>
                <w:color w:val="000000"/>
                <w:szCs w:val="24"/>
              </w:rPr>
            </w:pPr>
            <w:r>
              <w:rPr>
                <w:color w:val="000000"/>
                <w:szCs w:val="24"/>
              </w:rPr>
              <w:t>Turi būti taikomi šio priedo 3 punkte nurodyti prieigos prie radijo dažnių spektro ir radijo trukdžių slopinimo būdai.</w:t>
            </w:r>
          </w:p>
        </w:tc>
        <w:tc>
          <w:tcPr>
            <w:tcW w:w="3544" w:type="dxa"/>
          </w:tcPr>
          <w:p>
            <w:pPr>
              <w:rPr>
                <w:szCs w:val="24"/>
              </w:rPr>
            </w:pPr>
            <w:r>
              <w:rPr>
                <w:szCs w:val="24"/>
              </w:rPr>
              <w:t>Tik belaidės prieigos sistemų, įskaitant vietinius radijo ryšio tinklus (WAS/RLAN), radijo ryšio įrenginiams.</w:t>
            </w:r>
          </w:p>
          <w:p>
            <w:pPr>
              <w:rPr>
                <w:color w:val="000000"/>
                <w:szCs w:val="24"/>
              </w:rPr>
            </w:pPr>
            <w:r>
              <w:rPr>
                <w:szCs w:val="24"/>
              </w:rPr>
              <w:t>Šie įrenginiai gali būti naudojami patalpose, įskaitant įrenginius kelių transporto priemonėse, traukiniuose ir orlaiviuose, taip pat su tam tikrais ribojimais lauke</w:t>
            </w:r>
            <w:r>
              <w:rPr>
                <w:szCs w:val="24"/>
                <w:vertAlign w:val="superscript"/>
              </w:rPr>
              <w:t>7</w:t>
            </w:r>
            <w:r>
              <w:rPr>
                <w:szCs w:val="24"/>
              </w:rPr>
              <w:t xml:space="preserve">. Bepiločių orlaivių sistemoms </w:t>
            </w:r>
            <w:r>
              <w:t xml:space="preserve">(angl. </w:t>
            </w:r>
            <w:r>
              <w:rPr>
                <w:i/>
                <w:iCs/>
              </w:rPr>
              <w:t>unmanned aircraft systems</w:t>
            </w:r>
            <w:r>
              <w:t>)</w:t>
            </w:r>
            <w:r>
              <w:rPr>
                <w:szCs w:val="24"/>
              </w:rPr>
              <w:t xml:space="preserve"> (toliau – UAS) gali būti naudojama tik 5170–5250 MHz radijo dažnių juostoje.</w:t>
            </w:r>
          </w:p>
        </w:tc>
        <w:tc>
          <w:tcPr>
            <w:tcW w:w="2097" w:type="dxa"/>
            <w:vMerge w:val="restart"/>
          </w:tcPr>
          <w:p>
            <w:pPr>
              <w:rPr>
                <w:szCs w:val="24"/>
              </w:rPr>
            </w:pPr>
            <w:r>
              <w:rPr>
                <w:color w:val="000000"/>
                <w:szCs w:val="24"/>
              </w:rPr>
              <w:t>(ES) 2022/179</w:t>
            </w:r>
          </w:p>
          <w:p>
            <w:pPr>
              <w:rPr>
                <w:b/>
                <w:bCs/>
                <w:color w:val="000000"/>
                <w:szCs w:val="24"/>
                <w:vertAlign w:val="superscript"/>
              </w:rPr>
            </w:pPr>
            <w:r>
              <w:rPr>
                <w:color w:val="000000"/>
                <w:szCs w:val="24"/>
              </w:rPr>
              <w:t>EN 301 893</w:t>
            </w:r>
            <w:r>
              <w:rPr>
                <w:color w:val="000000"/>
                <w:szCs w:val="24"/>
                <w:vertAlign w:val="superscript"/>
              </w:rPr>
              <w:t>1</w:t>
            </w:r>
          </w:p>
          <w:p>
            <w:pPr>
              <w:rPr>
                <w:color w:val="000000"/>
                <w:szCs w:val="24"/>
              </w:rPr>
            </w:pPr>
            <w:r>
              <w:rPr>
                <w:color w:val="000000"/>
                <w:szCs w:val="24"/>
              </w:rPr>
              <w:t>ERC/DEC/(99)24</w:t>
            </w:r>
          </w:p>
          <w:p>
            <w:pPr>
              <w:rPr>
                <w:color w:val="000000"/>
                <w:szCs w:val="24"/>
              </w:rPr>
            </w:pPr>
            <w:r>
              <w:rPr>
                <w:color w:val="000000"/>
                <w:szCs w:val="24"/>
              </w:rPr>
              <w:t>ECC/DEC/(04)08</w:t>
            </w:r>
          </w:p>
          <w:p>
            <w:pPr>
              <w:rPr>
                <w:b/>
                <w:bCs/>
                <w:color w:val="000000"/>
                <w:szCs w:val="24"/>
              </w:rPr>
            </w:pPr>
            <w:r>
              <w:rPr>
                <w:color w:val="000000"/>
                <w:szCs w:val="24"/>
              </w:rPr>
              <w:t>ITU-R M 1652</w:t>
            </w:r>
          </w:p>
        </w:tc>
      </w:tr>
      <w:tr>
        <w:trPr>
          <w:cantSplit/>
          <w:trHeight w:val="917"/>
        </w:trPr>
        <w:tc>
          <w:tcPr>
            <w:tcW w:w="1985" w:type="dxa"/>
            <w:gridSpan w:val="2"/>
            <w:vMerge/>
          </w:tcPr>
          <w:p>
            <w:pPr>
              <w:rPr>
                <w:szCs w:val="24"/>
              </w:rPr>
            </w:pPr>
          </w:p>
        </w:tc>
        <w:tc>
          <w:tcPr>
            <w:tcW w:w="3122" w:type="dxa"/>
          </w:tcPr>
          <w:p>
            <w:pPr>
              <w:rPr>
                <w:strike/>
                <w:szCs w:val="24"/>
              </w:rPr>
            </w:pPr>
            <w:r>
              <w:rPr>
                <w:szCs w:val="24"/>
              </w:rPr>
              <w:t>40 mW vidutinė EIRP</w:t>
            </w:r>
          </w:p>
        </w:tc>
        <w:tc>
          <w:tcPr>
            <w:tcW w:w="3994" w:type="dxa"/>
            <w:vMerge/>
          </w:tcPr>
          <w:p>
            <w:pPr>
              <w:rPr>
                <w:b/>
                <w:bCs/>
                <w:szCs w:val="24"/>
              </w:rPr>
            </w:pPr>
          </w:p>
        </w:tc>
        <w:tc>
          <w:tcPr>
            <w:tcW w:w="3544" w:type="dxa"/>
          </w:tcPr>
          <w:p>
            <w:pPr>
              <w:rPr>
                <w:szCs w:val="24"/>
              </w:rPr>
            </w:pPr>
            <w:r>
              <w:rPr>
                <w:szCs w:val="24"/>
              </w:rPr>
              <w:t>Tik belaidės prieigos sistemų, įskaitant vietinius radijo ryšio tinklus (WAS/RLAN), radijo ryšio įrenginiams.</w:t>
            </w:r>
          </w:p>
          <w:p>
            <w:pPr>
              <w:rPr>
                <w:szCs w:val="24"/>
              </w:rPr>
            </w:pPr>
            <w:r>
              <w:rPr>
                <w:szCs w:val="24"/>
              </w:rPr>
              <w:t>Šie įrenginiai gali būti naudojami tik traukinių vagonuose, kai spinduliuotės galios slopinimas vidutiniškai mažesnis kaip 12 dB, ir kelių transporto priemonėse.</w:t>
            </w:r>
          </w:p>
        </w:tc>
        <w:tc>
          <w:tcPr>
            <w:tcW w:w="2097" w:type="dxa"/>
            <w:vMerge/>
          </w:tcPr>
          <w:p>
            <w:pPr>
              <w:rPr>
                <w:szCs w:val="24"/>
              </w:rPr>
            </w:pPr>
          </w:p>
        </w:tc>
      </w:tr>
      <w:tr>
        <w:trPr>
          <w:cantSplit/>
          <w:trHeight w:val="1151"/>
        </w:trPr>
        <w:tc>
          <w:tcPr>
            <w:tcW w:w="1985" w:type="dxa"/>
            <w:gridSpan w:val="2"/>
          </w:tcPr>
          <w:p>
            <w:pPr>
              <w:rPr>
                <w:szCs w:val="24"/>
              </w:rPr>
            </w:pPr>
            <w:r>
              <w:rPr>
                <w:szCs w:val="24"/>
              </w:rPr>
              <w:t>5250–5350 MHz</w:t>
            </w:r>
          </w:p>
        </w:tc>
        <w:tc>
          <w:tcPr>
            <w:tcW w:w="3122" w:type="dxa"/>
          </w:tcPr>
          <w:p>
            <w:pPr>
              <w:rPr>
                <w:szCs w:val="24"/>
              </w:rPr>
            </w:pPr>
            <w:r>
              <w:rPr>
                <w:szCs w:val="24"/>
              </w:rPr>
              <w:t xml:space="preserve">200 mW vidutinė EIRP, 10 mW/MHz EIRP bet </w:t>
            </w:r>
            <w:r>
              <w:rPr>
                <w:spacing w:val="-4"/>
                <w:szCs w:val="24"/>
              </w:rPr>
              <w:t>kurioje 1 MHz radijo dažnių juostoje</w:t>
            </w:r>
          </w:p>
        </w:tc>
        <w:tc>
          <w:tcPr>
            <w:tcW w:w="3994" w:type="dxa"/>
          </w:tcPr>
          <w:p>
            <w:pPr>
              <w:rPr>
                <w:szCs w:val="24"/>
              </w:rPr>
            </w:pPr>
            <w:r>
              <w:rPr>
                <w:szCs w:val="24"/>
              </w:rPr>
              <w:t>Radijo ryšio įrenginyje turi būti naudojamos TPC ir DFS, atitinkančios šio priedo 4 ir 5 punktų reikalavimus. Turi būti taikomi šio priedo 3 punkte nurodyti prieigos prie radijo dažnių spektro ir radijo trukdžių slopinimo būdai.</w:t>
            </w:r>
          </w:p>
        </w:tc>
        <w:tc>
          <w:tcPr>
            <w:tcW w:w="3544" w:type="dxa"/>
          </w:tcPr>
          <w:p>
            <w:pPr>
              <w:rPr>
                <w:szCs w:val="24"/>
              </w:rPr>
            </w:pPr>
            <w:r>
              <w:rPr>
                <w:szCs w:val="24"/>
              </w:rPr>
              <w:t>Tik belaidės prieigos sistemų, įskaitant vietinius radijo ryšio tinklus (WAS/RLAN), radijo ryšio įrenginiams.</w:t>
            </w:r>
          </w:p>
          <w:p>
            <w:pPr>
              <w:rPr>
                <w:szCs w:val="24"/>
              </w:rPr>
            </w:pPr>
            <w:r>
              <w:rPr>
                <w:szCs w:val="24"/>
              </w:rPr>
              <w:t>Šie įrenginiai gali būti naudojami tik pastatų viduje. Šie įrenginiai negali būti naudojami kelių transporto priemonėse, traukiniuose, orlaiviuose</w:t>
            </w:r>
            <w:r>
              <w:rPr>
                <w:szCs w:val="24"/>
                <w:vertAlign w:val="superscript"/>
              </w:rPr>
              <w:t>8</w:t>
            </w:r>
            <w:r>
              <w:rPr>
                <w:szCs w:val="24"/>
              </w:rPr>
              <w:t xml:space="preserve"> ir lauke.</w:t>
            </w:r>
          </w:p>
        </w:tc>
        <w:tc>
          <w:tcPr>
            <w:tcW w:w="2097" w:type="dxa"/>
            <w:vMerge/>
            <w:vAlign w:val="center"/>
          </w:tcPr>
          <w:p>
            <w:pPr>
              <w:rPr>
                <w:color w:val="000000"/>
                <w:szCs w:val="24"/>
              </w:rPr>
            </w:pPr>
          </w:p>
        </w:tc>
      </w:tr>
      <w:tr>
        <w:trPr>
          <w:cantSplit/>
          <w:trHeight w:val="2508"/>
        </w:trPr>
        <w:tc>
          <w:tcPr>
            <w:tcW w:w="1985" w:type="dxa"/>
            <w:gridSpan w:val="2"/>
          </w:tcPr>
          <w:p>
            <w:pPr>
              <w:rPr>
                <w:szCs w:val="24"/>
                <w:vertAlign w:val="superscript"/>
              </w:rPr>
            </w:pPr>
            <w:r>
              <w:rPr>
                <w:szCs w:val="24"/>
              </w:rPr>
              <w:t>5470–5725 MHz</w:t>
            </w:r>
          </w:p>
        </w:tc>
        <w:tc>
          <w:tcPr>
            <w:tcW w:w="3122" w:type="dxa"/>
          </w:tcPr>
          <w:p>
            <w:pPr>
              <w:rPr>
                <w:szCs w:val="24"/>
              </w:rPr>
            </w:pPr>
            <w:r>
              <w:rPr>
                <w:szCs w:val="24"/>
              </w:rPr>
              <w:t>1 W vidutinė EIRP,</w:t>
            </w:r>
          </w:p>
          <w:p>
            <w:pPr>
              <w:rPr>
                <w:szCs w:val="24"/>
              </w:rPr>
            </w:pPr>
            <w:r>
              <w:rPr>
                <w:szCs w:val="24"/>
              </w:rPr>
              <w:t>50 mW/MHz EIRP bet kurioje 1 MHz radijo dažnių juostoje</w:t>
            </w:r>
          </w:p>
        </w:tc>
        <w:tc>
          <w:tcPr>
            <w:tcW w:w="3994" w:type="dxa"/>
          </w:tcPr>
          <w:p>
            <w:pPr>
              <w:rPr>
                <w:color w:val="000000"/>
                <w:szCs w:val="24"/>
              </w:rPr>
            </w:pPr>
            <w:r>
              <w:rPr>
                <w:szCs w:val="24"/>
              </w:rPr>
              <w:t>Radijo ryšio įrenginyje turi būti naudojamos TPC ir DFS, atitinkančios šio priedo 4 ir 5 punktų reikalavimus. Turi būti taikomi šio priedo 3 punkte nurodyti prieigos prie radijo dažnių spektro ir radijo trukdžių slopinimo būdai.</w:t>
            </w:r>
          </w:p>
        </w:tc>
        <w:tc>
          <w:tcPr>
            <w:tcW w:w="3544" w:type="dxa"/>
          </w:tcPr>
          <w:p>
            <w:pPr>
              <w:rPr>
                <w:szCs w:val="24"/>
              </w:rPr>
            </w:pPr>
            <w:r>
              <w:rPr>
                <w:szCs w:val="24"/>
              </w:rPr>
              <w:t>Tik belaidės prieigos sistemų, įskaitant vietinius radijo ryšio tinklus (WAS/RLAN), radijo ryšio įrenginiams.</w:t>
            </w:r>
          </w:p>
          <w:p>
            <w:pPr>
              <w:rPr>
                <w:color w:val="000000"/>
                <w:szCs w:val="24"/>
              </w:rPr>
            </w:pPr>
            <w:r>
              <w:rPr>
                <w:szCs w:val="24"/>
              </w:rPr>
              <w:t>Šie įrenginiai gali būti naudojami tik pastatų viduje ir lauke. Šie įrenginiai negali būti naudojami kelių transporto priemonėse, traukiniuose, orlaiviuose ir UAS</w:t>
            </w:r>
            <w:r>
              <w:rPr>
                <w:szCs w:val="24"/>
                <w:vertAlign w:val="superscript"/>
              </w:rPr>
              <w:t>9</w:t>
            </w:r>
            <w:r>
              <w:rPr>
                <w:szCs w:val="24"/>
              </w:rPr>
              <w:t>.</w:t>
            </w:r>
          </w:p>
        </w:tc>
        <w:tc>
          <w:tcPr>
            <w:tcW w:w="2097" w:type="dxa"/>
            <w:vMerge/>
            <w:vAlign w:val="center"/>
          </w:tcPr>
          <w:p>
            <w:pPr>
              <w:rPr>
                <w:color w:val="000000"/>
                <w:szCs w:val="24"/>
              </w:rPr>
            </w:pPr>
          </w:p>
        </w:tc>
      </w:tr>
      <w:tr>
        <w:trPr>
          <w:gridBefore w:val="1"/>
          <w:wBefore w:w="6" w:type="dxa"/>
          <w:cantSplit/>
          <w:trHeight w:val="20"/>
        </w:trPr>
        <w:tc>
          <w:tcPr>
            <w:tcW w:w="1979" w:type="dxa"/>
          </w:tcPr>
          <w:p>
            <w:pPr>
              <w:rPr>
                <w:szCs w:val="24"/>
              </w:rPr>
            </w:pPr>
            <w:r>
              <w:rPr>
                <w:szCs w:val="24"/>
              </w:rPr>
              <w:t>5725–5850 MHz</w:t>
            </w:r>
          </w:p>
        </w:tc>
        <w:tc>
          <w:tcPr>
            <w:tcW w:w="3122" w:type="dxa"/>
          </w:tcPr>
          <w:p>
            <w:pPr>
              <w:rPr>
                <w:bCs/>
                <w:szCs w:val="24"/>
              </w:rPr>
            </w:pPr>
            <w:r>
              <w:rPr>
                <w:szCs w:val="24"/>
              </w:rPr>
              <w:t>36 dBm EIRP</w:t>
            </w:r>
          </w:p>
          <w:p>
            <w:pPr>
              <w:rPr>
                <w:szCs w:val="24"/>
              </w:rPr>
            </w:pPr>
            <w:r>
              <w:rPr>
                <w:szCs w:val="24"/>
              </w:rPr>
              <w:t>23 dBm/MHz EIRP, kai naudojamo kanalo plotis − 20 MHz</w:t>
            </w:r>
          </w:p>
          <w:p>
            <w:pPr>
              <w:rPr>
                <w:bCs/>
                <w:szCs w:val="24"/>
              </w:rPr>
            </w:pPr>
          </w:p>
          <w:p>
            <w:pPr>
              <w:rPr>
                <w:szCs w:val="24"/>
              </w:rPr>
            </w:pPr>
            <w:r>
              <w:rPr>
                <w:szCs w:val="24"/>
              </w:rPr>
              <w:t>33 dBm EIRP</w:t>
            </w:r>
          </w:p>
          <w:p>
            <w:pPr>
              <w:rPr>
                <w:bCs/>
                <w:szCs w:val="24"/>
              </w:rPr>
            </w:pPr>
            <w:r>
              <w:rPr>
                <w:szCs w:val="24"/>
              </w:rPr>
              <w:t>23 dBm/MHz EIRP, kai naudojamo kanalo plotis − 10 MHz</w:t>
            </w:r>
          </w:p>
        </w:tc>
        <w:tc>
          <w:tcPr>
            <w:tcW w:w="3994" w:type="dxa"/>
          </w:tcPr>
          <w:p>
            <w:pPr>
              <w:rPr>
                <w:bCs/>
                <w:color w:val="000000"/>
                <w:szCs w:val="24"/>
              </w:rPr>
            </w:pPr>
            <w:r>
              <w:rPr>
                <w:szCs w:val="24"/>
              </w:rPr>
              <w:t>Radijo ryšio įrenginyje turi būti naudojamos TPC ir DFS, atitinkančios šio priedo 6 punkto reikalavimus.</w:t>
            </w:r>
          </w:p>
        </w:tc>
        <w:tc>
          <w:tcPr>
            <w:tcW w:w="3544" w:type="dxa"/>
          </w:tcPr>
          <w:p>
            <w:pPr>
              <w:rPr>
                <w:bCs/>
                <w:szCs w:val="24"/>
              </w:rPr>
            </w:pPr>
            <w:r>
              <w:rPr>
                <w:szCs w:val="24"/>
              </w:rPr>
              <w:t>Tik plačiajuostės fiksuotosios belaidės prieigos radijo ryšio įrenginiams (BFWA).</w:t>
            </w:r>
            <w:r>
              <w:rPr>
                <w:color w:val="000000"/>
                <w:szCs w:val="24"/>
              </w:rPr>
              <w:t xml:space="preserve"> Privalomas radijo stočių registravimas. Turi būti taikomi šio </w:t>
            </w:r>
            <w:r>
              <w:rPr>
                <w:bCs/>
                <w:szCs w:val="24"/>
              </w:rPr>
              <w:t>priedo 7 punkte nurodyti minimalaus atstumo reikalavimai</w:t>
            </w:r>
            <w:r>
              <w:rPr>
                <w:szCs w:val="24"/>
              </w:rPr>
              <w:t>.</w:t>
            </w:r>
          </w:p>
        </w:tc>
        <w:tc>
          <w:tcPr>
            <w:tcW w:w="2097" w:type="dxa"/>
          </w:tcPr>
          <w:p>
            <w:pPr>
              <w:rPr>
                <w:b/>
                <w:bCs/>
                <w:color w:val="000000"/>
                <w:szCs w:val="24"/>
                <w:vertAlign w:val="superscript"/>
              </w:rPr>
            </w:pPr>
            <w:r>
              <w:rPr>
                <w:color w:val="000000"/>
                <w:szCs w:val="24"/>
              </w:rPr>
              <w:t>EN 302 502</w:t>
            </w:r>
            <w:r>
              <w:rPr>
                <w:color w:val="000000"/>
                <w:szCs w:val="24"/>
                <w:vertAlign w:val="superscript"/>
              </w:rPr>
              <w:t>1</w:t>
            </w:r>
          </w:p>
          <w:p>
            <w:pPr>
              <w:rPr>
                <w:color w:val="000000"/>
                <w:szCs w:val="24"/>
              </w:rPr>
            </w:pPr>
            <w:r>
              <w:rPr>
                <w:szCs w:val="24"/>
              </w:rPr>
              <w:t>ECC/REC/(06)04</w:t>
            </w:r>
          </w:p>
        </w:tc>
      </w:tr>
      <w:tr>
        <w:trPr>
          <w:gridBefore w:val="1"/>
          <w:wBefore w:w="6" w:type="dxa"/>
          <w:cantSplit/>
          <w:trHeight w:val="420"/>
        </w:trPr>
        <w:tc>
          <w:tcPr>
            <w:tcW w:w="1979" w:type="dxa"/>
            <w:vMerge w:val="restart"/>
          </w:tcPr>
          <w:p>
            <w:pPr>
              <w:rPr>
                <w:szCs w:val="24"/>
              </w:rPr>
            </w:pPr>
            <w:r>
              <w:rPr>
                <w:szCs w:val="24"/>
              </w:rPr>
              <w:t>5945–6425 MHz</w:t>
            </w:r>
          </w:p>
        </w:tc>
        <w:tc>
          <w:tcPr>
            <w:tcW w:w="3122" w:type="dxa"/>
          </w:tcPr>
          <w:p>
            <w:pPr>
              <w:rPr>
                <w:szCs w:val="24"/>
                <w:vertAlign w:val="superscript"/>
              </w:rPr>
            </w:pPr>
            <w:r>
              <w:rPr>
                <w:szCs w:val="24"/>
              </w:rPr>
              <w:t>23 dBm EIRP</w:t>
            </w:r>
          </w:p>
          <w:p>
            <w:pPr>
              <w:rPr>
                <w:szCs w:val="24"/>
                <w:vertAlign w:val="superscript"/>
              </w:rPr>
            </w:pPr>
            <w:r>
              <w:rPr>
                <w:szCs w:val="24"/>
              </w:rPr>
              <w:t>10 dBm/MHz EIRP</w:t>
            </w:r>
          </w:p>
          <w:p>
            <w:pPr>
              <w:rPr>
                <w:szCs w:val="24"/>
              </w:rPr>
            </w:pPr>
          </w:p>
          <w:p>
            <w:pPr>
              <w:rPr>
                <w:szCs w:val="24"/>
              </w:rPr>
            </w:pPr>
            <w:r>
              <w:rPr>
                <w:szCs w:val="24"/>
              </w:rPr>
              <w:t>–22 dBm/MHz EIRP žemiau 5935 MHz</w:t>
            </w:r>
          </w:p>
        </w:tc>
        <w:tc>
          <w:tcPr>
            <w:tcW w:w="3994" w:type="dxa"/>
          </w:tcPr>
          <w:p>
            <w:pPr>
              <w:rPr>
                <w:szCs w:val="24"/>
              </w:rPr>
            </w:pPr>
            <w:r>
              <w:rPr>
                <w:color w:val="000000"/>
                <w:szCs w:val="24"/>
              </w:rPr>
              <w:t>Turi būti taikomi šio priedo 3 punkte nurodyti prieigos prie radijo dažnių spektro ir radijo trukdžių slopinimo būdai.</w:t>
            </w:r>
          </w:p>
        </w:tc>
        <w:tc>
          <w:tcPr>
            <w:tcW w:w="3544" w:type="dxa"/>
          </w:tcPr>
          <w:p>
            <w:pPr>
              <w:rPr>
                <w:szCs w:val="24"/>
              </w:rPr>
            </w:pPr>
            <w:r>
              <w:rPr>
                <w:szCs w:val="24"/>
              </w:rPr>
              <w:t>Tik patalpose, įskaitant traukinius, kurių langai dengti metalu arba naudojamos panašios konstrukcijos, pagamintos iš medžiagos, pasižyminčios panašiomis silpninimo savybėmis, ir orlaivius, naudojamiems įrenginiams.</w:t>
            </w:r>
          </w:p>
          <w:p>
            <w:pPr>
              <w:rPr>
                <w:szCs w:val="24"/>
              </w:rPr>
            </w:pPr>
            <w:r>
              <w:rPr>
                <w:szCs w:val="24"/>
              </w:rPr>
              <w:t>Negalima naudoti įrenginiams, kurie naudojami lauke, įskaitant kelių transporto priemonėse.</w:t>
            </w:r>
          </w:p>
          <w:p>
            <w:pPr>
              <w:rPr>
                <w:szCs w:val="24"/>
              </w:rPr>
            </w:pPr>
            <w:r>
              <w:rPr>
                <w:szCs w:val="24"/>
              </w:rPr>
              <w:t xml:space="preserve">Įrenginiai turi atitikti šio priedo 8 punkte nurodytą įrenginio kategoriją. </w:t>
            </w:r>
          </w:p>
        </w:tc>
        <w:tc>
          <w:tcPr>
            <w:tcW w:w="2097" w:type="dxa"/>
            <w:vMerge w:val="restart"/>
          </w:tcPr>
          <w:p>
            <w:pPr>
              <w:rPr>
                <w:szCs w:val="24"/>
              </w:rPr>
            </w:pPr>
            <w:r>
              <w:rPr>
                <w:szCs w:val="24"/>
              </w:rPr>
              <w:t>(ES) 2021/1067</w:t>
            </w:r>
          </w:p>
          <w:p>
            <w:pPr>
              <w:rPr>
                <w:color w:val="000000"/>
                <w:szCs w:val="24"/>
              </w:rPr>
            </w:pPr>
            <w:r>
              <w:rPr>
                <w:color w:val="000000"/>
                <w:szCs w:val="24"/>
              </w:rPr>
              <w:t>EN 303 687</w:t>
            </w:r>
            <w:r>
              <w:rPr>
                <w:color w:val="000000"/>
                <w:szCs w:val="24"/>
                <w:vertAlign w:val="superscript"/>
              </w:rPr>
              <w:t>1</w:t>
            </w:r>
            <w:r>
              <w:rPr>
                <w:color w:val="000000"/>
                <w:szCs w:val="24"/>
              </w:rPr>
              <w:t xml:space="preserve"> </w:t>
            </w:r>
          </w:p>
          <w:p>
            <w:pPr>
              <w:rPr>
                <w:color w:val="000000"/>
                <w:szCs w:val="24"/>
              </w:rPr>
            </w:pPr>
            <w:r>
              <w:rPr>
                <w:szCs w:val="24"/>
              </w:rPr>
              <w:t>ECC/DEC/(20)01</w:t>
            </w:r>
          </w:p>
        </w:tc>
      </w:tr>
      <w:tr>
        <w:trPr>
          <w:gridBefore w:val="1"/>
          <w:wBefore w:w="6" w:type="dxa"/>
          <w:cantSplit/>
          <w:trHeight w:val="408"/>
        </w:trPr>
        <w:tc>
          <w:tcPr>
            <w:tcW w:w="1979" w:type="dxa"/>
            <w:vMerge/>
          </w:tcPr>
          <w:p>
            <w:pPr>
              <w:rPr>
                <w:szCs w:val="24"/>
              </w:rPr>
            </w:pPr>
          </w:p>
        </w:tc>
        <w:tc>
          <w:tcPr>
            <w:tcW w:w="3122" w:type="dxa"/>
          </w:tcPr>
          <w:p>
            <w:pPr>
              <w:rPr>
                <w:szCs w:val="24"/>
                <w:vertAlign w:val="superscript"/>
              </w:rPr>
            </w:pPr>
            <w:r>
              <w:rPr>
                <w:szCs w:val="24"/>
              </w:rPr>
              <w:t>14 dBm EIRP</w:t>
            </w:r>
          </w:p>
          <w:p>
            <w:pPr>
              <w:rPr>
                <w:szCs w:val="24"/>
                <w:vertAlign w:val="superscript"/>
              </w:rPr>
            </w:pPr>
            <w:r>
              <w:rPr>
                <w:szCs w:val="24"/>
              </w:rPr>
              <w:t>1 dBm/MHz EIRP</w:t>
            </w:r>
          </w:p>
          <w:p>
            <w:pPr>
              <w:rPr>
                <w:szCs w:val="24"/>
              </w:rPr>
            </w:pPr>
            <w:r>
              <w:rPr>
                <w:szCs w:val="24"/>
              </w:rPr>
              <w:t>10 dBm/MHz EIRP, kai naudojama siaura radijo dažnių juosta</w:t>
            </w:r>
            <w:r>
              <w:rPr>
                <w:szCs w:val="24"/>
                <w:vertAlign w:val="superscript"/>
              </w:rPr>
              <w:t>5</w:t>
            </w:r>
          </w:p>
          <w:p>
            <w:pPr>
              <w:rPr>
                <w:szCs w:val="24"/>
              </w:rPr>
            </w:pPr>
          </w:p>
          <w:p>
            <w:pPr>
              <w:rPr>
                <w:b/>
                <w:bCs/>
                <w:szCs w:val="24"/>
                <w:vertAlign w:val="superscript"/>
              </w:rPr>
            </w:pPr>
            <w:r>
              <w:rPr>
                <w:szCs w:val="24"/>
              </w:rPr>
              <w:t>–45 dBm/MHz žemiau 5935 MHz EIRP iki 2024 m. gruodžio 31 d.</w:t>
            </w:r>
            <w:r>
              <w:rPr>
                <w:szCs w:val="24"/>
                <w:vertAlign w:val="superscript"/>
              </w:rPr>
              <w:t>6</w:t>
            </w:r>
          </w:p>
        </w:tc>
        <w:tc>
          <w:tcPr>
            <w:tcW w:w="3994" w:type="dxa"/>
          </w:tcPr>
          <w:p>
            <w:pPr>
              <w:rPr>
                <w:szCs w:val="24"/>
              </w:rPr>
            </w:pPr>
            <w:r>
              <w:rPr>
                <w:color w:val="000000"/>
                <w:szCs w:val="24"/>
              </w:rPr>
              <w:t>Turi būti taikomi šio priedo 3 punkte nurodyti prieigos prie radijo dažnių spektro ir radijo trukdžių slopinimo būdai.</w:t>
            </w:r>
          </w:p>
        </w:tc>
        <w:tc>
          <w:tcPr>
            <w:tcW w:w="3544" w:type="dxa"/>
          </w:tcPr>
          <w:p>
            <w:pPr>
              <w:rPr>
                <w:szCs w:val="24"/>
              </w:rPr>
            </w:pPr>
            <w:r>
              <w:rPr>
                <w:szCs w:val="24"/>
              </w:rPr>
              <w:t>Patalpose ir lauke naudojamiems įrenginiams. Negalima naudoti UAS.</w:t>
            </w:r>
          </w:p>
          <w:p>
            <w:pPr>
              <w:rPr>
                <w:szCs w:val="24"/>
              </w:rPr>
            </w:pPr>
            <w:r>
              <w:rPr>
                <w:szCs w:val="24"/>
              </w:rPr>
              <w:t>Įrenginiai turi atitikti šio priedo 9 punkte nurodytą įrenginio kategoriją.</w:t>
            </w:r>
          </w:p>
        </w:tc>
        <w:tc>
          <w:tcPr>
            <w:tcW w:w="2097" w:type="dxa"/>
            <w:vMerge/>
          </w:tcPr>
          <w:p>
            <w:pPr>
              <w:rPr>
                <w:b/>
                <w:bCs/>
                <w:szCs w:val="24"/>
              </w:rPr>
            </w:pPr>
          </w:p>
        </w:tc>
      </w:tr>
      <w:tr>
        <w:trPr>
          <w:gridBefore w:val="1"/>
          <w:wBefore w:w="6" w:type="dxa"/>
          <w:cantSplit/>
          <w:trHeight w:val="20"/>
        </w:trPr>
        <w:tc>
          <w:tcPr>
            <w:tcW w:w="1979" w:type="dxa"/>
            <w:vMerge w:val="restart"/>
          </w:tcPr>
          <w:p>
            <w:pPr>
              <w:rPr>
                <w:szCs w:val="24"/>
              </w:rPr>
            </w:pPr>
            <w:r>
              <w:rPr>
                <w:szCs w:val="24"/>
              </w:rPr>
              <w:t>57–71 GHz</w:t>
            </w:r>
          </w:p>
        </w:tc>
        <w:tc>
          <w:tcPr>
            <w:tcW w:w="3122" w:type="dxa"/>
          </w:tcPr>
          <w:p>
            <w:pPr>
              <w:rPr>
                <w:szCs w:val="24"/>
              </w:rPr>
            </w:pPr>
            <w:r>
              <w:rPr>
                <w:szCs w:val="24"/>
              </w:rPr>
              <w:t>40 dBm EIRP</w:t>
            </w:r>
          </w:p>
          <w:p>
            <w:pPr>
              <w:rPr>
                <w:szCs w:val="24"/>
              </w:rPr>
            </w:pPr>
            <w:r>
              <w:rPr>
                <w:szCs w:val="24"/>
              </w:rPr>
              <w:t>23 dBm/MHz EIRP</w:t>
            </w:r>
          </w:p>
        </w:tc>
        <w:tc>
          <w:tcPr>
            <w:tcW w:w="3994" w:type="dxa"/>
          </w:tcPr>
          <w:p>
            <w:pPr>
              <w:rPr>
                <w:color w:val="000000"/>
                <w:szCs w:val="24"/>
                <w:vertAlign w:val="superscript"/>
              </w:rPr>
            </w:pPr>
            <w:r>
              <w:rPr>
                <w:color w:val="000000"/>
                <w:szCs w:val="24"/>
              </w:rPr>
              <w:t>Turi būti taikomi šio priedo 3 punkte nurodyti prieigos prie radijo dažnių spektro ir radijo trukdžių slopinimo būdai.</w:t>
            </w:r>
          </w:p>
        </w:tc>
        <w:tc>
          <w:tcPr>
            <w:tcW w:w="3544" w:type="dxa"/>
          </w:tcPr>
          <w:p>
            <w:pPr>
              <w:rPr>
                <w:color w:val="000000"/>
                <w:szCs w:val="24"/>
              </w:rPr>
            </w:pPr>
            <w:r>
              <w:rPr>
                <w:color w:val="000000"/>
                <w:szCs w:val="24"/>
              </w:rPr>
              <w:t>Šie įrenginiai negali būti naudojami stacionariai įrengti lauke.</w:t>
            </w:r>
          </w:p>
        </w:tc>
        <w:tc>
          <w:tcPr>
            <w:tcW w:w="2097" w:type="dxa"/>
            <w:vMerge w:val="restart"/>
          </w:tcPr>
          <w:p>
            <w:pPr>
              <w:rPr>
                <w:szCs w:val="24"/>
              </w:rPr>
            </w:pPr>
            <w:r>
              <w:rPr>
                <w:szCs w:val="24"/>
              </w:rPr>
              <w:t>2009/381/EB</w:t>
            </w:r>
          </w:p>
          <w:p>
            <w:pPr>
              <w:rPr>
                <w:szCs w:val="24"/>
              </w:rPr>
            </w:pPr>
            <w:r>
              <w:rPr>
                <w:szCs w:val="24"/>
              </w:rPr>
              <w:t>2010/368/ES</w:t>
            </w:r>
          </w:p>
          <w:p>
            <w:pPr>
              <w:rPr>
                <w:szCs w:val="24"/>
              </w:rPr>
            </w:pPr>
            <w:r>
              <w:rPr>
                <w:szCs w:val="24"/>
              </w:rPr>
              <w:t>2013/752/ES</w:t>
            </w:r>
          </w:p>
          <w:p>
            <w:pPr>
              <w:rPr>
                <w:szCs w:val="24"/>
              </w:rPr>
            </w:pPr>
            <w:r>
              <w:rPr>
                <w:szCs w:val="24"/>
              </w:rPr>
              <w:t>(ES) 2019/1345</w:t>
            </w:r>
          </w:p>
          <w:p>
            <w:pPr>
              <w:rPr>
                <w:color w:val="000000"/>
                <w:szCs w:val="24"/>
              </w:rPr>
            </w:pPr>
            <w:r>
              <w:rPr>
                <w:color w:val="000000"/>
                <w:szCs w:val="24"/>
              </w:rPr>
              <w:t>EN 302 567</w:t>
            </w:r>
            <w:r>
              <w:rPr>
                <w:color w:val="000000"/>
                <w:szCs w:val="24"/>
                <w:vertAlign w:val="superscript"/>
              </w:rPr>
              <w:t>1</w:t>
            </w:r>
            <w:r>
              <w:rPr>
                <w:color w:val="000000"/>
                <w:szCs w:val="24"/>
              </w:rPr>
              <w:t xml:space="preserve"> </w:t>
            </w:r>
          </w:p>
          <w:p>
            <w:pPr>
              <w:rPr>
                <w:color w:val="000000"/>
                <w:szCs w:val="24"/>
              </w:rPr>
            </w:pPr>
            <w:r>
              <w:rPr>
                <w:szCs w:val="24"/>
              </w:rPr>
              <w:t>ERC/REC 70–03</w:t>
            </w:r>
          </w:p>
        </w:tc>
      </w:tr>
      <w:tr>
        <w:trPr>
          <w:gridBefore w:val="1"/>
          <w:wBefore w:w="6" w:type="dxa"/>
          <w:cantSplit/>
          <w:trHeight w:val="20"/>
        </w:trPr>
        <w:tc>
          <w:tcPr>
            <w:tcW w:w="1979" w:type="dxa"/>
            <w:vMerge/>
          </w:tcPr>
          <w:p>
            <w:pPr>
              <w:rPr>
                <w:szCs w:val="24"/>
              </w:rPr>
            </w:pPr>
          </w:p>
        </w:tc>
        <w:tc>
          <w:tcPr>
            <w:tcW w:w="3122" w:type="dxa"/>
          </w:tcPr>
          <w:p>
            <w:pPr>
              <w:rPr>
                <w:szCs w:val="24"/>
              </w:rPr>
            </w:pPr>
            <w:r>
              <w:rPr>
                <w:szCs w:val="24"/>
              </w:rPr>
              <w:t>40 dBm EIRP</w:t>
            </w:r>
          </w:p>
          <w:p>
            <w:pPr>
              <w:rPr>
                <w:szCs w:val="24"/>
              </w:rPr>
            </w:pPr>
            <w:r>
              <w:rPr>
                <w:szCs w:val="24"/>
              </w:rPr>
              <w:t xml:space="preserve">23 dBm/MHz EIRP ir </w:t>
            </w:r>
          </w:p>
          <w:p>
            <w:pPr>
              <w:rPr>
                <w:szCs w:val="24"/>
              </w:rPr>
            </w:pPr>
            <w:r>
              <w:rPr>
                <w:szCs w:val="24"/>
              </w:rPr>
              <w:t>27 dBm maksimali perduodamoji galia prie antenos prievado arba prievadų</w:t>
            </w:r>
          </w:p>
        </w:tc>
        <w:tc>
          <w:tcPr>
            <w:tcW w:w="3994" w:type="dxa"/>
          </w:tcPr>
          <w:p>
            <w:pPr>
              <w:rPr>
                <w:color w:val="000000"/>
                <w:szCs w:val="24"/>
              </w:rPr>
            </w:pPr>
            <w:r>
              <w:rPr>
                <w:color w:val="000000"/>
                <w:szCs w:val="24"/>
              </w:rPr>
              <w:t>Turi būti taikomi šio priedo 3 punkte nurodyti prieigos prie radijo dažnių spektro ir radijo trukdžių slopinimo būdai.</w:t>
            </w:r>
          </w:p>
        </w:tc>
        <w:tc>
          <w:tcPr>
            <w:tcW w:w="3544" w:type="dxa"/>
          </w:tcPr>
          <w:p>
            <w:pPr>
              <w:rPr>
                <w:bCs/>
                <w:szCs w:val="24"/>
              </w:rPr>
            </w:pPr>
          </w:p>
        </w:tc>
        <w:tc>
          <w:tcPr>
            <w:tcW w:w="2097" w:type="dxa"/>
            <w:vMerge/>
          </w:tcPr>
          <w:p>
            <w:pPr>
              <w:rPr>
                <w:szCs w:val="24"/>
              </w:rPr>
            </w:pPr>
          </w:p>
        </w:tc>
      </w:tr>
      <w:tr>
        <w:trPr>
          <w:gridBefore w:val="1"/>
          <w:wBefore w:w="6" w:type="dxa"/>
          <w:cantSplit/>
          <w:trHeight w:val="20"/>
        </w:trPr>
        <w:tc>
          <w:tcPr>
            <w:tcW w:w="1979" w:type="dxa"/>
            <w:vMerge/>
          </w:tcPr>
          <w:p>
            <w:pPr>
              <w:rPr>
                <w:szCs w:val="24"/>
                <w:vertAlign w:val="superscript"/>
              </w:rPr>
            </w:pPr>
          </w:p>
        </w:tc>
        <w:tc>
          <w:tcPr>
            <w:tcW w:w="3122" w:type="dxa"/>
          </w:tcPr>
          <w:p>
            <w:pPr>
              <w:rPr>
                <w:szCs w:val="24"/>
              </w:rPr>
            </w:pPr>
            <w:r>
              <w:rPr>
                <w:szCs w:val="24"/>
              </w:rPr>
              <w:t>55 dBm EIRP</w:t>
            </w:r>
          </w:p>
          <w:p>
            <w:pPr>
              <w:rPr>
                <w:szCs w:val="24"/>
              </w:rPr>
            </w:pPr>
            <w:r>
              <w:rPr>
                <w:szCs w:val="24"/>
              </w:rPr>
              <w:t xml:space="preserve">38 dBm/MHz EIRP ir </w:t>
            </w:r>
          </w:p>
          <w:p>
            <w:pPr>
              <w:rPr>
                <w:szCs w:val="24"/>
              </w:rPr>
            </w:pPr>
            <w:r>
              <w:rPr>
                <w:szCs w:val="24"/>
              </w:rPr>
              <w:t>perdavimo antenos stiprinimo koeficientas ≥ 30 dB</w:t>
            </w:r>
          </w:p>
        </w:tc>
        <w:tc>
          <w:tcPr>
            <w:tcW w:w="3994" w:type="dxa"/>
          </w:tcPr>
          <w:p>
            <w:pPr>
              <w:rPr>
                <w:color w:val="000000"/>
                <w:szCs w:val="24"/>
                <w:vertAlign w:val="superscript"/>
              </w:rPr>
            </w:pPr>
            <w:r>
              <w:rPr>
                <w:color w:val="000000"/>
                <w:szCs w:val="24"/>
              </w:rPr>
              <w:t>Turi būti taikomi šio priedo 3 punkte nurodyti prieigos prie radijo dažnių spektro ir radijo trukdžių slopinimo būdai.</w:t>
            </w:r>
          </w:p>
        </w:tc>
        <w:tc>
          <w:tcPr>
            <w:tcW w:w="3544" w:type="dxa"/>
          </w:tcPr>
          <w:p>
            <w:pPr>
              <w:rPr>
                <w:color w:val="000000"/>
                <w:szCs w:val="24"/>
              </w:rPr>
            </w:pPr>
            <w:r>
              <w:rPr>
                <w:color w:val="000000"/>
                <w:szCs w:val="24"/>
              </w:rPr>
              <w:t>Tik stacionariai lauke įrengtiems įrenginiams</w:t>
            </w:r>
          </w:p>
        </w:tc>
        <w:tc>
          <w:tcPr>
            <w:tcW w:w="2097" w:type="dxa"/>
            <w:vMerge/>
            <w:vAlign w:val="center"/>
          </w:tcPr>
          <w:p>
            <w:pPr>
              <w:rPr>
                <w:color w:val="000000"/>
                <w:szCs w:val="24"/>
              </w:rPr>
            </w:pPr>
          </w:p>
        </w:tc>
      </w:tr>
    </w:tbl>
    <w:p>
      <w:pPr>
        <w:rPr>
          <w:sz w:val="22"/>
          <w:szCs w:val="22"/>
        </w:rPr>
      </w:pPr>
      <w:r>
        <w:rPr>
          <w:sz w:val="22"/>
          <w:szCs w:val="22"/>
          <w:vertAlign w:val="superscript"/>
        </w:rPr>
        <w:t>1</w:t>
      </w:r>
      <w:r>
        <w:rPr>
          <w:sz w:val="22"/>
          <w:szCs w:val="22"/>
        </w:rPr>
        <w:t xml:space="preserve"> Taikoma radijo dažnių (kanalų) planavimui.</w:t>
      </w:r>
    </w:p>
    <w:p>
      <w:pPr>
        <w:rPr>
          <w:sz w:val="22"/>
          <w:szCs w:val="22"/>
        </w:rPr>
      </w:pPr>
      <w:r>
        <w:rPr>
          <w:sz w:val="22"/>
          <w:szCs w:val="22"/>
          <w:vertAlign w:val="superscript"/>
        </w:rPr>
        <w:t>2</w:t>
      </w:r>
      <w:r>
        <w:rPr>
          <w:sz w:val="22"/>
          <w:szCs w:val="22"/>
        </w:rPr>
        <w:t xml:space="preserve"> Registruojamas duomenų tinklas.</w:t>
      </w:r>
    </w:p>
    <w:p>
      <w:pPr>
        <w:rPr>
          <w:sz w:val="22"/>
          <w:szCs w:val="22"/>
        </w:rPr>
      </w:pPr>
      <w:r>
        <w:rPr>
          <w:sz w:val="22"/>
          <w:szCs w:val="22"/>
          <w:vertAlign w:val="superscript"/>
        </w:rPr>
        <w:t>3</w:t>
      </w:r>
      <w:r>
        <w:rPr>
          <w:sz w:val="22"/>
          <w:szCs w:val="22"/>
        </w:rPr>
        <w:t xml:space="preserve"> Jei naudojamas šuoliškasis (angl.</w:t>
      </w:r>
      <w:r>
        <w:rPr>
          <w:i/>
          <w:sz w:val="22"/>
          <w:szCs w:val="22"/>
        </w:rPr>
        <w:t xml:space="preserve"> frequency hopping</w:t>
      </w:r>
      <w:r>
        <w:rPr>
          <w:sz w:val="22"/>
          <w:szCs w:val="22"/>
        </w:rPr>
        <w:t>) radijo dažnio moduliavimas.</w:t>
      </w:r>
    </w:p>
    <w:p>
      <w:pPr>
        <w:rPr>
          <w:sz w:val="22"/>
          <w:szCs w:val="22"/>
        </w:rPr>
      </w:pPr>
      <w:r>
        <w:rPr>
          <w:sz w:val="22"/>
          <w:szCs w:val="22"/>
          <w:vertAlign w:val="superscript"/>
        </w:rPr>
        <w:t>4</w:t>
      </w:r>
      <w:r>
        <w:rPr>
          <w:sz w:val="22"/>
          <w:szCs w:val="22"/>
        </w:rPr>
        <w:t xml:space="preserve"> Jei naudojamas ne šuoliškasis radijo dažnio moduliavimas.</w:t>
      </w:r>
    </w:p>
    <w:p>
      <w:pPr>
        <w:jc w:val="both"/>
        <w:rPr>
          <w:sz w:val="22"/>
          <w:szCs w:val="22"/>
        </w:rPr>
      </w:pPr>
      <w:r>
        <w:rPr>
          <w:sz w:val="22"/>
          <w:szCs w:val="22"/>
          <w:vertAlign w:val="superscript"/>
        </w:rPr>
        <w:t>5</w:t>
      </w:r>
      <w:r>
        <w:rPr>
          <w:sz w:val="22"/>
          <w:szCs w:val="22"/>
        </w:rPr>
        <w:t xml:space="preserve"> Siaurajuosčio ryšio įrenginiai yra įrenginiai, veikiantys naudodami radijo dažnių kanalus, kurių radijo dažnių juostos plotis nesiekia 20 MHz. Tad kad</w:t>
      </w:r>
      <w:r>
        <w:rPr>
          <w:b/>
          <w:bCs/>
          <w:sz w:val="22"/>
          <w:szCs w:val="22"/>
        </w:rPr>
        <w:t xml:space="preserve"> </w:t>
      </w:r>
      <w:r>
        <w:rPr>
          <w:sz w:val="22"/>
          <w:szCs w:val="22"/>
        </w:rPr>
        <w:t>eksploatuojamų siaurajuosčio ryšio įrenginių galios juostoje spektrinio tankio vertė viršytų 1 dBm/MHz, juose taip pat turi būti šuoliškasis radijo</w:t>
      </w:r>
      <w:r>
        <w:rPr>
          <w:b/>
          <w:bCs/>
          <w:sz w:val="22"/>
          <w:szCs w:val="22"/>
        </w:rPr>
        <w:t xml:space="preserve"> </w:t>
      </w:r>
      <w:r>
        <w:rPr>
          <w:sz w:val="22"/>
          <w:szCs w:val="22"/>
        </w:rPr>
        <w:t>dažnio moduliavimas, apimantis bent 15 šuoliams skirtų kanalų.</w:t>
      </w:r>
    </w:p>
    <w:p>
      <w:pPr>
        <w:jc w:val="both"/>
        <w:rPr>
          <w:sz w:val="22"/>
          <w:szCs w:val="22"/>
        </w:rPr>
      </w:pPr>
      <w:r>
        <w:rPr>
          <w:sz w:val="22"/>
          <w:szCs w:val="22"/>
          <w:vertAlign w:val="superscript"/>
        </w:rPr>
        <w:t>6</w:t>
      </w:r>
      <w:r>
        <w:rPr>
          <w:sz w:val="22"/>
          <w:szCs w:val="22"/>
        </w:rPr>
        <w:t xml:space="preserve"> Iki 2024 m. gruodžio 31 d. peržiūrėjus, ar ši ribinė vertė yra tinkama ir negavus pagrįstų įrodymų, nuo 2025 m. sausio 1 d. bus taikoma –37 dBm/MHz vertė.</w:t>
      </w:r>
    </w:p>
    <w:p>
      <w:pPr>
        <w:jc w:val="both"/>
        <w:rPr>
          <w:sz w:val="22"/>
          <w:szCs w:val="22"/>
        </w:rPr>
      </w:pPr>
      <w:r>
        <w:rPr>
          <w:sz w:val="22"/>
          <w:szCs w:val="22"/>
          <w:vertAlign w:val="superscript"/>
        </w:rPr>
        <w:t>7</w:t>
      </w:r>
      <w:r>
        <w:rPr>
          <w:sz w:val="22"/>
          <w:szCs w:val="22"/>
        </w:rPr>
        <w:t xml:space="preserve"> Jei įrenginiai naudojami lauke, jų negalima tvirtinti prie stacionaraus įrenginio, kelių transporto priemonės kėbulo išorėje, prie stacionarios infrastruktūros arba stacionarios lauko antenos.</w:t>
      </w:r>
    </w:p>
    <w:p>
      <w:pPr>
        <w:jc w:val="both"/>
        <w:rPr>
          <w:sz w:val="22"/>
          <w:szCs w:val="22"/>
        </w:rPr>
      </w:pPr>
      <w:r>
        <w:rPr>
          <w:sz w:val="22"/>
          <w:szCs w:val="22"/>
          <w:vertAlign w:val="superscript"/>
        </w:rPr>
        <w:t>8</w:t>
      </w:r>
      <w:r>
        <w:rPr>
          <w:sz w:val="22"/>
          <w:szCs w:val="22"/>
        </w:rPr>
        <w:t xml:space="preserve"> Iki 2028 m. gruodžio 31 d. belaidės prieigos sistemų, įskaitant vietinius radijo ryšio tinklus (WAS/RLAN), radijo ryšio įrenginiai gali būti naudojami dideliuose orlaiviuose (išskyrus daugiamotorius sraigtasparnius) su sąlyga, kad spinduliuotės 5250–5350 MHz radijo dažnių juostoje didžiausia vidutinė EIRP yra 100 mW. Vadovaujantis 2014 m. lapkričio 26 d. Europos Komisijos reglamentu (ES) Nr. 1321/2014 dėl orlaivių nepertraukiamojo tinkamumo skraidyti ir aviacijos produktų, dalių bei prietaisų tinkamumo naudoti ir šias užduotis atliekančių organizacijų bei darbuotojų patvirtinimo (nauja redakcija) su visais pakeitimais, dideliu orlaiviu laikomas lėktuvas, kurio didžiausia kilimo masė viršija 5700 kg, arba daugiamotoris sraigtasparnis.</w:t>
      </w:r>
    </w:p>
    <w:p>
      <w:pPr>
        <w:jc w:val="both"/>
        <w:rPr>
          <w:sz w:val="22"/>
          <w:szCs w:val="22"/>
        </w:rPr>
      </w:pPr>
      <w:r>
        <w:rPr>
          <w:sz w:val="22"/>
          <w:szCs w:val="22"/>
          <w:vertAlign w:val="superscript"/>
        </w:rPr>
        <w:t>9</w:t>
      </w:r>
      <w:r>
        <w:rPr>
          <w:sz w:val="22"/>
          <w:szCs w:val="22"/>
        </w:rPr>
        <w:t xml:space="preserve"> Iki 2028 m. gruodžio 31 d. belaidės prieigos sistemų, įskaitant vietinius radijo ryšio tinklus (WAS/RLAN), radijo ryšio įrenginiai gali būti naudojami dideliuose orlaiviuose (išskyrus daugiamotorius sraigtasparnius) su sąlyga, kad jie naudojami ne 5600–5650 MHz radijo dažnių juostoje ir kad spinduliuotės 5470–5725 MHz radijo dažnių juostoje didžiausia vidutinė EIRP yra 100 mW. Vadovaujantis Reglamentu (ES) Nr. 1321/2014, dideliu orlaiviu laikomas lėktuvas, kurio didžiausia kilimo masė viršija 5700 kg, arba daugiamotoris sraigtasparnis.</w:t>
      </w:r>
    </w:p>
    <w:p>
      <w:pPr>
        <w:ind w:firstLine="720"/>
        <w:jc w:val="both"/>
        <w:rPr>
          <w:szCs w:val="24"/>
        </w:rPr>
      </w:pPr>
    </w:p>
    <w:p>
      <w:pPr>
        <w:ind w:firstLine="720"/>
        <w:jc w:val="both"/>
        <w:rPr>
          <w:bCs/>
          <w:szCs w:val="24"/>
        </w:rPr>
      </w:pPr>
      <w:r>
        <w:rPr>
          <w:szCs w:val="24"/>
        </w:rPr>
        <w:t>2</w:t>
      </w:r>
      <w:r>
        <w:rPr>
          <w:szCs w:val="24"/>
        </w:rPr>
        <w:t xml:space="preserve">. </w:t>
      </w:r>
      <w:r>
        <w:rPr>
          <w:szCs w:val="24"/>
          <w:lang w:eastAsia="lt-LT"/>
        </w:rPr>
        <w:t xml:space="preserve">Belaidės prieigos sistemų, įskaitant </w:t>
      </w:r>
      <w:r>
        <w:rPr>
          <w:bCs/>
          <w:szCs w:val="24"/>
        </w:rPr>
        <w:t>vietinius</w:t>
      </w:r>
      <w:r>
        <w:rPr>
          <w:bCs/>
          <w:szCs w:val="24"/>
          <w:lang w:eastAsia="lt-LT"/>
        </w:rPr>
        <w:t xml:space="preserve"> </w:t>
      </w:r>
      <w:r>
        <w:rPr>
          <w:szCs w:val="24"/>
          <w:lang w:eastAsia="lt-LT"/>
        </w:rPr>
        <w:t xml:space="preserve">radijo ryšio tinklus </w:t>
      </w:r>
      <w:r>
        <w:rPr>
          <w:szCs w:val="24"/>
        </w:rPr>
        <w:t>(WAS/RLAN)</w:t>
      </w:r>
      <w:r>
        <w:rPr>
          <w:szCs w:val="24"/>
          <w:lang w:eastAsia="lt-LT"/>
        </w:rPr>
        <w:t xml:space="preserve">, mažojo nuotolio radijo ryšio įrenginiai, plačiajuosčių duomenų perdavimo sistemų mažojo nuotolio radijo ryšio įrenginiai ir </w:t>
      </w:r>
      <w:r>
        <w:rPr>
          <w:szCs w:val="24"/>
        </w:rPr>
        <w:t xml:space="preserve">plačiajuostės fiksuotosios belaidės prieigos radijo ryšio įrenginiai (BFWA) </w:t>
      </w:r>
      <w:r>
        <w:rPr>
          <w:bCs/>
          <w:szCs w:val="24"/>
        </w:rPr>
        <w:t>naudojami neinterferencine teise.</w:t>
      </w:r>
    </w:p>
    <w:p>
      <w:pPr>
        <w:ind w:firstLine="720"/>
        <w:jc w:val="both"/>
        <w:rPr>
          <w:bCs/>
          <w:szCs w:val="24"/>
        </w:rPr>
      </w:pPr>
      <w:r>
        <w:rPr>
          <w:szCs w:val="24"/>
        </w:rPr>
        <w:t>3</w:t>
      </w:r>
      <w:r>
        <w:rPr>
          <w:szCs w:val="24"/>
        </w:rPr>
        <w:t xml:space="preserve">. </w:t>
      </w:r>
      <w:r>
        <w:rPr>
          <w:bCs/>
          <w:szCs w:val="24"/>
        </w:rPr>
        <w:t>Taikomi prieigos prie radijo dažnių spektro ir radijo trukdžių slopinimo būdai, kuriais užtikrinamas radijo ryšio įrenginio veikimo charakteristikų lygis, atitinkantis Radijo ryšio įrenginių techninio reglamento, patvirtinto Ryšių reguliavimo tarnybos direktoriaus 2016 m. birželio 14 d. įsakymu Nr. 1V-670 „Dėl Radijo ryšio įrenginių techninio reglamento patvirtinimo“, kuriuo įgyvendinama Direktyva 2014/53/ES, esminius reikalavimus. Tuo atveju, jeigu</w:t>
      </w:r>
      <w:r>
        <w:rPr>
          <w:b/>
          <w:szCs w:val="24"/>
        </w:rPr>
        <w:t xml:space="preserve"> </w:t>
      </w:r>
      <w:r>
        <w:rPr>
          <w:bCs/>
          <w:szCs w:val="24"/>
        </w:rPr>
        <w:t>šie būdai yra aprašyti darniuosiuose standartuose, kurių nuorodos yra paskelbtos Europos Sąjungos oficialiajame leidinyje pagal Direktyvą 2014/53/ES, arba jų dalyse, turi būti užtikrinamas bent lygiavertis tiems būdams veiksmingumas.</w:t>
      </w:r>
    </w:p>
    <w:p>
      <w:pPr>
        <w:ind w:firstLine="720"/>
        <w:jc w:val="both"/>
        <w:rPr>
          <w:szCs w:val="24"/>
        </w:rPr>
      </w:pPr>
      <w:r>
        <w:rPr>
          <w:szCs w:val="24"/>
        </w:rPr>
        <w:t>4</w:t>
      </w:r>
      <w:r>
        <w:rPr>
          <w:szCs w:val="24"/>
        </w:rPr>
        <w:t xml:space="preserve">. DFS, aprašyta ITU-R M 1652-1 rekomendacijoje, turi užtikrinti, kad visų naudojamų kanalų 5250–5350 MHz ir 5470–5725 MHz radijo dažnių juostose pasirinkimo tikimybė būtų vienoda. DFS taip pat turi užtikrinti vidutiniškai beveik tolygų </w:t>
      </w:r>
      <w:r>
        <w:rPr>
          <w:color w:val="000000"/>
          <w:szCs w:val="24"/>
        </w:rPr>
        <w:t xml:space="preserve">radijo dažnių </w:t>
      </w:r>
      <w:r>
        <w:rPr>
          <w:szCs w:val="24"/>
        </w:rPr>
        <w:t>spektro apkrovos paskirstymą. Belaidės prieigos sistemose, įskaitant vietinius radijo ryšio tinklus (WAS/RLAN), turi būti įdiegta DFS, kuri slopintų radijo trukdžius radarams bent jau taip pat efektyviai, kaip DFS, aprašyta EN 301 893 V2.1.1 standarte. Radijo ryšio įrenginio naudotojui neturi būti prieinami su DFS susiję belaidės prieigos sistemų, įskaitant vietinius radijo ryšio tinklus (WAS/RLAN), aparatinės ir (arba) programinės įrangos nustatymai, jei dėl šių nustatymų pakeitimo belaidės prieigos sistemos, įskaitant vietinius radijo ryšio tinklus (WAS/RLAN), nebeatitiktų DFS reikalavimų, t. y. radijo ryšio įrenginio naudotojui neturi būti leidžiama pakeisti šio įrenginio naudojimo valstybę ir (arba) naudojamų radijo dažnių juostą, jei dėl to radijo ryšio įrenginys nebeatitiktų DFS reikalavimų, ir įdiegti aparatinės ir (arba) programinės įrangos, dėl kurios radijo ryšio įrenginys nebeatitiktų DFS reikalavimų.</w:t>
      </w:r>
    </w:p>
    <w:p>
      <w:pPr>
        <w:ind w:firstLine="720"/>
        <w:jc w:val="both"/>
        <w:rPr>
          <w:szCs w:val="24"/>
        </w:rPr>
      </w:pPr>
      <w:r>
        <w:rPr>
          <w:szCs w:val="24"/>
        </w:rPr>
        <w:t>5</w:t>
      </w:r>
      <w:r>
        <w:rPr>
          <w:szCs w:val="24"/>
        </w:rPr>
        <w:t>. TPC turi užtikrinti ne mažesnį kaip 3 dB didžiausios leidžiamos belaidės prieigos sistemų, įskaitant vietinius radijo ryšio tinklus (WAS/RLAN), išėjimo galios vidutinį signalo slopinimą arba, jei TPC nenaudojama, didžiausia leidžiama vidutinė EIRP ir atitinkamas vidutinis EIRP tankis turi būti sumažinti 3 dB.</w:t>
      </w:r>
    </w:p>
    <w:p>
      <w:pPr>
        <w:ind w:firstLine="720"/>
        <w:jc w:val="both"/>
        <w:rPr>
          <w:szCs w:val="24"/>
        </w:rPr>
      </w:pPr>
      <w:r>
        <w:rPr>
          <w:szCs w:val="24"/>
        </w:rPr>
        <w:t>6</w:t>
      </w:r>
      <w:r>
        <w:rPr>
          <w:szCs w:val="24"/>
        </w:rPr>
        <w:t>. P</w:t>
      </w:r>
      <w:r>
        <w:rPr>
          <w:bCs/>
          <w:szCs w:val="24"/>
        </w:rPr>
        <w:t xml:space="preserve">riemonės, naudojamos siekiant išvengti </w:t>
      </w:r>
      <w:r>
        <w:rPr>
          <w:szCs w:val="24"/>
        </w:rPr>
        <w:t>radijo trukdžių, 5725–5850 MHz radijo dažnių juostoje turi užtikrinti ne mažesnę apsaugą, nei</w:t>
      </w:r>
      <w:r>
        <w:rPr>
          <w:b/>
          <w:bCs/>
          <w:szCs w:val="24"/>
        </w:rPr>
        <w:t xml:space="preserve"> </w:t>
      </w:r>
      <w:r>
        <w:rPr>
          <w:szCs w:val="24"/>
        </w:rPr>
        <w:t>numatyta nustatymo, veikimo ir atsako reikalavimuose, aprašytuose EN 302 502 standarte, siekiant užtikrinti įrenginių veikimą, suderinamą su radijo nustatymo sistemomis, ir suvienodinti tikimybę iš visų galimų kanalų parinkti tokį konkretų kanalą, kad kuo tolygiau pasiskirstytų užimtas radijo dažnių spektras.</w:t>
      </w:r>
    </w:p>
    <w:p>
      <w:pPr>
        <w:ind w:firstLine="709"/>
        <w:jc w:val="both"/>
        <w:rPr>
          <w:szCs w:val="24"/>
        </w:rPr>
      </w:pPr>
      <w:r>
        <w:rPr>
          <w:szCs w:val="24"/>
        </w:rPr>
        <w:t>7</w:t>
      </w:r>
      <w:r>
        <w:rPr>
          <w:szCs w:val="24"/>
        </w:rPr>
        <w:t xml:space="preserve">. Siekiant užtikrinti veikimą, suderinamą su </w:t>
      </w:r>
      <w:r>
        <w:rPr>
          <w:bCs/>
          <w:szCs w:val="24"/>
        </w:rPr>
        <w:t>k</w:t>
      </w:r>
      <w:r>
        <w:rPr>
          <w:szCs w:val="24"/>
          <w:lang w:eastAsia="lt-LT"/>
        </w:rPr>
        <w:t xml:space="preserve">elių transporto eismo valdymo </w:t>
      </w:r>
      <w:r>
        <w:rPr>
          <w:bCs/>
          <w:szCs w:val="24"/>
          <w:lang w:eastAsia="lt-LT"/>
        </w:rPr>
        <w:t>keliuose</w:t>
      </w:r>
      <w:r>
        <w:rPr>
          <w:bCs/>
          <w:szCs w:val="24"/>
        </w:rPr>
        <w:t xml:space="preserve"> mažojo nuotolio radijo ryšio įrenginiais</w:t>
      </w:r>
      <w:r>
        <w:rPr>
          <w:szCs w:val="24"/>
        </w:rPr>
        <w:t xml:space="preserve">, 5795–5805 MHz radijo dažnių juostoje veikiantys </w:t>
      </w:r>
      <w:r>
        <w:rPr>
          <w:szCs w:val="24"/>
          <w:lang w:eastAsia="lt-LT"/>
        </w:rPr>
        <w:t xml:space="preserve">plačiajuostės </w:t>
      </w:r>
      <w:r>
        <w:rPr>
          <w:szCs w:val="24"/>
        </w:rPr>
        <w:t xml:space="preserve">fiksuotosios belaidės prieigos </w:t>
      </w:r>
      <w:r>
        <w:rPr>
          <w:szCs w:val="24"/>
          <w:lang w:eastAsia="lt-LT"/>
        </w:rPr>
        <w:t>radijo ryšio įrenginiai (BFWA) gali būti naudojami ne mažesniu kaip 200 m</w:t>
      </w:r>
      <w:r>
        <w:rPr>
          <w:szCs w:val="24"/>
        </w:rPr>
        <w:t xml:space="preserve"> atstumu nuo magistralinių kelių arba </w:t>
      </w:r>
      <w:r>
        <w:rPr>
          <w:szCs w:val="24"/>
          <w:lang w:eastAsia="lt-LT"/>
        </w:rPr>
        <w:t>ne mažesniu kaip 1 km</w:t>
      </w:r>
      <w:r>
        <w:rPr>
          <w:szCs w:val="24"/>
        </w:rPr>
        <w:t xml:space="preserve"> atstumu, esant tiesioginiam matomumui.</w:t>
      </w:r>
    </w:p>
    <w:p>
      <w:pPr>
        <w:ind w:firstLine="720"/>
        <w:jc w:val="both"/>
      </w:pPr>
      <w:r>
        <w:t>8</w:t>
      </w:r>
      <w:r>
        <w:t xml:space="preserve">. Radijo dažniais (kanalais) iš </w:t>
      </w:r>
      <w:r>
        <w:rPr>
          <w:szCs w:val="24"/>
        </w:rPr>
        <w:t>5945–6425 MHz radijo dažnių juostos veikiantis</w:t>
      </w:r>
      <w:r>
        <w:t xml:space="preserve"> ir</w:t>
      </w:r>
      <w:r>
        <w:rPr>
          <w:b/>
          <w:bCs/>
        </w:rPr>
        <w:t xml:space="preserve"> </w:t>
      </w:r>
      <w:r>
        <w:t>patalpose naudojamas mažos galios prieigos taškas arba tinklų tiltas turi būti maitinamas per laidinę jungtį, turėti integruotąją anteną ir turi būti nemaitinamas iš baterijos. Šiame punkte nurodytais radijo dažniais (kanalais) veikiantis ir</w:t>
      </w:r>
      <w:r>
        <w:rPr>
          <w:b/>
          <w:bCs/>
        </w:rPr>
        <w:t xml:space="preserve"> </w:t>
      </w:r>
      <w:r>
        <w:t>patalpose naudojamas m</w:t>
      </w:r>
      <w:r>
        <w:rPr>
          <w:szCs w:val="24"/>
        </w:rPr>
        <w:t>ažojo nuotolio radijo ryšio</w:t>
      </w:r>
      <w:r>
        <w:t xml:space="preserve"> įrenginys turi būti prijungtas prie patalpose naudojamo mažos galios prieigos taško arba kito patalpose naudojamo m</w:t>
      </w:r>
      <w:r>
        <w:rPr>
          <w:szCs w:val="24"/>
        </w:rPr>
        <w:t>ažojo nuotolio radijo ryšio</w:t>
      </w:r>
      <w:r>
        <w:t xml:space="preserve"> įrenginio, prijungto prie patalpose naudojamo mažos galios prieigos taško, ir gali būti maitinamas iš baterijos ar kito šaltinio.</w:t>
      </w:r>
    </w:p>
    <w:p>
      <w:pPr>
        <w:ind w:firstLine="720"/>
        <w:jc w:val="both"/>
      </w:pPr>
      <w:r>
        <w:t>9</w:t>
      </w:r>
      <w:r>
        <w:t xml:space="preserve">. Radijo dažniais (kanalais) iš </w:t>
      </w:r>
      <w:r>
        <w:rPr>
          <w:szCs w:val="24"/>
        </w:rPr>
        <w:t>5945–6425 MHz radijo dažnių juostos veikiantis</w:t>
      </w:r>
      <w:r>
        <w:t xml:space="preserve"> labai mažos galios įrenginys yra nešiojamasis prietaisas.</w:t>
      </w:r>
    </w:p>
    <w:p>
      <w:pPr>
        <w:ind w:firstLine="720"/>
        <w:jc w:val="both"/>
      </w:pPr>
    </w:p>
    <w:p>
      <w:pPr>
        <w:jc w:val="center"/>
        <w:rPr>
          <w:sz w:val="2"/>
          <w:szCs w:val="2"/>
        </w:rPr>
      </w:pPr>
      <w:r>
        <w:t>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2e65790af4c11ec8d9390588bf2de65">
        <w:r w:rsidRPr="00532B9F">
          <w:rPr>
            <w:rFonts w:ascii="Times New Roman" w:eastAsia="MS Mincho" w:hAnsi="Times New Roman"/>
            <w:sz w:val="20"/>
            <w:i/>
            <w:iCs/>
            <w:color w:val="0000FF" w:themeColor="hyperlink"/>
            <w:u w:val="single"/>
          </w:rPr>
          <w:t>(1.9E)1V-220</w:t>
        </w:r>
      </w:fldSimple>
      <w:r>
        <w:rPr>
          <w:rFonts w:ascii="Times New Roman" w:eastAsia="MS Mincho" w:hAnsi="Times New Roman"/>
          <w:sz w:val="20"/>
          <w:i/>
          <w:iCs/>
        </w:rPr>
        <w:t>,
2022-03-29,
paskelbta TAR 2022-03-29, i. k. 2022-06178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ind w:firstLine="10773"/>
        <w:sectPr>
          <w:headerReference w:type="even" r:id="rId39"/>
          <w:footerReference w:type="even" r:id="rId40"/>
          <w:footerReference w:type="default" r:id="rId41"/>
          <w:headerReference w:type="first" r:id="rId42"/>
          <w:footerReference w:type="first" r:id="rId43"/>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4</w:t>
      </w:r>
      <w:r>
        <w:rPr>
          <w:bCs/>
          <w:szCs w:val="24"/>
        </w:rPr>
        <w:t xml:space="preserve"> priedas</w:t>
      </w:r>
    </w:p>
    <w:p>
      <w:pPr>
        <w:jc w:val="right"/>
        <w:rPr>
          <w:b/>
          <w:bCs/>
          <w:szCs w:val="24"/>
        </w:rPr>
      </w:pPr>
    </w:p>
    <w:p>
      <w:pPr>
        <w:jc w:val="center"/>
        <w:rPr>
          <w:b/>
          <w:bCs/>
          <w:szCs w:val="24"/>
        </w:rPr>
      </w:pPr>
      <w:r>
        <w:rPr>
          <w:b/>
          <w:bCs/>
          <w:szCs w:val="24"/>
        </w:rPr>
        <w:t>RADIJO DAŽNIŲ (KANALŲ), SKIRTŲ TRANSPORTO IR EISMO TELEMATIKOS ĮRENGINIAMS, NAUDOJIMO SĄLYGOS IR ŠIŲ ĮRENGINIŲ SĄSAJOS</w:t>
      </w:r>
    </w:p>
    <w:p>
      <w:pPr>
        <w:rPr>
          <w:iCs/>
          <w:szCs w:val="24"/>
        </w:rPr>
      </w:pPr>
    </w:p>
    <w:p>
      <w:pPr>
        <w:ind w:firstLine="720"/>
        <w:jc w:val="both"/>
        <w:rPr>
          <w:szCs w:val="24"/>
        </w:rPr>
      </w:pPr>
      <w:r>
        <w:rPr>
          <w:bCs/>
          <w:szCs w:val="24"/>
        </w:rPr>
        <w:t>1</w:t>
      </w:r>
      <w:r>
        <w:rPr>
          <w:bCs/>
          <w:szCs w:val="24"/>
        </w:rPr>
        <w:t xml:space="preserve">. Radijo dažnių (kanalų), skirtų transporto ir </w:t>
      </w:r>
      <w:r>
        <w:rPr>
          <w:szCs w:val="24"/>
        </w:rPr>
        <w:t xml:space="preserve">eismo </w:t>
      </w:r>
      <w:r>
        <w:rPr>
          <w:bCs/>
          <w:szCs w:val="24"/>
        </w:rPr>
        <w:t>telematikos įrenginiams, naudojimo sąlygos ir šių įrenginių sąsajos:</w:t>
      </w:r>
    </w:p>
    <w:p>
      <w:pPr>
        <w:rPr>
          <w:szCs w:val="24"/>
        </w:rPr>
      </w:pP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2977"/>
        <w:gridCol w:w="3827"/>
        <w:gridCol w:w="3402"/>
        <w:gridCol w:w="2242"/>
      </w:tblGrid>
      <w:tr>
        <w:trPr>
          <w:cantSplit/>
          <w:tblHeader/>
        </w:trPr>
        <w:tc>
          <w:tcPr>
            <w:tcW w:w="2297"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Radijo dažnių juosta</w:t>
            </w:r>
          </w:p>
        </w:tc>
        <w:tc>
          <w:tcPr>
            <w:tcW w:w="2977"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Didžiausia leidžiama spinduliuotės galia, magnetinio lauko stipris</w:t>
            </w:r>
          </w:p>
        </w:tc>
        <w:tc>
          <w:tcPr>
            <w:tcW w:w="3827"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 xml:space="preserve">Papildomi įrenginių sąsajos techniniai parametrai, prieigos prie radijo </w:t>
            </w:r>
            <w:r>
              <w:rPr>
                <w:b/>
                <w:bCs/>
                <w:color w:val="000000"/>
                <w:szCs w:val="24"/>
              </w:rPr>
              <w:t xml:space="preserve">dažnių </w:t>
            </w:r>
            <w:r>
              <w:rPr>
                <w:b/>
                <w:bCs/>
                <w:szCs w:val="24"/>
              </w:rPr>
              <w:t>spektro bei radijo trukdžių slopinimo reikalavimai</w:t>
            </w:r>
          </w:p>
        </w:tc>
        <w:tc>
          <w:tcPr>
            <w:tcW w:w="3402"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Kiti radijo dažnių (kanalų) naudojimo ribojimai</w:t>
            </w:r>
          </w:p>
        </w:tc>
        <w:tc>
          <w:tcPr>
            <w:tcW w:w="2242" w:type="dxa"/>
            <w:tcBorders>
              <w:top w:val="single" w:sz="4" w:space="0" w:color="auto"/>
              <w:left w:val="single" w:sz="4" w:space="0" w:color="auto"/>
              <w:bottom w:val="single" w:sz="4" w:space="0" w:color="auto"/>
              <w:right w:val="single" w:sz="4" w:space="0" w:color="auto"/>
            </w:tcBorders>
            <w:vAlign w:val="center"/>
            <w:hideMark/>
          </w:tcPr>
          <w:p>
            <w:pPr>
              <w:jc w:val="center"/>
              <w:rPr>
                <w:b/>
                <w:bCs/>
                <w:color w:val="000000"/>
                <w:szCs w:val="24"/>
              </w:rPr>
            </w:pPr>
            <w:r>
              <w:rPr>
                <w:b/>
                <w:bCs/>
                <w:color w:val="000000"/>
                <w:szCs w:val="24"/>
              </w:rPr>
              <w:t>Susiję teisės aktai, standartai ir kiti dokumentai</w:t>
            </w: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984–7484 kHz</w:t>
            </w:r>
          </w:p>
        </w:tc>
        <w:tc>
          <w:tcPr>
            <w:tcW w:w="2977"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9 dBµA/m 10 m atstumu</w:t>
            </w:r>
          </w:p>
        </w:tc>
        <w:tc>
          <w:tcPr>
            <w:tcW w:w="3827" w:type="dxa"/>
            <w:tcBorders>
              <w:top w:val="single" w:sz="4" w:space="0" w:color="auto"/>
              <w:left w:val="single" w:sz="4" w:space="0" w:color="auto"/>
              <w:bottom w:val="single" w:sz="4" w:space="0" w:color="auto"/>
              <w:right w:val="single" w:sz="4" w:space="0" w:color="auto"/>
            </w:tcBorders>
            <w:hideMark/>
          </w:tcPr>
          <w:p>
            <w:pPr>
              <w:rPr>
                <w:rFonts w:ascii="EUAlbertina" w:hAnsi="EUAlbertina" w:cs="EUAlbertina"/>
                <w:color w:val="000000"/>
                <w:szCs w:val="24"/>
                <w:lang w:eastAsia="lt-LT"/>
              </w:rPr>
            </w:pPr>
            <w:r>
              <w:rPr>
                <w:szCs w:val="24"/>
              </w:rPr>
              <w:t>Veikos ciklas − ne daugiau kaip 1 %.</w:t>
            </w:r>
            <w:r>
              <w:rPr>
                <w:rFonts w:ascii="EUAlbertina" w:hAnsi="EUAlbertina"/>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Tik „Eurobalise“ signalams</w:t>
            </w:r>
            <w:r>
              <w:rPr>
                <w:szCs w:val="24"/>
                <w:vertAlign w:val="superscript"/>
              </w:rPr>
              <w:t>2</w:t>
            </w:r>
          </w:p>
        </w:tc>
        <w:tc>
          <w:tcPr>
            <w:tcW w:w="2242"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b/>
                <w:bCs/>
                <w:szCs w:val="24"/>
                <w:vertAlign w:val="superscript"/>
              </w:rPr>
            </w:pPr>
            <w:r>
              <w:rPr>
                <w:szCs w:val="24"/>
              </w:rPr>
              <w:t>EN 300 330</w:t>
            </w:r>
            <w:r>
              <w:rPr>
                <w:szCs w:val="24"/>
                <w:vertAlign w:val="superscript"/>
              </w:rPr>
              <w:t>1</w:t>
            </w:r>
          </w:p>
          <w:p>
            <w:pPr>
              <w:rPr>
                <w:b/>
                <w:bCs/>
                <w:color w:val="000000"/>
                <w:szCs w:val="24"/>
                <w:vertAlign w:val="superscript"/>
              </w:rPr>
            </w:pPr>
            <w:r>
              <w:rPr>
                <w:color w:val="000000"/>
                <w:szCs w:val="24"/>
              </w:rPr>
              <w:t>EN</w:t>
            </w:r>
            <w:r>
              <w:rPr>
                <w:szCs w:val="24"/>
              </w:rPr>
              <w:t> </w:t>
            </w:r>
            <w:r>
              <w:rPr>
                <w:color w:val="000000"/>
                <w:szCs w:val="24"/>
              </w:rPr>
              <w:t>302</w:t>
            </w:r>
            <w:r>
              <w:rPr>
                <w:szCs w:val="24"/>
              </w:rPr>
              <w:t> </w:t>
            </w:r>
            <w:r>
              <w:rPr>
                <w:color w:val="000000"/>
                <w:szCs w:val="24"/>
              </w:rPr>
              <w:t>608</w:t>
            </w:r>
            <w:r>
              <w:rPr>
                <w:color w:val="000000"/>
                <w:szCs w:val="24"/>
                <w:vertAlign w:val="superscript"/>
              </w:rPr>
              <w:t>1</w:t>
            </w:r>
          </w:p>
          <w:p>
            <w:pPr>
              <w:rPr>
                <w:iCs/>
                <w:szCs w:val="24"/>
                <w:vertAlign w:val="superscript"/>
              </w:rPr>
            </w:pPr>
            <w:r>
              <w:rPr>
                <w:szCs w:val="24"/>
              </w:rPr>
              <w:t>ERC/REC 70–03</w:t>
            </w: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7300–23000 kHz</w:t>
            </w:r>
          </w:p>
        </w:tc>
        <w:tc>
          <w:tcPr>
            <w:tcW w:w="2977"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 xml:space="preserve">−7 dBµA/m 10 m atstumu </w:t>
            </w:r>
          </w:p>
        </w:tc>
        <w:tc>
          <w:tcPr>
            <w:tcW w:w="3827" w:type="dxa"/>
            <w:tcBorders>
              <w:top w:val="single" w:sz="4" w:space="0" w:color="auto"/>
              <w:left w:val="single" w:sz="4" w:space="0" w:color="auto"/>
              <w:bottom w:val="single" w:sz="4" w:space="0" w:color="auto"/>
              <w:right w:val="single" w:sz="4" w:space="0" w:color="auto"/>
            </w:tcBorders>
            <w:hideMark/>
          </w:tcPr>
          <w:p>
            <w:pPr>
              <w:rPr>
                <w:szCs w:val="24"/>
              </w:rPr>
            </w:pPr>
            <w:r>
              <w:rPr>
                <w:szCs w:val="24"/>
              </w:rPr>
              <w:t>Antenoms turi būti</w:t>
            </w:r>
            <w:r>
              <w:rPr>
                <w:b/>
                <w:bCs/>
                <w:szCs w:val="24"/>
              </w:rPr>
              <w:t xml:space="preserve"> </w:t>
            </w:r>
            <w:r>
              <w:rPr>
                <w:szCs w:val="24"/>
              </w:rPr>
              <w:t xml:space="preserve">taikomi šio priedo 7 punkte nurodyti reikalavimai. </w:t>
            </w:r>
          </w:p>
        </w:tc>
        <w:tc>
          <w:tcPr>
            <w:tcW w:w="3402" w:type="dxa"/>
            <w:tcBorders>
              <w:top w:val="single" w:sz="4" w:space="0" w:color="auto"/>
              <w:left w:val="single" w:sz="4" w:space="0" w:color="auto"/>
              <w:bottom w:val="single" w:sz="4" w:space="0" w:color="auto"/>
              <w:right w:val="single" w:sz="4" w:space="0" w:color="auto"/>
            </w:tcBorders>
          </w:tcPr>
          <w:p>
            <w:pPr>
              <w:rPr>
                <w:szCs w:val="24"/>
              </w:rPr>
            </w:pPr>
            <w:r>
              <w:rPr>
                <w:szCs w:val="24"/>
              </w:rPr>
              <w:t>Tik „Eurobalise“ signalams</w:t>
            </w:r>
            <w:r>
              <w:rPr>
                <w:szCs w:val="24"/>
                <w:vertAlign w:val="superscript"/>
              </w:rPr>
              <w:t>2</w:t>
            </w:r>
          </w:p>
          <w:p>
            <w:pPr>
              <w:rPr>
                <w:szCs w:val="24"/>
              </w:rPr>
            </w:pPr>
          </w:p>
        </w:tc>
        <w:tc>
          <w:tcPr>
            <w:tcW w:w="2242"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color w:val="000000"/>
                <w:szCs w:val="24"/>
              </w:rPr>
            </w:pPr>
            <w:r>
              <w:rPr>
                <w:color w:val="000000"/>
                <w:szCs w:val="24"/>
              </w:rPr>
              <w:t>(ES)</w:t>
            </w:r>
            <w:r>
              <w:rPr>
                <w:szCs w:val="24"/>
              </w:rPr>
              <w:t> </w:t>
            </w:r>
            <w:r>
              <w:rPr>
                <w:color w:val="000000"/>
                <w:szCs w:val="24"/>
              </w:rPr>
              <w:t>2019/1345</w:t>
            </w:r>
          </w:p>
          <w:p>
            <w:pPr>
              <w:rPr>
                <w:b/>
                <w:bCs/>
                <w:color w:val="000000"/>
                <w:szCs w:val="24"/>
                <w:vertAlign w:val="superscript"/>
              </w:rPr>
            </w:pPr>
            <w:r>
              <w:rPr>
                <w:color w:val="000000"/>
                <w:szCs w:val="24"/>
              </w:rPr>
              <w:t>(ES) 2022/180EN</w:t>
            </w:r>
            <w:r>
              <w:rPr>
                <w:szCs w:val="24"/>
              </w:rPr>
              <w:t> </w:t>
            </w:r>
            <w:r>
              <w:rPr>
                <w:color w:val="000000"/>
                <w:szCs w:val="24"/>
              </w:rPr>
              <w:t>302</w:t>
            </w:r>
            <w:r>
              <w:rPr>
                <w:szCs w:val="24"/>
              </w:rPr>
              <w:t> </w:t>
            </w:r>
            <w:r>
              <w:rPr>
                <w:color w:val="000000"/>
                <w:szCs w:val="24"/>
              </w:rPr>
              <w:t>609</w:t>
            </w:r>
            <w:r>
              <w:rPr>
                <w:color w:val="000000"/>
                <w:szCs w:val="24"/>
                <w:vertAlign w:val="superscript"/>
              </w:rPr>
              <w:t>1</w:t>
            </w:r>
          </w:p>
          <w:p>
            <w:pPr>
              <w:rPr>
                <w:color w:val="000000"/>
                <w:szCs w:val="24"/>
              </w:rPr>
            </w:pPr>
            <w:r>
              <w:rPr>
                <w:szCs w:val="24"/>
              </w:rPr>
              <w:t>ERC/REC 70–03</w:t>
            </w: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 xml:space="preserve">27090–27100 kHz </w:t>
            </w:r>
          </w:p>
        </w:tc>
        <w:tc>
          <w:tcPr>
            <w:tcW w:w="2977"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42 dBµA/m 10 m atstumu</w:t>
            </w:r>
          </w:p>
        </w:tc>
        <w:tc>
          <w:tcPr>
            <w:tcW w:w="3827" w:type="dxa"/>
            <w:tcBorders>
              <w:top w:val="single" w:sz="4" w:space="0" w:color="auto"/>
              <w:left w:val="single" w:sz="4" w:space="0" w:color="auto"/>
              <w:bottom w:val="single" w:sz="4" w:space="0" w:color="auto"/>
              <w:right w:val="single" w:sz="4" w:space="0" w:color="auto"/>
            </w:tcBorders>
          </w:tcPr>
          <w:p>
            <w:pPr>
              <w:rPr>
                <w:szCs w:val="24"/>
                <w:highlight w:val="green"/>
              </w:rPr>
            </w:pPr>
          </w:p>
        </w:tc>
        <w:tc>
          <w:tcPr>
            <w:tcW w:w="3402" w:type="dxa"/>
            <w:tcBorders>
              <w:top w:val="single" w:sz="4" w:space="0" w:color="auto"/>
              <w:left w:val="single" w:sz="4" w:space="0" w:color="auto"/>
              <w:bottom w:val="single" w:sz="4" w:space="0" w:color="auto"/>
              <w:right w:val="single" w:sz="4" w:space="0" w:color="auto"/>
            </w:tcBorders>
          </w:tcPr>
          <w:p>
            <w:pPr>
              <w:rPr>
                <w:szCs w:val="24"/>
                <w:highlight w:val="green"/>
              </w:rPr>
            </w:pPr>
          </w:p>
        </w:tc>
        <w:tc>
          <w:tcPr>
            <w:tcW w:w="2242" w:type="dxa"/>
            <w:tcBorders>
              <w:top w:val="single" w:sz="4" w:space="0" w:color="auto"/>
              <w:left w:val="single" w:sz="4" w:space="0" w:color="auto"/>
              <w:bottom w:val="single" w:sz="4" w:space="0" w:color="auto"/>
              <w:right w:val="single" w:sz="4" w:space="0" w:color="auto"/>
            </w:tcBorders>
            <w:hideMark/>
          </w:tcPr>
          <w:p>
            <w:pPr>
              <w:rPr>
                <w:b/>
                <w:bCs/>
                <w:szCs w:val="24"/>
                <w:vertAlign w:val="superscript"/>
              </w:rPr>
            </w:pPr>
            <w:r>
              <w:rPr>
                <w:szCs w:val="24"/>
              </w:rPr>
              <w:t>EN 300 330</w:t>
            </w:r>
            <w:r>
              <w:rPr>
                <w:szCs w:val="24"/>
                <w:vertAlign w:val="superscript"/>
              </w:rPr>
              <w:t>1</w:t>
            </w:r>
          </w:p>
          <w:p>
            <w:pPr>
              <w:rPr>
                <w:color w:val="000000"/>
                <w:szCs w:val="24"/>
              </w:rPr>
            </w:pPr>
            <w:r>
              <w:rPr>
                <w:color w:val="000000"/>
                <w:szCs w:val="24"/>
              </w:rPr>
              <w:t>EN</w:t>
            </w:r>
            <w:r>
              <w:rPr>
                <w:szCs w:val="24"/>
              </w:rPr>
              <w:t> </w:t>
            </w:r>
            <w:r>
              <w:rPr>
                <w:color w:val="000000"/>
                <w:szCs w:val="24"/>
              </w:rPr>
              <w:t>302</w:t>
            </w:r>
            <w:r>
              <w:rPr>
                <w:szCs w:val="24"/>
              </w:rPr>
              <w:t> </w:t>
            </w:r>
            <w:r>
              <w:rPr>
                <w:color w:val="000000"/>
                <w:szCs w:val="24"/>
              </w:rPr>
              <w:t>608</w:t>
            </w:r>
            <w:r>
              <w:rPr>
                <w:color w:val="000000"/>
                <w:szCs w:val="24"/>
                <w:vertAlign w:val="superscript"/>
              </w:rPr>
              <w:t>1</w:t>
            </w:r>
            <w:r>
              <w:rPr>
                <w:color w:val="000000"/>
                <w:szCs w:val="24"/>
              </w:rPr>
              <w:t> </w:t>
            </w:r>
          </w:p>
          <w:p>
            <w:pPr>
              <w:rPr>
                <w:szCs w:val="24"/>
                <w:highlight w:val="green"/>
              </w:rPr>
            </w:pPr>
            <w:r>
              <w:rPr>
                <w:szCs w:val="24"/>
              </w:rPr>
              <w:t>ERC/REC 70–03</w:t>
            </w: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widowControl w:val="0"/>
              <w:rPr>
                <w:szCs w:val="24"/>
                <w:vertAlign w:val="superscript"/>
              </w:rPr>
            </w:pPr>
            <w:r>
              <w:rPr>
                <w:bCs/>
                <w:szCs w:val="24"/>
              </w:rPr>
              <w:t>5795–5815</w:t>
            </w:r>
            <w:r>
              <w:rPr>
                <w:szCs w:val="24"/>
              </w:rPr>
              <w:t> </w:t>
            </w:r>
            <w:r>
              <w:rPr>
                <w:bCs/>
                <w:szCs w:val="24"/>
              </w:rPr>
              <w:t>MHz</w:t>
            </w:r>
          </w:p>
        </w:tc>
        <w:tc>
          <w:tcPr>
            <w:tcW w:w="2977"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szCs w:val="24"/>
              </w:rPr>
              <w:t>2 W EIRP</w:t>
            </w:r>
          </w:p>
        </w:tc>
        <w:tc>
          <w:tcPr>
            <w:tcW w:w="3827"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 xml:space="preserve">Turi būti taikomi šio </w:t>
            </w:r>
            <w:r>
              <w:rPr>
                <w:bCs/>
                <w:color w:val="000000"/>
                <w:szCs w:val="24"/>
              </w:rPr>
              <w:t xml:space="preserve">priedo 3 punkte nurodyti prieigos prie radijo </w:t>
            </w:r>
            <w:r>
              <w:rPr>
                <w:color w:val="000000"/>
                <w:szCs w:val="24"/>
              </w:rPr>
              <w:t xml:space="preserve">dažnių </w:t>
            </w:r>
            <w:r>
              <w:rPr>
                <w:bCs/>
                <w:color w:val="000000"/>
                <w:szCs w:val="24"/>
              </w:rPr>
              <w:t>spektro ir radijo trukdžių slopinimo būdai.</w:t>
            </w:r>
          </w:p>
        </w:tc>
        <w:tc>
          <w:tcPr>
            <w:tcW w:w="3402" w:type="dxa"/>
            <w:tcBorders>
              <w:top w:val="single" w:sz="4" w:space="0" w:color="auto"/>
              <w:left w:val="single" w:sz="4" w:space="0" w:color="auto"/>
              <w:bottom w:val="single" w:sz="4" w:space="0" w:color="auto"/>
              <w:right w:val="single" w:sz="4" w:space="0" w:color="auto"/>
            </w:tcBorders>
            <w:hideMark/>
          </w:tcPr>
          <w:p>
            <w:pPr>
              <w:widowControl w:val="0"/>
              <w:jc w:val="both"/>
              <w:rPr>
                <w:color w:val="000000"/>
                <w:szCs w:val="24"/>
              </w:rPr>
            </w:pPr>
            <w:r>
              <w:rPr>
                <w:color w:val="000000"/>
                <w:szCs w:val="24"/>
              </w:rPr>
              <w:t>Tik kelių rinkliavos, išmaniojo tachografo, masės ir matmenų</w:t>
            </w:r>
            <w:r>
              <w:rPr>
                <w:color w:val="000000"/>
                <w:szCs w:val="24"/>
                <w:vertAlign w:val="superscript"/>
              </w:rPr>
              <w:t>6</w:t>
            </w:r>
            <w:r>
              <w:rPr>
                <w:color w:val="000000"/>
                <w:szCs w:val="24"/>
              </w:rPr>
              <w:t xml:space="preserve"> sistemų įrenginiams</w:t>
            </w:r>
          </w:p>
        </w:tc>
        <w:tc>
          <w:tcPr>
            <w:tcW w:w="2242"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2013/752/ES</w:t>
            </w:r>
          </w:p>
          <w:p>
            <w:pPr>
              <w:widowControl w:val="0"/>
              <w:rPr>
                <w:color w:val="000000"/>
                <w:szCs w:val="24"/>
              </w:rPr>
            </w:pPr>
            <w:r>
              <w:rPr>
                <w:color w:val="000000"/>
                <w:szCs w:val="24"/>
              </w:rPr>
              <w:t>(ES)</w:t>
            </w:r>
            <w:r>
              <w:rPr>
                <w:szCs w:val="24"/>
              </w:rPr>
              <w:t> </w:t>
            </w:r>
            <w:r>
              <w:rPr>
                <w:color w:val="000000"/>
                <w:szCs w:val="24"/>
              </w:rPr>
              <w:t>2017/1483</w:t>
            </w:r>
          </w:p>
          <w:p>
            <w:pPr>
              <w:widowControl w:val="0"/>
              <w:rPr>
                <w:color w:val="000000"/>
                <w:szCs w:val="24"/>
              </w:rPr>
            </w:pPr>
            <w:r>
              <w:rPr>
                <w:color w:val="000000"/>
                <w:szCs w:val="24"/>
              </w:rPr>
              <w:t>(ES)</w:t>
            </w:r>
            <w:r>
              <w:rPr>
                <w:szCs w:val="24"/>
              </w:rPr>
              <w:t> </w:t>
            </w:r>
            <w:r>
              <w:rPr>
                <w:color w:val="000000"/>
                <w:szCs w:val="24"/>
              </w:rPr>
              <w:t>2019/1345</w:t>
            </w:r>
          </w:p>
          <w:p>
            <w:pPr>
              <w:widowControl w:val="0"/>
              <w:rPr>
                <w:b/>
                <w:bCs/>
                <w:color w:val="000000"/>
                <w:szCs w:val="24"/>
                <w:vertAlign w:val="superscript"/>
              </w:rPr>
            </w:pPr>
            <w:r>
              <w:rPr>
                <w:color w:val="000000"/>
                <w:szCs w:val="24"/>
              </w:rPr>
              <w:t>EN</w:t>
            </w:r>
            <w:r>
              <w:rPr>
                <w:szCs w:val="24"/>
              </w:rPr>
              <w:t> </w:t>
            </w:r>
            <w:r>
              <w:rPr>
                <w:color w:val="000000"/>
                <w:szCs w:val="24"/>
              </w:rPr>
              <w:t>300</w:t>
            </w:r>
            <w:r>
              <w:rPr>
                <w:szCs w:val="24"/>
              </w:rPr>
              <w:t> </w:t>
            </w:r>
            <w:r>
              <w:rPr>
                <w:color w:val="000000"/>
                <w:szCs w:val="24"/>
              </w:rPr>
              <w:t>674</w:t>
            </w:r>
            <w:r>
              <w:rPr>
                <w:color w:val="000000"/>
                <w:szCs w:val="24"/>
                <w:vertAlign w:val="superscript"/>
              </w:rPr>
              <w:t>1</w:t>
            </w:r>
          </w:p>
          <w:p>
            <w:pPr>
              <w:widowControl w:val="0"/>
              <w:rPr>
                <w:color w:val="000000"/>
                <w:szCs w:val="24"/>
              </w:rPr>
            </w:pPr>
            <w:r>
              <w:rPr>
                <w:color w:val="000000"/>
                <w:szCs w:val="24"/>
              </w:rPr>
              <w:t>ES</w:t>
            </w:r>
            <w:r>
              <w:rPr>
                <w:szCs w:val="24"/>
              </w:rPr>
              <w:t> </w:t>
            </w:r>
            <w:r>
              <w:rPr>
                <w:color w:val="000000"/>
                <w:szCs w:val="24"/>
              </w:rPr>
              <w:t>200</w:t>
            </w:r>
            <w:r>
              <w:rPr>
                <w:szCs w:val="24"/>
              </w:rPr>
              <w:t> </w:t>
            </w:r>
            <w:r>
              <w:rPr>
                <w:color w:val="000000"/>
                <w:szCs w:val="24"/>
              </w:rPr>
              <w:t>674</w:t>
            </w:r>
            <w:r>
              <w:rPr>
                <w:color w:val="000000"/>
                <w:szCs w:val="24"/>
                <w:vertAlign w:val="superscript"/>
              </w:rPr>
              <w:t>1</w:t>
            </w:r>
            <w:r>
              <w:rPr>
                <w:color w:val="000000"/>
                <w:szCs w:val="24"/>
              </w:rPr>
              <w:t xml:space="preserve"> </w:t>
            </w:r>
          </w:p>
          <w:p>
            <w:pPr>
              <w:widowControl w:val="0"/>
              <w:rPr>
                <w:iCs/>
                <w:strike/>
                <w:szCs w:val="24"/>
                <w:vertAlign w:val="superscript"/>
              </w:rPr>
            </w:pPr>
            <w:r>
              <w:rPr>
                <w:szCs w:val="24"/>
              </w:rPr>
              <w:t>ERC/REC 70–03</w:t>
            </w:r>
          </w:p>
        </w:tc>
      </w:tr>
      <w:tr>
        <w:trPr>
          <w:cantSplit/>
        </w:trPr>
        <w:tc>
          <w:tcPr>
            <w:tcW w:w="2297" w:type="dxa"/>
            <w:tcBorders>
              <w:top w:val="single" w:sz="4" w:space="0" w:color="auto"/>
              <w:left w:val="single" w:sz="4" w:space="0" w:color="auto"/>
              <w:bottom w:val="single" w:sz="4" w:space="0" w:color="auto"/>
              <w:right w:val="single" w:sz="4" w:space="0" w:color="auto"/>
            </w:tcBorders>
          </w:tcPr>
          <w:p>
            <w:pPr>
              <w:widowControl w:val="0"/>
              <w:rPr>
                <w:bCs/>
                <w:szCs w:val="24"/>
              </w:rPr>
            </w:pPr>
            <w:r>
              <w:rPr>
                <w:bCs/>
                <w:szCs w:val="24"/>
              </w:rPr>
              <w:t>5855–5865</w:t>
            </w:r>
            <w:r>
              <w:rPr>
                <w:szCs w:val="24"/>
              </w:rPr>
              <w:t> </w:t>
            </w:r>
            <w:r>
              <w:rPr>
                <w:bCs/>
                <w:szCs w:val="24"/>
              </w:rPr>
              <w:t>MHz</w:t>
            </w:r>
          </w:p>
        </w:tc>
        <w:tc>
          <w:tcPr>
            <w:tcW w:w="2977" w:type="dxa"/>
            <w:tcBorders>
              <w:top w:val="single" w:sz="4" w:space="0" w:color="auto"/>
              <w:left w:val="single" w:sz="4" w:space="0" w:color="auto"/>
              <w:bottom w:val="single" w:sz="4" w:space="0" w:color="auto"/>
              <w:right w:val="single" w:sz="4" w:space="0" w:color="auto"/>
            </w:tcBorders>
          </w:tcPr>
          <w:p>
            <w:pPr>
              <w:widowControl w:val="0"/>
              <w:rPr>
                <w:bCs/>
                <w:szCs w:val="24"/>
              </w:rPr>
            </w:pPr>
            <w:r>
              <w:rPr>
                <w:bCs/>
                <w:szCs w:val="24"/>
              </w:rPr>
              <w:t>33</w:t>
            </w:r>
            <w:r>
              <w:rPr>
                <w:szCs w:val="24"/>
              </w:rPr>
              <w:t> </w:t>
            </w:r>
            <w:r>
              <w:rPr>
                <w:bCs/>
                <w:szCs w:val="24"/>
              </w:rPr>
              <w:t>dBm EIRP</w:t>
            </w:r>
          </w:p>
          <w:p>
            <w:pPr>
              <w:widowControl w:val="0"/>
              <w:rPr>
                <w:bCs/>
                <w:szCs w:val="24"/>
              </w:rPr>
            </w:pPr>
            <w:r>
              <w:rPr>
                <w:bCs/>
                <w:szCs w:val="24"/>
              </w:rPr>
              <w:t>23</w:t>
            </w:r>
            <w:r>
              <w:rPr>
                <w:szCs w:val="24"/>
              </w:rPr>
              <w:t> </w:t>
            </w:r>
            <w:r>
              <w:rPr>
                <w:bCs/>
                <w:szCs w:val="24"/>
              </w:rPr>
              <w:t>dBm/MHz EIRP</w:t>
            </w:r>
          </w:p>
          <w:p>
            <w:pPr>
              <w:widowControl w:val="0"/>
              <w:rPr>
                <w:bCs/>
                <w:szCs w:val="24"/>
              </w:rPr>
            </w:pPr>
            <w:r>
              <w:rPr>
                <w:bCs/>
                <w:szCs w:val="24"/>
              </w:rPr>
              <w:t>TPC 30</w:t>
            </w:r>
            <w:r>
              <w:rPr>
                <w:szCs w:val="24"/>
              </w:rPr>
              <w:t> </w:t>
            </w:r>
            <w:r>
              <w:rPr>
                <w:bCs/>
                <w:szCs w:val="24"/>
              </w:rPr>
              <w:t>dB diapazonas</w:t>
            </w:r>
          </w:p>
        </w:tc>
        <w:tc>
          <w:tcPr>
            <w:tcW w:w="3827" w:type="dxa"/>
            <w:tcBorders>
              <w:top w:val="single" w:sz="4" w:space="0" w:color="auto"/>
              <w:left w:val="single" w:sz="4" w:space="0" w:color="auto"/>
              <w:bottom w:val="single" w:sz="4" w:space="0" w:color="auto"/>
              <w:right w:val="single" w:sz="4" w:space="0" w:color="auto"/>
            </w:tcBorders>
          </w:tcPr>
          <w:p>
            <w:pPr>
              <w:jc w:val="both"/>
              <w:rPr>
                <w:bCs/>
                <w:color w:val="000000"/>
                <w:szCs w:val="24"/>
              </w:rPr>
            </w:pPr>
            <w:r>
              <w:rPr>
                <w:bCs/>
                <w:color w:val="000000"/>
                <w:szCs w:val="24"/>
              </w:rPr>
              <w:t>Turi būti taikomi šio priedo 3 punkte nurodyti prieigos prie radijo dažnių spektro ir radijo trukdžių slopinimo būdai.</w:t>
            </w:r>
          </w:p>
          <w:p>
            <w:pPr>
              <w:widowControl w:val="0"/>
              <w:jc w:val="both"/>
              <w:rPr>
                <w:bCs/>
                <w:color w:val="000000"/>
                <w:szCs w:val="24"/>
              </w:rPr>
            </w:pPr>
          </w:p>
        </w:tc>
        <w:tc>
          <w:tcPr>
            <w:tcW w:w="3402" w:type="dxa"/>
            <w:tcBorders>
              <w:top w:val="single" w:sz="4" w:space="0" w:color="auto"/>
              <w:left w:val="single" w:sz="4" w:space="0" w:color="auto"/>
              <w:bottom w:val="single" w:sz="4" w:space="0" w:color="auto"/>
              <w:right w:val="single" w:sz="4" w:space="0" w:color="auto"/>
            </w:tcBorders>
          </w:tcPr>
          <w:p>
            <w:pPr>
              <w:widowControl w:val="0"/>
              <w:rPr>
                <w:bCs/>
                <w:color w:val="000000"/>
                <w:szCs w:val="24"/>
              </w:rPr>
            </w:pPr>
            <w:r>
              <w:rPr>
                <w:bCs/>
                <w:szCs w:val="24"/>
              </w:rPr>
              <w:t>Tik transporto priemonių, transporto priemonių ir infrastruktūros, infrastruktūros ir transporto priemonių tarpusavio sąveikos sistemoms</w:t>
            </w:r>
          </w:p>
        </w:tc>
        <w:tc>
          <w:tcPr>
            <w:tcW w:w="2242" w:type="dxa"/>
            <w:tcBorders>
              <w:top w:val="single" w:sz="4" w:space="0" w:color="auto"/>
              <w:left w:val="single" w:sz="4" w:space="0" w:color="auto"/>
              <w:bottom w:val="single" w:sz="4" w:space="0" w:color="auto"/>
              <w:right w:val="single" w:sz="4" w:space="0" w:color="auto"/>
            </w:tcBorders>
          </w:tcPr>
          <w:p>
            <w:pPr>
              <w:rPr>
                <w:bCs/>
                <w:color w:val="000000"/>
                <w:szCs w:val="24"/>
              </w:rPr>
            </w:pPr>
            <w:r>
              <w:rPr>
                <w:bCs/>
                <w:color w:val="000000"/>
                <w:szCs w:val="24"/>
              </w:rPr>
              <w:t>(ES)</w:t>
            </w:r>
            <w:r>
              <w:rPr>
                <w:szCs w:val="24"/>
              </w:rPr>
              <w:t> </w:t>
            </w:r>
            <w:r>
              <w:rPr>
                <w:bCs/>
                <w:color w:val="000000"/>
                <w:szCs w:val="24"/>
              </w:rPr>
              <w:t>2019/1345</w:t>
            </w:r>
          </w:p>
        </w:tc>
      </w:tr>
      <w:tr>
        <w:trPr>
          <w:cantSplit/>
        </w:trPr>
        <w:tc>
          <w:tcPr>
            <w:tcW w:w="2297" w:type="dxa"/>
            <w:tcBorders>
              <w:top w:val="single" w:sz="4" w:space="0" w:color="auto"/>
              <w:left w:val="single" w:sz="4" w:space="0" w:color="auto"/>
              <w:bottom w:val="single" w:sz="4" w:space="0" w:color="auto"/>
              <w:right w:val="single" w:sz="4" w:space="0" w:color="auto"/>
            </w:tcBorders>
          </w:tcPr>
          <w:p>
            <w:pPr>
              <w:widowControl w:val="0"/>
              <w:rPr>
                <w:bCs/>
                <w:szCs w:val="24"/>
              </w:rPr>
            </w:pPr>
            <w:r>
              <w:rPr>
                <w:bCs/>
                <w:szCs w:val="24"/>
              </w:rPr>
              <w:t>5865–5875</w:t>
            </w:r>
            <w:r>
              <w:rPr>
                <w:szCs w:val="24"/>
              </w:rPr>
              <w:t> </w:t>
            </w:r>
            <w:r>
              <w:rPr>
                <w:bCs/>
                <w:szCs w:val="24"/>
              </w:rPr>
              <w:t>MHz</w:t>
            </w:r>
          </w:p>
        </w:tc>
        <w:tc>
          <w:tcPr>
            <w:tcW w:w="2977" w:type="dxa"/>
            <w:tcBorders>
              <w:top w:val="single" w:sz="4" w:space="0" w:color="auto"/>
              <w:left w:val="single" w:sz="4" w:space="0" w:color="auto"/>
              <w:bottom w:val="single" w:sz="4" w:space="0" w:color="auto"/>
              <w:right w:val="single" w:sz="4" w:space="0" w:color="auto"/>
            </w:tcBorders>
          </w:tcPr>
          <w:p>
            <w:pPr>
              <w:widowControl w:val="0"/>
              <w:rPr>
                <w:bCs/>
                <w:szCs w:val="24"/>
              </w:rPr>
            </w:pPr>
            <w:r>
              <w:rPr>
                <w:bCs/>
                <w:szCs w:val="24"/>
              </w:rPr>
              <w:t>33</w:t>
            </w:r>
            <w:r>
              <w:rPr>
                <w:szCs w:val="24"/>
              </w:rPr>
              <w:t> </w:t>
            </w:r>
            <w:r>
              <w:rPr>
                <w:bCs/>
                <w:szCs w:val="24"/>
              </w:rPr>
              <w:t>dBm EIRP</w:t>
            </w:r>
          </w:p>
          <w:p>
            <w:pPr>
              <w:widowControl w:val="0"/>
              <w:rPr>
                <w:bCs/>
                <w:szCs w:val="24"/>
              </w:rPr>
            </w:pPr>
            <w:r>
              <w:rPr>
                <w:bCs/>
                <w:szCs w:val="24"/>
              </w:rPr>
              <w:t>23</w:t>
            </w:r>
            <w:r>
              <w:rPr>
                <w:szCs w:val="24"/>
              </w:rPr>
              <w:t> </w:t>
            </w:r>
            <w:r>
              <w:rPr>
                <w:bCs/>
                <w:szCs w:val="24"/>
              </w:rPr>
              <w:t>dBm/MHz EIRP</w:t>
            </w:r>
          </w:p>
          <w:p>
            <w:pPr>
              <w:widowControl w:val="0"/>
              <w:rPr>
                <w:bCs/>
                <w:szCs w:val="24"/>
              </w:rPr>
            </w:pPr>
            <w:r>
              <w:rPr>
                <w:bCs/>
                <w:szCs w:val="24"/>
              </w:rPr>
              <w:t>TPC 30</w:t>
            </w:r>
            <w:r>
              <w:rPr>
                <w:szCs w:val="24"/>
              </w:rPr>
              <w:t> </w:t>
            </w:r>
            <w:r>
              <w:rPr>
                <w:bCs/>
                <w:szCs w:val="24"/>
              </w:rPr>
              <w:t>dB diapazonas</w:t>
            </w:r>
          </w:p>
        </w:tc>
        <w:tc>
          <w:tcPr>
            <w:tcW w:w="3827" w:type="dxa"/>
            <w:tcBorders>
              <w:top w:val="single" w:sz="4" w:space="0" w:color="auto"/>
              <w:left w:val="single" w:sz="4" w:space="0" w:color="auto"/>
              <w:bottom w:val="single" w:sz="4" w:space="0" w:color="auto"/>
              <w:right w:val="single" w:sz="4" w:space="0" w:color="auto"/>
            </w:tcBorders>
          </w:tcPr>
          <w:p>
            <w:pPr>
              <w:jc w:val="both"/>
              <w:rPr>
                <w:bCs/>
                <w:color w:val="000000"/>
                <w:szCs w:val="24"/>
              </w:rPr>
            </w:pPr>
            <w:r>
              <w:rPr>
                <w:bCs/>
                <w:color w:val="000000"/>
                <w:szCs w:val="24"/>
              </w:rPr>
              <w:t>Turi būti taikomi šio priedo 3 punkte nurodyti prieigos prie radijo dažnių spektro ir radijo trukdžių slopinimo būdai.</w:t>
            </w:r>
          </w:p>
          <w:p>
            <w:pPr>
              <w:widowControl w:val="0"/>
              <w:jc w:val="both"/>
              <w:rPr>
                <w:bCs/>
                <w:color w:val="000000"/>
                <w:szCs w:val="24"/>
              </w:rPr>
            </w:pPr>
          </w:p>
        </w:tc>
        <w:tc>
          <w:tcPr>
            <w:tcW w:w="3402" w:type="dxa"/>
            <w:tcBorders>
              <w:top w:val="single" w:sz="4" w:space="0" w:color="auto"/>
              <w:left w:val="single" w:sz="4" w:space="0" w:color="auto"/>
              <w:bottom w:val="single" w:sz="4" w:space="0" w:color="auto"/>
              <w:right w:val="single" w:sz="4" w:space="0" w:color="auto"/>
            </w:tcBorders>
          </w:tcPr>
          <w:p>
            <w:pPr>
              <w:widowControl w:val="0"/>
              <w:rPr>
                <w:bCs/>
                <w:color w:val="000000"/>
                <w:szCs w:val="24"/>
              </w:rPr>
            </w:pPr>
            <w:r>
              <w:rPr>
                <w:bCs/>
                <w:szCs w:val="24"/>
              </w:rPr>
              <w:t>Tik transporto priemonių, transporto priemonių ir infrastruktūros, infrastruktūros ir transporto priemonių tarpusavio sąveikos sistemoms</w:t>
            </w:r>
          </w:p>
        </w:tc>
        <w:tc>
          <w:tcPr>
            <w:tcW w:w="2242" w:type="dxa"/>
            <w:tcBorders>
              <w:top w:val="single" w:sz="4" w:space="0" w:color="auto"/>
              <w:left w:val="single" w:sz="4" w:space="0" w:color="auto"/>
              <w:bottom w:val="single" w:sz="4" w:space="0" w:color="auto"/>
              <w:right w:val="single" w:sz="4" w:space="0" w:color="auto"/>
            </w:tcBorders>
          </w:tcPr>
          <w:p>
            <w:pPr>
              <w:rPr>
                <w:bCs/>
                <w:color w:val="000000"/>
                <w:szCs w:val="24"/>
              </w:rPr>
            </w:pPr>
            <w:r>
              <w:rPr>
                <w:bCs/>
                <w:color w:val="000000"/>
                <w:szCs w:val="24"/>
              </w:rPr>
              <w:t>(ES)</w:t>
            </w:r>
            <w:r>
              <w:rPr>
                <w:szCs w:val="24"/>
              </w:rPr>
              <w:t> </w:t>
            </w:r>
            <w:r>
              <w:rPr>
                <w:bCs/>
                <w:color w:val="000000"/>
                <w:szCs w:val="24"/>
              </w:rPr>
              <w:t>2019/1345</w:t>
            </w: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widowControl w:val="0"/>
              <w:rPr>
                <w:szCs w:val="24"/>
              </w:rPr>
            </w:pPr>
            <w:r>
              <w:rPr>
                <w:szCs w:val="24"/>
              </w:rPr>
              <w:t>21,65</w:t>
            </w:r>
            <w:r>
              <w:rPr>
                <w:bCs/>
                <w:szCs w:val="24"/>
              </w:rPr>
              <w:t>–</w:t>
            </w:r>
            <w:r>
              <w:rPr>
                <w:szCs w:val="24"/>
              </w:rPr>
              <w:t>26,65 GHz</w:t>
            </w:r>
          </w:p>
        </w:tc>
        <w:tc>
          <w:tcPr>
            <w:tcW w:w="2977" w:type="dxa"/>
            <w:tcBorders>
              <w:top w:val="single" w:sz="4" w:space="0" w:color="auto"/>
              <w:left w:val="single" w:sz="4" w:space="0" w:color="auto"/>
              <w:bottom w:val="single" w:sz="4" w:space="0" w:color="auto"/>
              <w:right w:val="single" w:sz="4" w:space="0" w:color="auto"/>
            </w:tcBorders>
          </w:tcPr>
          <w:p>
            <w:pPr>
              <w:widowControl w:val="0"/>
              <w:rPr>
                <w:color w:val="000000"/>
                <w:szCs w:val="24"/>
              </w:rPr>
            </w:pPr>
            <w:r>
              <w:rPr>
                <w:color w:val="000000"/>
                <w:szCs w:val="24"/>
              </w:rPr>
              <w:t>−41,3</w:t>
            </w:r>
            <w:r>
              <w:rPr>
                <w:szCs w:val="24"/>
              </w:rPr>
              <w:t> </w:t>
            </w:r>
            <w:r>
              <w:rPr>
                <w:color w:val="000000"/>
                <w:szCs w:val="24"/>
              </w:rPr>
              <w:t>dBm/MHz vidutinė EIRP</w:t>
            </w:r>
          </w:p>
          <w:p>
            <w:pPr>
              <w:widowControl w:val="0"/>
              <w:rPr>
                <w:color w:val="000000"/>
                <w:szCs w:val="24"/>
              </w:rPr>
            </w:pPr>
            <w:r>
              <w:rPr>
                <w:color w:val="000000"/>
                <w:szCs w:val="24"/>
              </w:rPr>
              <w:t>0</w:t>
            </w:r>
            <w:r>
              <w:rPr>
                <w:szCs w:val="24"/>
              </w:rPr>
              <w:t> </w:t>
            </w:r>
            <w:r>
              <w:rPr>
                <w:color w:val="000000"/>
                <w:szCs w:val="24"/>
              </w:rPr>
              <w:t>dBm/50</w:t>
            </w:r>
            <w:r>
              <w:rPr>
                <w:szCs w:val="24"/>
              </w:rPr>
              <w:t> </w:t>
            </w:r>
            <w:r>
              <w:rPr>
                <w:color w:val="000000"/>
                <w:szCs w:val="24"/>
              </w:rPr>
              <w:t>MHz didžiausias EIRP</w:t>
            </w:r>
          </w:p>
          <w:p>
            <w:pPr>
              <w:widowControl w:val="0"/>
              <w:rPr>
                <w:color w:val="000000"/>
                <w:szCs w:val="24"/>
              </w:rPr>
            </w:pPr>
          </w:p>
          <w:p>
            <w:pPr>
              <w:widowControl w:val="0"/>
              <w:rPr>
                <w:color w:val="000000"/>
                <w:szCs w:val="24"/>
              </w:rPr>
            </w:pPr>
            <w:r>
              <w:rPr>
                <w:color w:val="000000"/>
                <w:szCs w:val="24"/>
              </w:rPr>
              <w:t>−61,3</w:t>
            </w:r>
            <w:r>
              <w:rPr>
                <w:szCs w:val="24"/>
              </w:rPr>
              <w:t> </w:t>
            </w:r>
            <w:r>
              <w:rPr>
                <w:color w:val="000000"/>
                <w:szCs w:val="24"/>
              </w:rPr>
              <w:t>dBm/MHz vidutinė EIRP radijo dažnių juostoje iki 22</w:t>
            </w:r>
            <w:r>
              <w:rPr>
                <w:szCs w:val="24"/>
              </w:rPr>
              <w:t> </w:t>
            </w:r>
            <w:r>
              <w:rPr>
                <w:color w:val="000000"/>
                <w:szCs w:val="24"/>
              </w:rPr>
              <w:t>GHz</w:t>
            </w:r>
          </w:p>
          <w:p>
            <w:pPr>
              <w:widowControl w:val="0"/>
              <w:rPr>
                <w:color w:val="000000"/>
                <w:szCs w:val="24"/>
              </w:rPr>
            </w:pPr>
          </w:p>
          <w:p>
            <w:pPr>
              <w:widowControl w:val="0"/>
              <w:rPr>
                <w:color w:val="000000"/>
                <w:szCs w:val="24"/>
              </w:rPr>
            </w:pPr>
            <w:r>
              <w:rPr>
                <w:color w:val="000000"/>
                <w:szCs w:val="24"/>
              </w:rPr>
              <w:t>20</w:t>
            </w:r>
            <w:r>
              <w:rPr>
                <w:szCs w:val="24"/>
              </w:rPr>
              <w:t> </w:t>
            </w:r>
            <w:r>
              <w:rPr>
                <w:color w:val="000000"/>
                <w:szCs w:val="24"/>
              </w:rPr>
              <w:t>dBm didžiausias EIRP</w:t>
            </w:r>
          </w:p>
          <w:p>
            <w:pPr>
              <w:widowControl w:val="0"/>
              <w:rPr>
                <w:b/>
                <w:bCs/>
                <w:color w:val="000000"/>
                <w:szCs w:val="24"/>
                <w:vertAlign w:val="superscript"/>
              </w:rPr>
            </w:pPr>
            <w:r>
              <w:rPr>
                <w:color w:val="000000"/>
                <w:szCs w:val="24"/>
              </w:rPr>
              <w:t>24,05</w:t>
            </w:r>
            <w:r>
              <w:rPr>
                <w:bCs/>
                <w:szCs w:val="24"/>
              </w:rPr>
              <w:t>–</w:t>
            </w:r>
            <w:r>
              <w:rPr>
                <w:color w:val="000000"/>
                <w:szCs w:val="24"/>
              </w:rPr>
              <w:t>24,25</w:t>
            </w:r>
            <w:r>
              <w:rPr>
                <w:szCs w:val="24"/>
              </w:rPr>
              <w:t> </w:t>
            </w:r>
            <w:r>
              <w:rPr>
                <w:color w:val="000000"/>
                <w:szCs w:val="24"/>
              </w:rPr>
              <w:t>GHz radijo dažnių juostoje</w:t>
            </w:r>
            <w:r>
              <w:rPr>
                <w:color w:val="000000"/>
                <w:szCs w:val="24"/>
                <w:vertAlign w:val="superscript"/>
              </w:rPr>
              <w:t>4</w:t>
            </w:r>
          </w:p>
        </w:tc>
        <w:tc>
          <w:tcPr>
            <w:tcW w:w="3827" w:type="dxa"/>
            <w:tcBorders>
              <w:top w:val="single" w:sz="4" w:space="0" w:color="auto"/>
              <w:left w:val="single" w:sz="4" w:space="0" w:color="auto"/>
              <w:bottom w:val="single" w:sz="4" w:space="0" w:color="auto"/>
              <w:right w:val="single" w:sz="4" w:space="0" w:color="auto"/>
            </w:tcBorders>
          </w:tcPr>
          <w:p>
            <w:pPr>
              <w:widowControl w:val="0"/>
              <w:rPr>
                <w:b/>
                <w:bCs/>
                <w:color w:val="000000"/>
                <w:szCs w:val="24"/>
              </w:rPr>
            </w:pPr>
            <w:r>
              <w:rPr>
                <w:color w:val="000000"/>
                <w:szCs w:val="24"/>
              </w:rPr>
              <w:t>Veikos ciklas − ne daugiau kaip 10</w:t>
            </w:r>
            <w:r>
              <w:rPr>
                <w:szCs w:val="24"/>
              </w:rPr>
              <w:t> </w:t>
            </w:r>
            <w:r>
              <w:rPr>
                <w:color w:val="000000"/>
                <w:szCs w:val="24"/>
              </w:rPr>
              <w:t>%, kai signalo lygis viršija −10</w:t>
            </w:r>
            <w:r>
              <w:rPr>
                <w:szCs w:val="24"/>
              </w:rPr>
              <w:t> </w:t>
            </w:r>
            <w:r>
              <w:rPr>
                <w:color w:val="000000"/>
                <w:szCs w:val="24"/>
              </w:rPr>
              <w:t>dBm EIRP.</w:t>
            </w:r>
          </w:p>
          <w:p>
            <w:pPr>
              <w:widowControl w:val="0"/>
              <w:rPr>
                <w:color w:val="000000"/>
                <w:szCs w:val="24"/>
              </w:rPr>
            </w:pPr>
          </w:p>
          <w:p>
            <w:pPr>
              <w:widowControl w:val="0"/>
              <w:rPr>
                <w:color w:val="000000"/>
                <w:spacing w:val="-4"/>
                <w:szCs w:val="24"/>
              </w:rPr>
            </w:pPr>
            <w:r>
              <w:rPr>
                <w:color w:val="000000"/>
                <w:spacing w:val="-4"/>
                <w:szCs w:val="24"/>
              </w:rPr>
              <w:t>23,6</w:t>
            </w:r>
            <w:r>
              <w:rPr>
                <w:bCs/>
                <w:spacing w:val="-4"/>
                <w:szCs w:val="24"/>
              </w:rPr>
              <w:t>–</w:t>
            </w:r>
            <w:r>
              <w:rPr>
                <w:color w:val="000000"/>
                <w:spacing w:val="-4"/>
                <w:szCs w:val="24"/>
              </w:rPr>
              <w:t>24</w:t>
            </w:r>
            <w:r>
              <w:rPr>
                <w:szCs w:val="24"/>
              </w:rPr>
              <w:t> </w:t>
            </w:r>
            <w:r>
              <w:rPr>
                <w:color w:val="000000"/>
                <w:spacing w:val="-4"/>
                <w:szCs w:val="24"/>
              </w:rPr>
              <w:t xml:space="preserve">GHz </w:t>
            </w:r>
            <w:r>
              <w:rPr>
                <w:color w:val="000000"/>
                <w:szCs w:val="24"/>
              </w:rPr>
              <w:t>radijo dažnių juostoje, jei spinduliuojama</w:t>
            </w:r>
            <w:r>
              <w:rPr>
                <w:color w:val="000000"/>
                <w:spacing w:val="-4"/>
                <w:szCs w:val="24"/>
              </w:rPr>
              <w:t xml:space="preserve"> 30º </w:t>
            </w:r>
            <w:r>
              <w:rPr>
                <w:color w:val="000000"/>
                <w:szCs w:val="24"/>
              </w:rPr>
              <w:t xml:space="preserve">ar didesniu kampu virš horizontalios plokštumos, signalas turi būti silpninamas mažiausiai </w:t>
            </w:r>
            <w:r>
              <w:rPr>
                <w:color w:val="000000"/>
                <w:spacing w:val="-4"/>
                <w:szCs w:val="24"/>
              </w:rPr>
              <w:t>25</w:t>
            </w:r>
            <w:r>
              <w:rPr>
                <w:szCs w:val="24"/>
              </w:rPr>
              <w:t> </w:t>
            </w:r>
            <w:r>
              <w:rPr>
                <w:color w:val="000000"/>
                <w:spacing w:val="-4"/>
                <w:szCs w:val="24"/>
              </w:rPr>
              <w:t xml:space="preserve">dB </w:t>
            </w:r>
            <w:r>
              <w:rPr>
                <w:color w:val="000000"/>
                <w:szCs w:val="24"/>
              </w:rPr>
              <w:t>įrenginiams, pateiktiems į Europos Sąjungos rinką iki 2010 m. sausio 1</w:t>
            </w:r>
            <w:r>
              <w:rPr>
                <w:szCs w:val="24"/>
              </w:rPr>
              <w:t> </w:t>
            </w:r>
            <w:r>
              <w:rPr>
                <w:color w:val="000000"/>
                <w:szCs w:val="24"/>
              </w:rPr>
              <w:t>d., ir mažiausiai 30</w:t>
            </w:r>
            <w:r>
              <w:rPr>
                <w:szCs w:val="24"/>
              </w:rPr>
              <w:t> </w:t>
            </w:r>
            <w:r>
              <w:rPr>
                <w:color w:val="000000"/>
                <w:szCs w:val="24"/>
              </w:rPr>
              <w:t>dB įrenginiams, pateiktiems po 2010</w:t>
            </w:r>
            <w:r>
              <w:rPr>
                <w:szCs w:val="24"/>
              </w:rPr>
              <w:t> </w:t>
            </w:r>
            <w:r>
              <w:rPr>
                <w:color w:val="000000"/>
                <w:szCs w:val="24"/>
              </w:rPr>
              <w:t xml:space="preserve">m. sausio 1 d. </w:t>
            </w:r>
          </w:p>
        </w:tc>
        <w:tc>
          <w:tcPr>
            <w:tcW w:w="3402"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Tik automobiliniams įrenginiams, atliekantiems radaro funkcijas</w:t>
            </w:r>
            <w:r>
              <w:rPr>
                <w:color w:val="000000"/>
                <w:szCs w:val="24"/>
                <w:vertAlign w:val="superscript"/>
              </w:rPr>
              <w:t>3</w:t>
            </w:r>
            <w:r>
              <w:rPr>
                <w:color w:val="000000"/>
                <w:szCs w:val="24"/>
              </w:rPr>
              <w:t>.</w:t>
            </w:r>
          </w:p>
          <w:p>
            <w:pPr>
              <w:widowControl w:val="0"/>
              <w:rPr>
                <w:color w:val="000000"/>
                <w:szCs w:val="24"/>
              </w:rPr>
            </w:pPr>
            <w:r>
              <w:rPr>
                <w:color w:val="000000"/>
                <w:szCs w:val="24"/>
              </w:rPr>
              <w:t>Gali veikti tik kai automobilis yra užvestas.</w:t>
            </w:r>
          </w:p>
          <w:p>
            <w:pPr>
              <w:widowControl w:val="0"/>
              <w:rPr>
                <w:color w:val="000000"/>
                <w:szCs w:val="24"/>
              </w:rPr>
            </w:pPr>
            <w:r>
              <w:rPr>
                <w:color w:val="000000"/>
                <w:szCs w:val="24"/>
              </w:rPr>
              <w:t>Turi būti užtikrinama radijo astronomijos stočių apsauga</w:t>
            </w:r>
            <w:r>
              <w:rPr>
                <w:b/>
                <w:bCs/>
                <w:color w:val="000000"/>
                <w:szCs w:val="24"/>
              </w:rPr>
              <w:t>,</w:t>
            </w:r>
            <w:r>
              <w:rPr>
                <w:color w:val="000000"/>
                <w:szCs w:val="24"/>
              </w:rPr>
              <w:t xml:space="preserve"> taikant </w:t>
            </w:r>
            <w:r>
              <w:rPr>
                <w:bCs/>
                <w:szCs w:val="24"/>
              </w:rPr>
              <w:t>šio priedo 4 punkto reikalavimus.</w:t>
            </w:r>
          </w:p>
        </w:tc>
        <w:tc>
          <w:tcPr>
            <w:tcW w:w="2242" w:type="dxa"/>
            <w:tcBorders>
              <w:top w:val="single" w:sz="4" w:space="0" w:color="auto"/>
              <w:left w:val="single" w:sz="4" w:space="0" w:color="auto"/>
              <w:bottom w:val="single" w:sz="4" w:space="0" w:color="auto"/>
              <w:right w:val="single" w:sz="4" w:space="0" w:color="auto"/>
            </w:tcBorders>
            <w:hideMark/>
          </w:tcPr>
          <w:p>
            <w:pPr>
              <w:widowControl w:val="0"/>
              <w:rPr>
                <w:color w:val="000000"/>
                <w:szCs w:val="24"/>
              </w:rPr>
            </w:pPr>
            <w:r>
              <w:rPr>
                <w:color w:val="000000"/>
                <w:szCs w:val="24"/>
              </w:rPr>
              <w:t>2005/50/EB</w:t>
            </w:r>
          </w:p>
          <w:p>
            <w:pPr>
              <w:widowControl w:val="0"/>
              <w:rPr>
                <w:b/>
                <w:bCs/>
                <w:color w:val="000000"/>
                <w:szCs w:val="24"/>
                <w:vertAlign w:val="superscript"/>
              </w:rPr>
            </w:pPr>
            <w:r>
              <w:rPr>
                <w:color w:val="000000"/>
                <w:szCs w:val="24"/>
              </w:rPr>
              <w:t>EN</w:t>
            </w:r>
            <w:r>
              <w:rPr>
                <w:szCs w:val="24"/>
              </w:rPr>
              <w:t> </w:t>
            </w:r>
            <w:r>
              <w:rPr>
                <w:color w:val="000000"/>
                <w:szCs w:val="24"/>
              </w:rPr>
              <w:t>302</w:t>
            </w:r>
            <w:r>
              <w:rPr>
                <w:szCs w:val="24"/>
              </w:rPr>
              <w:t> </w:t>
            </w:r>
            <w:r>
              <w:rPr>
                <w:color w:val="000000"/>
                <w:szCs w:val="24"/>
              </w:rPr>
              <w:t>288</w:t>
            </w:r>
            <w:r>
              <w:rPr>
                <w:color w:val="000000"/>
                <w:szCs w:val="24"/>
                <w:vertAlign w:val="superscript"/>
              </w:rPr>
              <w:t>1</w:t>
            </w:r>
          </w:p>
          <w:p>
            <w:pPr>
              <w:widowControl w:val="0"/>
              <w:rPr>
                <w:iCs/>
                <w:color w:val="000000"/>
                <w:szCs w:val="24"/>
              </w:rPr>
            </w:pPr>
            <w:r>
              <w:rPr>
                <w:iCs/>
                <w:color w:val="000000"/>
                <w:szCs w:val="24"/>
              </w:rPr>
              <w:t>ECC/DEC/(04)10</w:t>
            </w:r>
          </w:p>
          <w:p>
            <w:pPr>
              <w:widowControl w:val="0"/>
              <w:rPr>
                <w:color w:val="000000"/>
                <w:szCs w:val="24"/>
              </w:rPr>
            </w:pPr>
            <w:r>
              <w:rPr>
                <w:color w:val="000000"/>
                <w:szCs w:val="24"/>
              </w:rPr>
              <w:t>ERC/REC</w:t>
            </w:r>
            <w:r>
              <w:rPr>
                <w:szCs w:val="24"/>
              </w:rPr>
              <w:t> </w:t>
            </w:r>
            <w:r>
              <w:rPr>
                <w:color w:val="000000"/>
                <w:szCs w:val="24"/>
              </w:rPr>
              <w:t>70–03</w:t>
            </w: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rPr>
                <w:bCs/>
                <w:szCs w:val="24"/>
              </w:rPr>
            </w:pPr>
            <w:r>
              <w:rPr>
                <w:color w:val="000000"/>
                <w:szCs w:val="24"/>
              </w:rPr>
              <w:t>24,05</w:t>
            </w:r>
            <w:r>
              <w:rPr>
                <w:bCs/>
                <w:szCs w:val="24"/>
              </w:rPr>
              <w:t>–24,075</w:t>
            </w:r>
            <w:r>
              <w:rPr>
                <w:szCs w:val="24"/>
              </w:rPr>
              <w:t> </w:t>
            </w:r>
            <w:r>
              <w:rPr>
                <w:bCs/>
                <w:szCs w:val="24"/>
              </w:rPr>
              <w:t>GHz</w:t>
            </w:r>
          </w:p>
        </w:tc>
        <w:tc>
          <w:tcPr>
            <w:tcW w:w="297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100</w:t>
            </w:r>
            <w:r>
              <w:rPr>
                <w:szCs w:val="24"/>
              </w:rPr>
              <w:t> </w:t>
            </w:r>
            <w:r>
              <w:rPr>
                <w:color w:val="000000"/>
                <w:szCs w:val="24"/>
              </w:rPr>
              <w:t xml:space="preserve">mW </w:t>
            </w:r>
            <w:r>
              <w:rPr>
                <w:szCs w:val="24"/>
              </w:rPr>
              <w:t>EIRP</w:t>
            </w:r>
          </w:p>
        </w:tc>
        <w:tc>
          <w:tcPr>
            <w:tcW w:w="3827" w:type="dxa"/>
            <w:tcBorders>
              <w:top w:val="single" w:sz="4" w:space="0" w:color="auto"/>
              <w:left w:val="single" w:sz="4" w:space="0" w:color="auto"/>
              <w:bottom w:val="single" w:sz="4" w:space="0" w:color="auto"/>
              <w:right w:val="single" w:sz="4" w:space="0" w:color="auto"/>
            </w:tcBorders>
          </w:tcPr>
          <w:p>
            <w:pPr>
              <w:rPr>
                <w:szCs w:val="24"/>
              </w:rPr>
            </w:pPr>
          </w:p>
        </w:tc>
        <w:tc>
          <w:tcPr>
            <w:tcW w:w="3402" w:type="dxa"/>
            <w:tcBorders>
              <w:top w:val="single" w:sz="4" w:space="0" w:color="auto"/>
              <w:left w:val="single" w:sz="4" w:space="0" w:color="auto"/>
              <w:bottom w:val="single" w:sz="4" w:space="0" w:color="auto"/>
              <w:right w:val="single" w:sz="4" w:space="0" w:color="auto"/>
            </w:tcBorders>
          </w:tcPr>
          <w:p>
            <w:pPr>
              <w:rPr>
                <w:szCs w:val="24"/>
              </w:rPr>
            </w:pPr>
          </w:p>
        </w:tc>
        <w:tc>
          <w:tcPr>
            <w:tcW w:w="2242" w:type="dxa"/>
            <w:vMerge w:val="restart"/>
            <w:tcBorders>
              <w:top w:val="single" w:sz="4" w:space="0" w:color="auto"/>
              <w:left w:val="single" w:sz="4" w:space="0" w:color="auto"/>
              <w:bottom w:val="single" w:sz="4" w:space="0" w:color="auto"/>
              <w:right w:val="single" w:sz="4" w:space="0" w:color="auto"/>
            </w:tcBorders>
          </w:tcPr>
          <w:p>
            <w:pPr>
              <w:rPr>
                <w:szCs w:val="24"/>
              </w:rPr>
            </w:pPr>
            <w:r>
              <w:rPr>
                <w:szCs w:val="24"/>
              </w:rPr>
              <w:t>2011/829/ES</w:t>
            </w:r>
          </w:p>
          <w:p>
            <w:pPr>
              <w:rPr>
                <w:szCs w:val="24"/>
              </w:rPr>
            </w:pPr>
            <w:r>
              <w:rPr>
                <w:szCs w:val="24"/>
              </w:rPr>
              <w:t>2013/752/ES</w:t>
            </w:r>
          </w:p>
          <w:p>
            <w:pPr>
              <w:rPr>
                <w:color w:val="000000"/>
                <w:szCs w:val="24"/>
              </w:rPr>
            </w:pPr>
            <w:r>
              <w:rPr>
                <w:color w:val="000000"/>
                <w:szCs w:val="24"/>
              </w:rPr>
              <w:t>(ES)</w:t>
            </w:r>
            <w:r>
              <w:rPr>
                <w:szCs w:val="24"/>
              </w:rPr>
              <w:t> </w:t>
            </w:r>
            <w:r>
              <w:rPr>
                <w:color w:val="000000"/>
                <w:szCs w:val="24"/>
              </w:rPr>
              <w:t>2019/1345</w:t>
            </w:r>
          </w:p>
          <w:p>
            <w:pPr>
              <w:rPr>
                <w:b/>
                <w:bCs/>
                <w:color w:val="000000"/>
                <w:szCs w:val="24"/>
                <w:vertAlign w:val="superscript"/>
              </w:rPr>
            </w:pPr>
            <w:r>
              <w:rPr>
                <w:color w:val="000000"/>
                <w:szCs w:val="24"/>
              </w:rPr>
              <w:t>EN</w:t>
            </w:r>
            <w:r>
              <w:rPr>
                <w:szCs w:val="24"/>
              </w:rPr>
              <w:t> </w:t>
            </w:r>
            <w:r>
              <w:rPr>
                <w:color w:val="000000"/>
                <w:szCs w:val="24"/>
              </w:rPr>
              <w:t>302</w:t>
            </w:r>
            <w:r>
              <w:rPr>
                <w:szCs w:val="24"/>
              </w:rPr>
              <w:t> </w:t>
            </w:r>
            <w:r>
              <w:rPr>
                <w:color w:val="000000"/>
                <w:szCs w:val="24"/>
              </w:rPr>
              <w:t>858</w:t>
            </w:r>
            <w:r>
              <w:rPr>
                <w:color w:val="000000"/>
                <w:szCs w:val="24"/>
                <w:vertAlign w:val="superscript"/>
              </w:rPr>
              <w:t>1</w:t>
            </w:r>
          </w:p>
          <w:p>
            <w:pPr>
              <w:rPr>
                <w:szCs w:val="24"/>
              </w:rPr>
            </w:pPr>
            <w:r>
              <w:rPr>
                <w:szCs w:val="24"/>
              </w:rPr>
              <w:t>ERC/REC 70–03</w:t>
            </w:r>
          </w:p>
          <w:p>
            <w:pPr>
              <w:rPr>
                <w:szCs w:val="24"/>
              </w:rPr>
            </w:pPr>
          </w:p>
        </w:tc>
      </w:tr>
      <w:tr>
        <w:trPr>
          <w:cantSplit/>
        </w:trPr>
        <w:tc>
          <w:tcPr>
            <w:tcW w:w="2297" w:type="dxa"/>
            <w:vMerge w:val="restart"/>
            <w:tcBorders>
              <w:top w:val="single" w:sz="4" w:space="0" w:color="auto"/>
              <w:left w:val="single" w:sz="4" w:space="0" w:color="auto"/>
              <w:right w:val="single" w:sz="4" w:space="0" w:color="auto"/>
            </w:tcBorders>
            <w:hideMark/>
          </w:tcPr>
          <w:p>
            <w:pPr>
              <w:rPr>
                <w:bCs/>
                <w:szCs w:val="24"/>
              </w:rPr>
            </w:pPr>
            <w:r>
              <w:rPr>
                <w:color w:val="000000"/>
                <w:szCs w:val="24"/>
              </w:rPr>
              <w:t>24,075</w:t>
            </w:r>
            <w:r>
              <w:rPr>
                <w:bCs/>
                <w:szCs w:val="24"/>
              </w:rPr>
              <w:t>–24,15</w:t>
            </w:r>
            <w:r>
              <w:rPr>
                <w:szCs w:val="24"/>
              </w:rPr>
              <w:t> </w:t>
            </w:r>
            <w:r>
              <w:rPr>
                <w:bCs/>
                <w:szCs w:val="24"/>
              </w:rPr>
              <w:t>GHz</w:t>
            </w:r>
          </w:p>
          <w:p>
            <w:pPr>
              <w:rPr>
                <w:bCs/>
                <w:szCs w:val="24"/>
              </w:rPr>
            </w:pPr>
          </w:p>
        </w:tc>
        <w:tc>
          <w:tcPr>
            <w:tcW w:w="297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100</w:t>
            </w:r>
            <w:r>
              <w:rPr>
                <w:szCs w:val="24"/>
              </w:rPr>
              <w:t> </w:t>
            </w:r>
            <w:r>
              <w:rPr>
                <w:color w:val="000000"/>
                <w:szCs w:val="24"/>
              </w:rPr>
              <w:t xml:space="preserve">mW </w:t>
            </w:r>
            <w:r>
              <w:rPr>
                <w:szCs w:val="24"/>
              </w:rPr>
              <w:t>EIRP</w:t>
            </w:r>
          </w:p>
        </w:tc>
        <w:tc>
          <w:tcPr>
            <w:tcW w:w="3827" w:type="dxa"/>
            <w:tcBorders>
              <w:top w:val="single" w:sz="4" w:space="0" w:color="auto"/>
              <w:left w:val="single" w:sz="4" w:space="0" w:color="auto"/>
              <w:bottom w:val="single" w:sz="4" w:space="0" w:color="auto"/>
              <w:right w:val="single" w:sz="4" w:space="0" w:color="auto"/>
            </w:tcBorders>
            <w:hideMark/>
          </w:tcPr>
          <w:p>
            <w:pPr>
              <w:rPr>
                <w:szCs w:val="24"/>
              </w:rPr>
            </w:pPr>
            <w:r>
              <w:rPr>
                <w:color w:val="000000"/>
                <w:szCs w:val="24"/>
              </w:rPr>
              <w:t xml:space="preserve">Turi būti taikomi šio </w:t>
            </w:r>
            <w:r>
              <w:rPr>
                <w:bCs/>
                <w:color w:val="000000"/>
                <w:szCs w:val="24"/>
              </w:rPr>
              <w:t>priedo 3 punkte nurodyti prieigos prie radijo</w:t>
            </w:r>
            <w:r>
              <w:rPr>
                <w:b/>
                <w:bCs/>
                <w:color w:val="000000"/>
                <w:szCs w:val="24"/>
              </w:rPr>
              <w:t xml:space="preserve"> </w:t>
            </w:r>
            <w:r>
              <w:rPr>
                <w:color w:val="000000"/>
                <w:szCs w:val="24"/>
              </w:rPr>
              <w:t>dažnių</w:t>
            </w:r>
            <w:r>
              <w:rPr>
                <w:bCs/>
                <w:color w:val="000000"/>
                <w:szCs w:val="24"/>
              </w:rPr>
              <w:t xml:space="preserve"> spektro ir radijo trukdžių slopinimo būdai.</w:t>
            </w:r>
          </w:p>
        </w:tc>
        <w:tc>
          <w:tcPr>
            <w:tcW w:w="3402" w:type="dxa"/>
            <w:tcBorders>
              <w:top w:val="single" w:sz="4" w:space="0" w:color="auto"/>
              <w:left w:val="single" w:sz="4" w:space="0" w:color="auto"/>
              <w:bottom w:val="single" w:sz="4" w:space="0" w:color="auto"/>
              <w:right w:val="single" w:sz="4" w:space="0" w:color="auto"/>
            </w:tcBorders>
            <w:hideMark/>
          </w:tcPr>
          <w:p>
            <w:pPr>
              <w:rPr>
                <w:szCs w:val="24"/>
              </w:rPr>
            </w:pPr>
            <w:r>
              <w:rPr>
                <w:szCs w:val="24"/>
              </w:rPr>
              <w:t>Tik antžeminių transporto priemonių radarams</w:t>
            </w:r>
          </w:p>
        </w:tc>
        <w:tc>
          <w:tcPr>
            <w:tcW w:w="2242"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297" w:type="dxa"/>
            <w:vMerge/>
            <w:tcBorders>
              <w:left w:val="single" w:sz="4" w:space="0" w:color="auto"/>
              <w:bottom w:val="single" w:sz="4" w:space="0" w:color="auto"/>
              <w:right w:val="single" w:sz="4" w:space="0" w:color="auto"/>
            </w:tcBorders>
            <w:hideMark/>
          </w:tcPr>
          <w:p>
            <w:pPr>
              <w:rPr>
                <w:bCs/>
                <w:strike/>
                <w:szCs w:val="24"/>
              </w:rPr>
            </w:pPr>
          </w:p>
        </w:tc>
        <w:tc>
          <w:tcPr>
            <w:tcW w:w="2977" w:type="dxa"/>
            <w:tcBorders>
              <w:top w:val="single" w:sz="4" w:space="0" w:color="auto"/>
              <w:left w:val="single" w:sz="4" w:space="0" w:color="auto"/>
              <w:bottom w:val="single" w:sz="4" w:space="0" w:color="auto"/>
              <w:right w:val="single" w:sz="4" w:space="0" w:color="auto"/>
            </w:tcBorders>
            <w:hideMark/>
          </w:tcPr>
          <w:p>
            <w:pPr>
              <w:tabs>
                <w:tab w:val="left" w:pos="1620"/>
              </w:tabs>
              <w:rPr>
                <w:color w:val="000000"/>
                <w:szCs w:val="24"/>
              </w:rPr>
            </w:pPr>
            <w:r>
              <w:rPr>
                <w:color w:val="000000"/>
                <w:szCs w:val="24"/>
              </w:rPr>
              <w:t>0,1</w:t>
            </w:r>
            <w:r>
              <w:rPr>
                <w:szCs w:val="24"/>
              </w:rPr>
              <w:t> </w:t>
            </w:r>
            <w:r>
              <w:rPr>
                <w:color w:val="000000"/>
                <w:szCs w:val="24"/>
              </w:rPr>
              <w:t xml:space="preserve">mW </w:t>
            </w:r>
            <w:r>
              <w:rPr>
                <w:szCs w:val="24"/>
              </w:rPr>
              <w:t>EIRP</w:t>
            </w:r>
          </w:p>
        </w:tc>
        <w:tc>
          <w:tcPr>
            <w:tcW w:w="382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pPr>
              <w:rPr>
                <w:szCs w:val="24"/>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rPr>
                <w:bCs/>
                <w:szCs w:val="24"/>
              </w:rPr>
            </w:pPr>
            <w:r>
              <w:rPr>
                <w:color w:val="000000"/>
                <w:szCs w:val="24"/>
              </w:rPr>
              <w:t>24,15</w:t>
            </w:r>
            <w:r>
              <w:rPr>
                <w:bCs/>
                <w:szCs w:val="24"/>
              </w:rPr>
              <w:t>–24,25</w:t>
            </w:r>
            <w:r>
              <w:rPr>
                <w:szCs w:val="24"/>
              </w:rPr>
              <w:t> </w:t>
            </w:r>
            <w:r>
              <w:rPr>
                <w:bCs/>
                <w:szCs w:val="24"/>
              </w:rPr>
              <w:t>GHz</w:t>
            </w:r>
          </w:p>
        </w:tc>
        <w:tc>
          <w:tcPr>
            <w:tcW w:w="2977" w:type="dxa"/>
            <w:tcBorders>
              <w:top w:val="single" w:sz="4" w:space="0" w:color="auto"/>
              <w:left w:val="single" w:sz="4" w:space="0" w:color="auto"/>
              <w:bottom w:val="single" w:sz="4" w:space="0" w:color="auto"/>
              <w:right w:val="single" w:sz="4" w:space="0" w:color="auto"/>
            </w:tcBorders>
            <w:hideMark/>
          </w:tcPr>
          <w:p>
            <w:pPr>
              <w:tabs>
                <w:tab w:val="left" w:pos="1620"/>
              </w:tabs>
              <w:rPr>
                <w:color w:val="000000"/>
                <w:szCs w:val="24"/>
              </w:rPr>
            </w:pPr>
            <w:r>
              <w:rPr>
                <w:color w:val="000000"/>
                <w:szCs w:val="24"/>
              </w:rPr>
              <w:t>100</w:t>
            </w:r>
            <w:r>
              <w:rPr>
                <w:szCs w:val="24"/>
              </w:rPr>
              <w:t> </w:t>
            </w:r>
            <w:r>
              <w:rPr>
                <w:color w:val="000000"/>
                <w:szCs w:val="24"/>
              </w:rPr>
              <w:t xml:space="preserve">mW </w:t>
            </w:r>
            <w:r>
              <w:rPr>
                <w:szCs w:val="24"/>
              </w:rPr>
              <w:t>EIRP</w:t>
            </w:r>
          </w:p>
        </w:tc>
        <w:tc>
          <w:tcPr>
            <w:tcW w:w="382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pPr>
              <w:rPr>
                <w:szCs w:val="24"/>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rPr>
                <w:strike/>
                <w:szCs w:val="24"/>
              </w:rPr>
            </w:pPr>
            <w:r>
              <w:rPr>
                <w:szCs w:val="24"/>
              </w:rPr>
              <w:t>63,72–65,88 GHz</w:t>
            </w:r>
          </w:p>
        </w:tc>
        <w:tc>
          <w:tcPr>
            <w:tcW w:w="2977" w:type="dxa"/>
            <w:tcBorders>
              <w:top w:val="single" w:sz="4" w:space="0" w:color="auto"/>
              <w:left w:val="single" w:sz="4" w:space="0" w:color="auto"/>
              <w:bottom w:val="single" w:sz="4" w:space="0" w:color="auto"/>
              <w:right w:val="single" w:sz="4" w:space="0" w:color="auto"/>
            </w:tcBorders>
            <w:hideMark/>
          </w:tcPr>
          <w:p>
            <w:pPr>
              <w:rPr>
                <w:strike/>
                <w:szCs w:val="24"/>
              </w:rPr>
            </w:pPr>
            <w:r>
              <w:rPr>
                <w:szCs w:val="24"/>
              </w:rPr>
              <w:t>40 dBm EIRP</w:t>
            </w:r>
          </w:p>
        </w:tc>
        <w:tc>
          <w:tcPr>
            <w:tcW w:w="3827"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Transporto ir eismo telematikos įrenginiams, pateiktiems rinkai iki 2020</w:t>
            </w:r>
            <w:r>
              <w:rPr>
                <w:szCs w:val="24"/>
              </w:rPr>
              <w:t> </w:t>
            </w:r>
            <w:r>
              <w:rPr>
                <w:color w:val="000000"/>
                <w:szCs w:val="24"/>
              </w:rPr>
              <w:t>m. sausio 1</w:t>
            </w:r>
            <w:r>
              <w:rPr>
                <w:szCs w:val="24"/>
              </w:rPr>
              <w:t> </w:t>
            </w:r>
            <w:r>
              <w:rPr>
                <w:color w:val="000000"/>
                <w:szCs w:val="24"/>
              </w:rPr>
              <w:t>d., gali būti naudojami radijo dažniai (kanalai) iš 63–64</w:t>
            </w:r>
            <w:r>
              <w:rPr>
                <w:szCs w:val="24"/>
              </w:rPr>
              <w:t> </w:t>
            </w:r>
            <w:r>
              <w:rPr>
                <w:color w:val="000000"/>
                <w:szCs w:val="24"/>
              </w:rPr>
              <w:t>GHz radijo dažnių juostos ir taikomos šių radijo dažnių (kanalų) naudojimo sąlygos, galiojusios iki 2020</w:t>
            </w:r>
            <w:r>
              <w:rPr>
                <w:szCs w:val="24"/>
              </w:rPr>
              <w:t> </w:t>
            </w:r>
            <w:r>
              <w:rPr>
                <w:color w:val="000000"/>
                <w:szCs w:val="24"/>
              </w:rPr>
              <w:t>m. sausio 1</w:t>
            </w:r>
            <w:r>
              <w:rPr>
                <w:szCs w:val="24"/>
              </w:rPr>
              <w:t> </w:t>
            </w:r>
            <w:r>
              <w:rPr>
                <w:color w:val="000000"/>
                <w:szCs w:val="24"/>
              </w:rPr>
              <w:t>d.</w:t>
            </w:r>
          </w:p>
        </w:tc>
        <w:tc>
          <w:tcPr>
            <w:tcW w:w="3402"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Tik transporto priemonių, transporto priemonių ir infrastruktūros, infrastruktūros ir transporto priemonių tarpusavio sąveikos sistemoms</w:t>
            </w:r>
          </w:p>
        </w:tc>
        <w:tc>
          <w:tcPr>
            <w:tcW w:w="2242" w:type="dxa"/>
            <w:tcBorders>
              <w:top w:val="single" w:sz="4" w:space="0" w:color="auto"/>
              <w:left w:val="single" w:sz="4" w:space="0" w:color="auto"/>
              <w:bottom w:val="single" w:sz="4" w:space="0" w:color="auto"/>
              <w:right w:val="single" w:sz="4" w:space="0" w:color="auto"/>
            </w:tcBorders>
            <w:hideMark/>
          </w:tcPr>
          <w:p>
            <w:pPr>
              <w:rPr>
                <w:szCs w:val="24"/>
              </w:rPr>
            </w:pPr>
            <w:r>
              <w:rPr>
                <w:szCs w:val="24"/>
              </w:rPr>
              <w:t>2011/829/ES</w:t>
            </w:r>
          </w:p>
          <w:p>
            <w:pPr>
              <w:rPr>
                <w:szCs w:val="24"/>
              </w:rPr>
            </w:pPr>
            <w:r>
              <w:rPr>
                <w:szCs w:val="24"/>
              </w:rPr>
              <w:t>2013/752/ES</w:t>
            </w:r>
          </w:p>
          <w:p>
            <w:pPr>
              <w:rPr>
                <w:szCs w:val="24"/>
              </w:rPr>
            </w:pPr>
            <w:r>
              <w:rPr>
                <w:color w:val="000000"/>
                <w:szCs w:val="24"/>
              </w:rPr>
              <w:t>(ES)</w:t>
            </w:r>
            <w:r>
              <w:rPr>
                <w:szCs w:val="24"/>
              </w:rPr>
              <w:t> </w:t>
            </w:r>
            <w:r>
              <w:rPr>
                <w:color w:val="000000"/>
                <w:szCs w:val="24"/>
              </w:rPr>
              <w:t>2019/1345</w:t>
            </w:r>
          </w:p>
          <w:p>
            <w:pPr>
              <w:rPr>
                <w:b/>
                <w:bCs/>
                <w:szCs w:val="24"/>
                <w:vertAlign w:val="superscript"/>
              </w:rPr>
            </w:pPr>
            <w:r>
              <w:rPr>
                <w:color w:val="000000"/>
                <w:szCs w:val="24"/>
              </w:rPr>
              <w:t>EN</w:t>
            </w:r>
            <w:r>
              <w:rPr>
                <w:szCs w:val="24"/>
              </w:rPr>
              <w:t> </w:t>
            </w:r>
            <w:r>
              <w:rPr>
                <w:color w:val="000000"/>
                <w:szCs w:val="24"/>
              </w:rPr>
              <w:t>302</w:t>
            </w:r>
            <w:r>
              <w:rPr>
                <w:szCs w:val="24"/>
              </w:rPr>
              <w:t> </w:t>
            </w:r>
            <w:r>
              <w:rPr>
                <w:color w:val="000000"/>
                <w:szCs w:val="24"/>
              </w:rPr>
              <w:t>686</w:t>
            </w:r>
            <w:r>
              <w:rPr>
                <w:color w:val="000000"/>
                <w:szCs w:val="24"/>
                <w:vertAlign w:val="superscript"/>
              </w:rPr>
              <w:t>1</w:t>
            </w:r>
          </w:p>
          <w:p>
            <w:pPr>
              <w:rPr>
                <w:szCs w:val="24"/>
              </w:rPr>
            </w:pPr>
            <w:r>
              <w:rPr>
                <w:szCs w:val="24"/>
              </w:rPr>
              <w:t>ERC/REC 70–03</w:t>
            </w:r>
          </w:p>
          <w:p>
            <w:pPr>
              <w:rPr>
                <w:strike/>
                <w:color w:val="000000"/>
                <w:szCs w:val="24"/>
              </w:rPr>
            </w:pPr>
            <w:r>
              <w:rPr>
                <w:color w:val="000000"/>
                <w:szCs w:val="24"/>
              </w:rPr>
              <w:t>ECC/DEC/(09)01</w:t>
            </w:r>
          </w:p>
        </w:tc>
      </w:tr>
      <w:tr>
        <w:trPr>
          <w:cantSplit/>
          <w:trHeight w:val="1639"/>
        </w:trPr>
        <w:tc>
          <w:tcPr>
            <w:tcW w:w="2297" w:type="dxa"/>
            <w:vMerge w:val="restart"/>
            <w:tcBorders>
              <w:top w:val="single" w:sz="4" w:space="0" w:color="auto"/>
              <w:left w:val="single" w:sz="4" w:space="0" w:color="auto"/>
              <w:right w:val="single" w:sz="4" w:space="0" w:color="auto"/>
            </w:tcBorders>
            <w:hideMark/>
          </w:tcPr>
          <w:p>
            <w:pPr>
              <w:rPr>
                <w:szCs w:val="24"/>
                <w:vertAlign w:val="superscript"/>
              </w:rPr>
            </w:pPr>
            <w:r>
              <w:rPr>
                <w:szCs w:val="24"/>
              </w:rPr>
              <w:t>76–77 GHz</w:t>
            </w:r>
          </w:p>
        </w:tc>
        <w:tc>
          <w:tcPr>
            <w:tcW w:w="2977" w:type="dxa"/>
            <w:tcBorders>
              <w:top w:val="single" w:sz="4" w:space="0" w:color="auto"/>
              <w:left w:val="single" w:sz="4" w:space="0" w:color="auto"/>
              <w:bottom w:val="single" w:sz="4" w:space="0" w:color="auto"/>
              <w:right w:val="single" w:sz="4" w:space="0" w:color="auto"/>
            </w:tcBorders>
            <w:hideMark/>
          </w:tcPr>
          <w:p>
            <w:pPr>
              <w:rPr>
                <w:szCs w:val="24"/>
              </w:rPr>
            </w:pPr>
            <w:r>
              <w:rPr>
                <w:szCs w:val="24"/>
              </w:rPr>
              <w:t>55 dBm pikinė EIRP</w:t>
            </w:r>
          </w:p>
          <w:p>
            <w:pPr>
              <w:rPr>
                <w:szCs w:val="24"/>
              </w:rPr>
            </w:pPr>
            <w:r>
              <w:rPr>
                <w:szCs w:val="24"/>
              </w:rPr>
              <w:t>50 dBm vidutinė EIRP</w:t>
            </w:r>
          </w:p>
          <w:p>
            <w:pPr>
              <w:rPr>
                <w:szCs w:val="24"/>
              </w:rPr>
            </w:pPr>
            <w:r>
              <w:rPr>
                <w:szCs w:val="24"/>
              </w:rPr>
              <w:t>23,5 dBm vidutinė EIRP impulsiniams radarams</w:t>
            </w:r>
          </w:p>
          <w:p>
            <w:pPr>
              <w:rPr>
                <w:color w:val="000000"/>
                <w:szCs w:val="24"/>
              </w:rPr>
            </w:pPr>
          </w:p>
        </w:tc>
        <w:tc>
          <w:tcPr>
            <w:tcW w:w="3827" w:type="dxa"/>
            <w:tcBorders>
              <w:top w:val="single" w:sz="4" w:space="0" w:color="auto"/>
              <w:left w:val="single" w:sz="4" w:space="0" w:color="auto"/>
              <w:bottom w:val="single" w:sz="4" w:space="0" w:color="auto"/>
              <w:right w:val="single" w:sz="4" w:space="0" w:color="auto"/>
            </w:tcBorders>
          </w:tcPr>
          <w:p>
            <w:pPr>
              <w:rPr>
                <w:strike/>
                <w:color w:val="000000"/>
                <w:szCs w:val="24"/>
              </w:rPr>
            </w:pPr>
            <w:r>
              <w:rPr>
                <w:color w:val="000000"/>
                <w:szCs w:val="24"/>
              </w:rPr>
              <w:t>Turi būti taikomi šio priedo 3 ir 5 punktuose nurodyti prieigos prie radijo dažnių spektro ir radijo trukdžių slopinimo būdai ir reikalavimai.</w:t>
            </w:r>
          </w:p>
        </w:tc>
        <w:tc>
          <w:tcPr>
            <w:tcW w:w="3402"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 xml:space="preserve">Tik antžeminių transporto priemonių ir infrastruktūros sistemoms </w:t>
            </w:r>
          </w:p>
        </w:tc>
        <w:tc>
          <w:tcPr>
            <w:tcW w:w="2242" w:type="dxa"/>
            <w:tcBorders>
              <w:top w:val="single" w:sz="4" w:space="0" w:color="auto"/>
              <w:left w:val="single" w:sz="4" w:space="0" w:color="auto"/>
              <w:right w:val="single" w:sz="4" w:space="0" w:color="auto"/>
            </w:tcBorders>
            <w:hideMark/>
          </w:tcPr>
          <w:p>
            <w:pPr>
              <w:rPr>
                <w:color w:val="000000"/>
                <w:szCs w:val="24"/>
              </w:rPr>
            </w:pPr>
            <w:r>
              <w:rPr>
                <w:color w:val="000000"/>
                <w:szCs w:val="24"/>
              </w:rPr>
              <w:t>2010/368/ES</w:t>
            </w:r>
          </w:p>
          <w:p>
            <w:pPr>
              <w:rPr>
                <w:szCs w:val="24"/>
              </w:rPr>
            </w:pPr>
            <w:r>
              <w:rPr>
                <w:szCs w:val="24"/>
              </w:rPr>
              <w:t>2013/752/ES</w:t>
            </w:r>
          </w:p>
          <w:p>
            <w:pPr>
              <w:rPr>
                <w:color w:val="000000"/>
                <w:szCs w:val="24"/>
              </w:rPr>
            </w:pPr>
            <w:r>
              <w:rPr>
                <w:color w:val="000000"/>
                <w:szCs w:val="24"/>
              </w:rPr>
              <w:t>(ES)</w:t>
            </w:r>
            <w:r>
              <w:rPr>
                <w:szCs w:val="24"/>
              </w:rPr>
              <w:t> </w:t>
            </w:r>
            <w:r>
              <w:rPr>
                <w:color w:val="000000"/>
                <w:szCs w:val="24"/>
              </w:rPr>
              <w:t>2017/1483</w:t>
            </w:r>
          </w:p>
          <w:p>
            <w:pPr>
              <w:rPr>
                <w:color w:val="000000"/>
                <w:szCs w:val="24"/>
              </w:rPr>
            </w:pPr>
            <w:r>
              <w:rPr>
                <w:color w:val="000000"/>
                <w:szCs w:val="24"/>
              </w:rPr>
              <w:t>(ES)</w:t>
            </w:r>
            <w:r>
              <w:rPr>
                <w:szCs w:val="24"/>
              </w:rPr>
              <w:t> </w:t>
            </w:r>
            <w:r>
              <w:rPr>
                <w:color w:val="000000"/>
                <w:szCs w:val="24"/>
              </w:rPr>
              <w:t>2019/1345</w:t>
            </w:r>
          </w:p>
          <w:p>
            <w:pPr>
              <w:rPr>
                <w:b/>
                <w:bCs/>
                <w:color w:val="000000"/>
                <w:szCs w:val="24"/>
                <w:vertAlign w:val="superscript"/>
              </w:rPr>
            </w:pPr>
            <w:r>
              <w:rPr>
                <w:color w:val="000000"/>
                <w:szCs w:val="24"/>
              </w:rPr>
              <w:t>EN</w:t>
            </w:r>
            <w:r>
              <w:rPr>
                <w:szCs w:val="24"/>
              </w:rPr>
              <w:t> </w:t>
            </w:r>
            <w:r>
              <w:rPr>
                <w:color w:val="000000"/>
                <w:szCs w:val="24"/>
              </w:rPr>
              <w:t>301</w:t>
            </w:r>
            <w:r>
              <w:rPr>
                <w:szCs w:val="24"/>
              </w:rPr>
              <w:t> </w:t>
            </w:r>
            <w:r>
              <w:rPr>
                <w:color w:val="000000"/>
                <w:szCs w:val="24"/>
              </w:rPr>
              <w:t>091</w:t>
            </w:r>
            <w:r>
              <w:rPr>
                <w:color w:val="000000"/>
                <w:szCs w:val="24"/>
                <w:vertAlign w:val="superscript"/>
              </w:rPr>
              <w:t>1</w:t>
            </w:r>
          </w:p>
          <w:p>
            <w:pPr>
              <w:rPr>
                <w:color w:val="000000"/>
                <w:szCs w:val="24"/>
              </w:rPr>
            </w:pPr>
            <w:r>
              <w:rPr>
                <w:color w:val="000000"/>
                <w:szCs w:val="24"/>
              </w:rPr>
              <w:t>ERC/REC</w:t>
            </w:r>
            <w:r>
              <w:rPr>
                <w:szCs w:val="24"/>
              </w:rPr>
              <w:t> </w:t>
            </w:r>
            <w:r>
              <w:rPr>
                <w:color w:val="000000"/>
                <w:szCs w:val="24"/>
              </w:rPr>
              <w:t>70–03</w:t>
            </w:r>
          </w:p>
        </w:tc>
      </w:tr>
      <w:tr>
        <w:trPr>
          <w:cantSplit/>
          <w:trHeight w:val="510"/>
        </w:trPr>
        <w:tc>
          <w:tcPr>
            <w:tcW w:w="2297" w:type="dxa"/>
            <w:vMerge/>
            <w:tcBorders>
              <w:left w:val="single" w:sz="4" w:space="0" w:color="auto"/>
              <w:bottom w:val="single" w:sz="4" w:space="0" w:color="auto"/>
              <w:right w:val="single" w:sz="4" w:space="0" w:color="auto"/>
            </w:tcBorders>
          </w:tcPr>
          <w:p>
            <w:pPr>
              <w:rPr>
                <w:szCs w:val="24"/>
                <w:highlight w:val="yellow"/>
              </w:rPr>
            </w:pPr>
          </w:p>
        </w:tc>
        <w:tc>
          <w:tcPr>
            <w:tcW w:w="2977" w:type="dxa"/>
            <w:tcBorders>
              <w:top w:val="single" w:sz="4" w:space="0" w:color="auto"/>
              <w:left w:val="single" w:sz="4" w:space="0" w:color="auto"/>
              <w:bottom w:val="single" w:sz="4" w:space="0" w:color="auto"/>
              <w:right w:val="single" w:sz="4" w:space="0" w:color="auto"/>
            </w:tcBorders>
          </w:tcPr>
          <w:p>
            <w:pPr>
              <w:rPr>
                <w:bCs/>
                <w:szCs w:val="24"/>
              </w:rPr>
            </w:pPr>
            <w:r>
              <w:rPr>
                <w:bCs/>
                <w:szCs w:val="24"/>
              </w:rPr>
              <w:t>30</w:t>
            </w:r>
            <w:r>
              <w:rPr>
                <w:szCs w:val="24"/>
              </w:rPr>
              <w:t> </w:t>
            </w:r>
            <w:r>
              <w:rPr>
                <w:bCs/>
                <w:szCs w:val="24"/>
              </w:rPr>
              <w:t>dBm pikinė EIRP</w:t>
            </w:r>
          </w:p>
          <w:p>
            <w:pPr>
              <w:rPr>
                <w:bCs/>
                <w:szCs w:val="24"/>
              </w:rPr>
            </w:pPr>
            <w:r>
              <w:rPr>
                <w:bCs/>
                <w:szCs w:val="24"/>
              </w:rPr>
              <w:t>3</w:t>
            </w:r>
            <w:r>
              <w:rPr>
                <w:szCs w:val="24"/>
              </w:rPr>
              <w:t> </w:t>
            </w:r>
            <w:r>
              <w:rPr>
                <w:bCs/>
                <w:szCs w:val="24"/>
              </w:rPr>
              <w:t>dBm/MHz vidutinė EIRP</w:t>
            </w:r>
          </w:p>
          <w:p>
            <w:pPr>
              <w:rPr>
                <w:szCs w:val="24"/>
              </w:rPr>
            </w:pPr>
          </w:p>
        </w:tc>
        <w:tc>
          <w:tcPr>
            <w:tcW w:w="3827" w:type="dxa"/>
            <w:tcBorders>
              <w:top w:val="single" w:sz="4" w:space="0" w:color="auto"/>
              <w:left w:val="single" w:sz="4" w:space="0" w:color="auto"/>
              <w:bottom w:val="single" w:sz="4" w:space="0" w:color="auto"/>
              <w:right w:val="single" w:sz="4" w:space="0" w:color="auto"/>
            </w:tcBorders>
          </w:tcPr>
          <w:p>
            <w:pPr>
              <w:rPr>
                <w:strike/>
                <w:color w:val="000000"/>
                <w:szCs w:val="24"/>
              </w:rPr>
            </w:pPr>
            <w:r>
              <w:rPr>
                <w:bCs/>
                <w:szCs w:val="24"/>
              </w:rPr>
              <w:t>Veikos ciklas ‒ ne daugiau kaip 56</w:t>
            </w:r>
            <w:r>
              <w:rPr>
                <w:szCs w:val="24"/>
              </w:rPr>
              <w:t> </w:t>
            </w:r>
            <w:r>
              <w:rPr>
                <w:bCs/>
                <w:szCs w:val="24"/>
              </w:rPr>
              <w:t>%/s.</w:t>
            </w:r>
          </w:p>
        </w:tc>
        <w:tc>
          <w:tcPr>
            <w:tcW w:w="3402" w:type="dxa"/>
            <w:tcBorders>
              <w:top w:val="single" w:sz="4" w:space="0" w:color="auto"/>
              <w:left w:val="single" w:sz="4" w:space="0" w:color="auto"/>
              <w:bottom w:val="single" w:sz="4" w:space="0" w:color="auto"/>
              <w:right w:val="single" w:sz="4" w:space="0" w:color="auto"/>
            </w:tcBorders>
          </w:tcPr>
          <w:p>
            <w:pPr>
              <w:rPr>
                <w:bCs/>
                <w:szCs w:val="24"/>
              </w:rPr>
            </w:pPr>
            <w:r>
              <w:rPr>
                <w:szCs w:val="24"/>
              </w:rPr>
              <w:t xml:space="preserve">Tik </w:t>
            </w:r>
            <w:r>
              <w:rPr>
                <w:bCs/>
                <w:szCs w:val="24"/>
              </w:rPr>
              <w:t>kliūties aptikimo radarams rotoriniame orlaivyje.</w:t>
            </w:r>
          </w:p>
          <w:p>
            <w:pPr>
              <w:rPr>
                <w:szCs w:val="24"/>
              </w:rPr>
            </w:pPr>
            <w:r>
              <w:rPr>
                <w:bCs/>
                <w:szCs w:val="24"/>
              </w:rPr>
              <w:t>Turi būti laikomasi aplink radijo astronomijos objektus nustatytų draudžiamų zonų.</w:t>
            </w:r>
          </w:p>
        </w:tc>
        <w:tc>
          <w:tcPr>
            <w:tcW w:w="2242" w:type="dxa"/>
            <w:tcBorders>
              <w:left w:val="single" w:sz="4" w:space="0" w:color="auto"/>
              <w:bottom w:val="single" w:sz="4" w:space="0" w:color="auto"/>
              <w:right w:val="single" w:sz="4" w:space="0" w:color="auto"/>
            </w:tcBorders>
          </w:tcPr>
          <w:p>
            <w:pPr>
              <w:rPr>
                <w:color w:val="000000"/>
                <w:szCs w:val="24"/>
              </w:rPr>
            </w:pPr>
            <w:r>
              <w:rPr>
                <w:color w:val="000000"/>
                <w:szCs w:val="24"/>
              </w:rPr>
              <w:t>(ES)</w:t>
            </w:r>
            <w:r>
              <w:rPr>
                <w:szCs w:val="24"/>
              </w:rPr>
              <w:t> </w:t>
            </w:r>
            <w:r>
              <w:rPr>
                <w:color w:val="000000"/>
                <w:szCs w:val="24"/>
              </w:rPr>
              <w:t>2017/1483</w:t>
            </w:r>
          </w:p>
          <w:p>
            <w:pPr>
              <w:rPr>
                <w:b/>
                <w:bCs/>
                <w:color w:val="000000"/>
                <w:szCs w:val="24"/>
                <w:vertAlign w:val="superscript"/>
              </w:rPr>
            </w:pPr>
            <w:r>
              <w:rPr>
                <w:color w:val="000000"/>
                <w:szCs w:val="24"/>
              </w:rPr>
              <w:t>EN</w:t>
            </w:r>
            <w:r>
              <w:rPr>
                <w:szCs w:val="24"/>
              </w:rPr>
              <w:t> </w:t>
            </w:r>
            <w:r>
              <w:rPr>
                <w:color w:val="000000"/>
                <w:szCs w:val="24"/>
              </w:rPr>
              <w:t>303</w:t>
            </w:r>
            <w:r>
              <w:rPr>
                <w:szCs w:val="24"/>
              </w:rPr>
              <w:t> </w:t>
            </w:r>
            <w:r>
              <w:rPr>
                <w:color w:val="000000"/>
                <w:szCs w:val="24"/>
              </w:rPr>
              <w:t>360</w:t>
            </w:r>
            <w:r>
              <w:rPr>
                <w:color w:val="000000"/>
                <w:szCs w:val="24"/>
                <w:vertAlign w:val="superscript"/>
              </w:rPr>
              <w:t>1</w:t>
            </w:r>
          </w:p>
          <w:p>
            <w:pPr>
              <w:rPr>
                <w:color w:val="000000"/>
                <w:szCs w:val="24"/>
              </w:rPr>
            </w:pPr>
            <w:r>
              <w:rPr>
                <w:color w:val="000000"/>
                <w:szCs w:val="24"/>
              </w:rPr>
              <w:t>ERC/REC</w:t>
            </w:r>
            <w:r>
              <w:rPr>
                <w:szCs w:val="24"/>
              </w:rPr>
              <w:t> </w:t>
            </w:r>
            <w:r>
              <w:rPr>
                <w:color w:val="000000"/>
                <w:szCs w:val="24"/>
              </w:rPr>
              <w:t>70–03</w:t>
            </w:r>
          </w:p>
          <w:p>
            <w:pPr>
              <w:rPr>
                <w:strike/>
                <w:color w:val="000000"/>
                <w:szCs w:val="24"/>
              </w:rPr>
            </w:pPr>
            <w:r>
              <w:rPr>
                <w:color w:val="000000"/>
                <w:szCs w:val="24"/>
              </w:rPr>
              <w:t>ECC/DEC/(16)01</w:t>
            </w:r>
          </w:p>
        </w:tc>
      </w:tr>
      <w:tr>
        <w:trPr>
          <w:cantSplit/>
        </w:trPr>
        <w:tc>
          <w:tcPr>
            <w:tcW w:w="2297" w:type="dxa"/>
            <w:tcBorders>
              <w:top w:val="single" w:sz="4" w:space="0" w:color="auto"/>
              <w:left w:val="single" w:sz="4" w:space="0" w:color="auto"/>
              <w:bottom w:val="single" w:sz="4" w:space="0" w:color="auto"/>
              <w:right w:val="single" w:sz="4" w:space="0" w:color="auto"/>
            </w:tcBorders>
            <w:hideMark/>
          </w:tcPr>
          <w:p>
            <w:pPr>
              <w:rPr>
                <w:strike/>
                <w:szCs w:val="24"/>
              </w:rPr>
            </w:pPr>
            <w:r>
              <w:rPr>
                <w:szCs w:val="24"/>
              </w:rPr>
              <w:t>77–81 GHz</w:t>
            </w:r>
          </w:p>
        </w:tc>
        <w:tc>
          <w:tcPr>
            <w:tcW w:w="297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3</w:t>
            </w:r>
            <w:r>
              <w:rPr>
                <w:szCs w:val="24"/>
              </w:rPr>
              <w:t> </w:t>
            </w:r>
            <w:r>
              <w:rPr>
                <w:color w:val="000000"/>
                <w:szCs w:val="24"/>
              </w:rPr>
              <w:t>dBm/MHz vidutinė EIRP, kai pikinė EIRP ne didesnė kaip 55</w:t>
            </w:r>
            <w:r>
              <w:rPr>
                <w:szCs w:val="24"/>
              </w:rPr>
              <w:t> </w:t>
            </w:r>
            <w:r>
              <w:rPr>
                <w:color w:val="000000"/>
                <w:szCs w:val="24"/>
              </w:rPr>
              <w:t>dBm</w:t>
            </w:r>
          </w:p>
          <w:p>
            <w:pPr>
              <w:rPr>
                <w:b/>
                <w:bCs/>
                <w:szCs w:val="24"/>
                <w:vertAlign w:val="superscript"/>
              </w:rPr>
            </w:pPr>
            <w:r>
              <w:rPr>
                <w:color w:val="000000"/>
                <w:szCs w:val="24"/>
              </w:rPr>
              <w:t>−9</w:t>
            </w:r>
            <w:r>
              <w:rPr>
                <w:szCs w:val="24"/>
              </w:rPr>
              <w:t> </w:t>
            </w:r>
            <w:r>
              <w:rPr>
                <w:color w:val="000000"/>
                <w:szCs w:val="24"/>
              </w:rPr>
              <w:t>dBm/MHz EIRP vidurkis</w:t>
            </w:r>
            <w:r>
              <w:rPr>
                <w:color w:val="000000"/>
                <w:szCs w:val="24"/>
                <w:vertAlign w:val="superscript"/>
              </w:rPr>
              <w:t>5</w:t>
            </w:r>
          </w:p>
        </w:tc>
        <w:tc>
          <w:tcPr>
            <w:tcW w:w="3827" w:type="dxa"/>
            <w:tcBorders>
              <w:top w:val="single" w:sz="4" w:space="0" w:color="auto"/>
              <w:left w:val="single" w:sz="4" w:space="0" w:color="auto"/>
              <w:bottom w:val="single" w:sz="4" w:space="0" w:color="auto"/>
              <w:right w:val="single" w:sz="4" w:space="0" w:color="auto"/>
            </w:tcBorders>
          </w:tcPr>
          <w:p>
            <w:pPr>
              <w:rPr>
                <w:strike/>
                <w:color w:val="000000"/>
                <w:szCs w:val="24"/>
              </w:rPr>
            </w:pPr>
          </w:p>
        </w:tc>
        <w:tc>
          <w:tcPr>
            <w:tcW w:w="3402" w:type="dxa"/>
            <w:tcBorders>
              <w:top w:val="single" w:sz="4" w:space="0" w:color="auto"/>
              <w:left w:val="single" w:sz="4" w:space="0" w:color="auto"/>
              <w:bottom w:val="single" w:sz="4" w:space="0" w:color="auto"/>
              <w:right w:val="single" w:sz="4" w:space="0" w:color="auto"/>
            </w:tcBorders>
            <w:hideMark/>
          </w:tcPr>
          <w:p>
            <w:pPr>
              <w:rPr>
                <w:szCs w:val="24"/>
              </w:rPr>
            </w:pPr>
            <w:r>
              <w:rPr>
                <w:color w:val="000000"/>
                <w:szCs w:val="24"/>
              </w:rPr>
              <w:t>Tik automobiliniams įrenginiams, atliekantiems radaro funkcijas</w:t>
            </w:r>
            <w:r>
              <w:rPr>
                <w:color w:val="000000"/>
                <w:szCs w:val="24"/>
                <w:vertAlign w:val="superscript"/>
              </w:rPr>
              <w:t>3</w:t>
            </w:r>
          </w:p>
        </w:tc>
        <w:tc>
          <w:tcPr>
            <w:tcW w:w="2242"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2004/545/EB</w:t>
            </w:r>
          </w:p>
          <w:p>
            <w:pPr>
              <w:rPr>
                <w:b/>
                <w:bCs/>
                <w:color w:val="000000"/>
                <w:szCs w:val="24"/>
                <w:vertAlign w:val="superscript"/>
              </w:rPr>
            </w:pPr>
            <w:r>
              <w:rPr>
                <w:color w:val="000000"/>
                <w:szCs w:val="24"/>
              </w:rPr>
              <w:t>EN</w:t>
            </w:r>
            <w:r>
              <w:rPr>
                <w:szCs w:val="24"/>
              </w:rPr>
              <w:t> </w:t>
            </w:r>
            <w:r>
              <w:rPr>
                <w:color w:val="000000"/>
                <w:szCs w:val="24"/>
              </w:rPr>
              <w:t>302</w:t>
            </w:r>
            <w:r>
              <w:rPr>
                <w:szCs w:val="24"/>
              </w:rPr>
              <w:t> </w:t>
            </w:r>
            <w:r>
              <w:rPr>
                <w:color w:val="000000"/>
                <w:szCs w:val="24"/>
              </w:rPr>
              <w:t>264</w:t>
            </w:r>
            <w:r>
              <w:rPr>
                <w:color w:val="000000"/>
                <w:szCs w:val="24"/>
                <w:vertAlign w:val="superscript"/>
              </w:rPr>
              <w:t>1</w:t>
            </w:r>
          </w:p>
          <w:p>
            <w:pPr>
              <w:rPr>
                <w:szCs w:val="24"/>
              </w:rPr>
            </w:pPr>
            <w:r>
              <w:rPr>
                <w:szCs w:val="24"/>
              </w:rPr>
              <w:t>ERC/REC 70–03</w:t>
            </w:r>
          </w:p>
          <w:p>
            <w:pPr>
              <w:rPr>
                <w:color w:val="000000"/>
                <w:szCs w:val="24"/>
              </w:rPr>
            </w:pPr>
            <w:r>
              <w:rPr>
                <w:color w:val="000000"/>
                <w:szCs w:val="24"/>
              </w:rPr>
              <w:t>ECC/DEC/(04)03</w:t>
            </w:r>
          </w:p>
        </w:tc>
      </w:tr>
    </w:tbl>
    <w:p>
      <w:pPr>
        <w:rPr>
          <w:sz w:val="22"/>
          <w:szCs w:val="22"/>
        </w:rPr>
      </w:pPr>
      <w:r>
        <w:rPr>
          <w:sz w:val="22"/>
          <w:szCs w:val="22"/>
          <w:vertAlign w:val="superscript"/>
        </w:rPr>
        <w:t>1</w:t>
      </w:r>
      <w:r>
        <w:rPr>
          <w:sz w:val="22"/>
          <w:szCs w:val="22"/>
        </w:rPr>
        <w:t xml:space="preserve"> Taikoma radijo dažnių (kanalų) planavimui.</w:t>
      </w:r>
    </w:p>
    <w:p>
      <w:pPr>
        <w:jc w:val="both"/>
        <w:rPr>
          <w:sz w:val="22"/>
          <w:szCs w:val="22"/>
        </w:rPr>
      </w:pPr>
      <w:r>
        <w:rPr>
          <w:sz w:val="22"/>
          <w:szCs w:val="22"/>
          <w:vertAlign w:val="superscript"/>
        </w:rPr>
        <w:t>2</w:t>
      </w:r>
      <w:r>
        <w:rPr>
          <w:sz w:val="22"/>
          <w:szCs w:val="22"/>
        </w:rPr>
        <w:t xml:space="preserve"> Signalai siunčiami esant traukiniui, kai nuotolinio valdymo signalams perduoti naudojama 27090–27100 kHz radijo dažnių juosta.</w:t>
      </w:r>
    </w:p>
    <w:p>
      <w:pPr>
        <w:rPr>
          <w:sz w:val="22"/>
          <w:szCs w:val="22"/>
        </w:rPr>
      </w:pPr>
      <w:r>
        <w:rPr>
          <w:sz w:val="22"/>
          <w:szCs w:val="22"/>
          <w:vertAlign w:val="superscript"/>
        </w:rPr>
        <w:t>3</w:t>
      </w:r>
      <w:r>
        <w:rPr>
          <w:sz w:val="22"/>
          <w:szCs w:val="22"/>
        </w:rPr>
        <w:t xml:space="preserve"> Skirta susidūrimo padariniams sušvelninti ir transporto saugai.</w:t>
      </w:r>
    </w:p>
    <w:p>
      <w:pPr>
        <w:rPr>
          <w:sz w:val="22"/>
          <w:szCs w:val="22"/>
        </w:rPr>
      </w:pPr>
      <w:r>
        <w:rPr>
          <w:sz w:val="22"/>
          <w:szCs w:val="22"/>
          <w:vertAlign w:val="superscript"/>
        </w:rPr>
        <w:t>4</w:t>
      </w:r>
      <w:r>
        <w:rPr>
          <w:sz w:val="22"/>
          <w:szCs w:val="22"/>
        </w:rPr>
        <w:t xml:space="preserve"> Skiriama siaurajuostėms spinduliuotės dedamosioms, kurios gali būti sudarytos iš nemoduliuoto nešlio dažnio. </w:t>
      </w:r>
    </w:p>
    <w:p>
      <w:pPr>
        <w:jc w:val="both"/>
        <w:rPr>
          <w:sz w:val="22"/>
          <w:szCs w:val="22"/>
        </w:rPr>
      </w:pPr>
      <w:r>
        <w:rPr>
          <w:sz w:val="22"/>
          <w:szCs w:val="22"/>
          <w:vertAlign w:val="superscript"/>
        </w:rPr>
        <w:t>5</w:t>
      </w:r>
      <w:r>
        <w:rPr>
          <w:sz w:val="22"/>
          <w:szCs w:val="22"/>
        </w:rPr>
        <w:t xml:space="preserve"> Transporto priemonės išorėje, veikiant vienam automobiliniam mažojo nuotolio radijo ryšio įrenginiui.</w:t>
      </w:r>
    </w:p>
    <w:p>
      <w:pPr>
        <w:rPr>
          <w:sz w:val="22"/>
          <w:szCs w:val="22"/>
        </w:rPr>
      </w:pPr>
      <w:r>
        <w:rPr>
          <w:sz w:val="22"/>
          <w:szCs w:val="22"/>
          <w:vertAlign w:val="superscript"/>
        </w:rPr>
        <w:t>6</w:t>
      </w:r>
      <w:r>
        <w:rPr>
          <w:sz w:val="22"/>
          <w:szCs w:val="22"/>
        </w:rPr>
        <w:t xml:space="preserve"> Išmaniesiems tachografams, masės ir matmenų sistemoms taikomi reikalavimai, numatyti šio priedo 6 punkte.</w:t>
      </w:r>
    </w:p>
    <w:p>
      <w:pPr>
        <w:rPr>
          <w:szCs w:val="24"/>
        </w:rPr>
      </w:pPr>
    </w:p>
    <w:p>
      <w:pPr>
        <w:ind w:firstLine="720"/>
        <w:jc w:val="both"/>
        <w:rPr>
          <w:bCs/>
          <w:szCs w:val="24"/>
        </w:rPr>
      </w:pPr>
      <w:r>
        <w:rPr>
          <w:szCs w:val="24"/>
        </w:rPr>
        <w:t>2</w:t>
      </w:r>
      <w:r>
        <w:rPr>
          <w:szCs w:val="24"/>
        </w:rPr>
        <w:t xml:space="preserve">. </w:t>
      </w:r>
      <w:r>
        <w:rPr>
          <w:bCs/>
          <w:szCs w:val="24"/>
        </w:rPr>
        <w:t>Transporto ir</w:t>
      </w:r>
      <w:r>
        <w:rPr>
          <w:szCs w:val="24"/>
        </w:rPr>
        <w:t xml:space="preserve"> eismo </w:t>
      </w:r>
      <w:r>
        <w:rPr>
          <w:bCs/>
          <w:szCs w:val="24"/>
        </w:rPr>
        <w:t>telematikos įrenginiai naudojami neinterferencine teise.</w:t>
      </w:r>
    </w:p>
    <w:p>
      <w:pPr>
        <w:ind w:firstLine="720"/>
        <w:jc w:val="both"/>
        <w:rPr>
          <w:bCs/>
          <w:szCs w:val="24"/>
        </w:rPr>
      </w:pPr>
      <w:r>
        <w:rPr>
          <w:bCs/>
          <w:szCs w:val="24"/>
        </w:rPr>
        <w:t>3</w:t>
      </w:r>
      <w:r>
        <w:rPr>
          <w:bCs/>
          <w:szCs w:val="24"/>
        </w:rPr>
        <w:t>. Taikomi prieigos prie radijo dažnių spektro ir radijo trukdžių slopinimo būdai, kuriais užtikrinamas radijo ryšio įrenginio veikimo charakteristikų lygis, atitinkantis Radijo ryšio įrenginių techninio reglamento, patvirtinto Lietuvos Respublikos ryšių reguliavimo tarnybos direktoriaus 2016</w:t>
      </w:r>
      <w:r>
        <w:rPr>
          <w:szCs w:val="24"/>
        </w:rPr>
        <w:t> </w:t>
      </w:r>
      <w:r>
        <w:rPr>
          <w:bCs/>
          <w:szCs w:val="24"/>
        </w:rPr>
        <w:t>m. birželio 14</w:t>
      </w:r>
      <w:r>
        <w:rPr>
          <w:szCs w:val="24"/>
        </w:rPr>
        <w:t> </w:t>
      </w:r>
      <w:r>
        <w:rPr>
          <w:bCs/>
          <w:szCs w:val="24"/>
        </w:rPr>
        <w:t>d. įsakymu Nr.</w:t>
      </w:r>
      <w:r>
        <w:rPr>
          <w:szCs w:val="24"/>
        </w:rPr>
        <w:t> </w:t>
      </w:r>
      <w:r>
        <w:rPr>
          <w:bCs/>
          <w:szCs w:val="24"/>
        </w:rPr>
        <w:t>1V-670 „Dėl Radijo ryšio įrenginių techninio reglamento patvirtinimo“, kuriuo įgyvendinama Direktyva 2014/53/ES, esminius reikalavimus. Jei šie būdai yra aprašyti darniuosiuose standartuose, kurių nuorodos yra paskelbtos Europos Sąjungos oficialiajame leidinyje pagal Direktyvą 2014/53/ES, ar jų dalyse, turi būti užtikrinamas bent lygiavertis tiems būdams veiksmingumas.</w:t>
      </w:r>
    </w:p>
    <w:p>
      <w:pPr>
        <w:ind w:firstLine="720"/>
        <w:jc w:val="both"/>
        <w:rPr>
          <w:bCs/>
          <w:szCs w:val="24"/>
        </w:rPr>
      </w:pPr>
      <w:r>
        <w:rPr>
          <w:bCs/>
          <w:szCs w:val="24"/>
        </w:rPr>
        <w:t>4</w:t>
      </w:r>
      <w:r>
        <w:rPr>
          <w:bCs/>
          <w:szCs w:val="24"/>
        </w:rPr>
        <w:t>. Automobiliniai mažojo nuotolio radijo ryšio įrenginiai, veikiantys 21,65–26,65</w:t>
      </w:r>
      <w:r>
        <w:rPr>
          <w:szCs w:val="24"/>
        </w:rPr>
        <w:t> </w:t>
      </w:r>
      <w:r>
        <w:rPr>
          <w:bCs/>
          <w:szCs w:val="24"/>
        </w:rPr>
        <w:t>GHz radijo dažnių juostoje, turi automatiškai išsijungti Europos Komisijos informaciniame pranešime „Radijo astronomijos stotys, kurias reikia apsaugoti pagal sprendimo 2005/50/EB 6 straipsnio 2 dalį apibrėžtose zonose arba turi būti suteikta lygiavertė apsauga kitu būdu, be vairuotojo įsikišimo, užtikrinant radijo astronomijos stočių, veikiančių 22,21–24</w:t>
      </w:r>
      <w:r>
        <w:rPr>
          <w:szCs w:val="24"/>
        </w:rPr>
        <w:t> </w:t>
      </w:r>
      <w:r>
        <w:rPr>
          <w:bCs/>
          <w:szCs w:val="24"/>
        </w:rPr>
        <w:t>GHz radijo dažnių juostoje, apsaugą. Leidžiamas automobilinių mažojo nuotolio radijo ryšio įrenginių, įmontuotų į transporto priemones, pateiktų į rinką ar pradėtų naudoti Europos Sąjungoje iki 2007</w:t>
      </w:r>
      <w:r>
        <w:rPr>
          <w:szCs w:val="24"/>
        </w:rPr>
        <w:t> </w:t>
      </w:r>
      <w:r>
        <w:rPr>
          <w:bCs/>
          <w:szCs w:val="24"/>
        </w:rPr>
        <w:t>m. birželio 30</w:t>
      </w:r>
      <w:r>
        <w:rPr>
          <w:szCs w:val="24"/>
        </w:rPr>
        <w:t> </w:t>
      </w:r>
      <w:r>
        <w:rPr>
          <w:bCs/>
          <w:szCs w:val="24"/>
        </w:rPr>
        <w:t>d., rankinis išjungimas.</w:t>
      </w:r>
    </w:p>
    <w:p>
      <w:pPr>
        <w:ind w:firstLine="720"/>
        <w:jc w:val="both"/>
        <w:rPr>
          <w:bCs/>
          <w:szCs w:val="24"/>
        </w:rPr>
      </w:pPr>
      <w:r>
        <w:rPr>
          <w:bCs/>
          <w:szCs w:val="24"/>
        </w:rPr>
        <w:t>5</w:t>
      </w:r>
      <w:r>
        <w:rPr>
          <w:bCs/>
          <w:szCs w:val="24"/>
        </w:rPr>
        <w:t>. Stacionarieji transporto infrastruktūros radarai turi būti skenuojamojo pobūdžio, kad būtų galima riboti jų generuojamų radijo bangų skleidimo laiką ir užtikrinti minimalų laiką, kada radijo bangos neskleidžiamos, siekiant užtikrinti jų veikimą, suderinamą su automobilinėmis radarų sistemomis.</w:t>
      </w:r>
    </w:p>
    <w:p>
      <w:pPr>
        <w:ind w:firstLine="720"/>
        <w:jc w:val="both"/>
        <w:rPr>
          <w:bCs/>
          <w:szCs w:val="24"/>
        </w:rPr>
      </w:pPr>
      <w:r>
        <w:rPr>
          <w:bCs/>
          <w:szCs w:val="24"/>
        </w:rPr>
        <w:t>6</w:t>
      </w:r>
      <w:r>
        <w:rPr>
          <w:bCs/>
          <w:szCs w:val="24"/>
        </w:rPr>
        <w:t>. Išmaniajame tachografe turi būti įrengta nuotolinio ryšio funkcija patikroms kelyje atlikti, kaip nurodyta 2016</w:t>
      </w:r>
      <w:r>
        <w:rPr>
          <w:szCs w:val="24"/>
        </w:rPr>
        <w:t> </w:t>
      </w:r>
      <w:r>
        <w:rPr>
          <w:bCs/>
          <w:szCs w:val="24"/>
        </w:rPr>
        <w:t>m. kovo 18</w:t>
      </w:r>
      <w:r>
        <w:rPr>
          <w:szCs w:val="24"/>
        </w:rPr>
        <w:t> </w:t>
      </w:r>
      <w:r>
        <w:rPr>
          <w:bCs/>
          <w:szCs w:val="24"/>
        </w:rPr>
        <w:t>d. Europos Komisijos įgyvendinimo reglamento (ES)</w:t>
      </w:r>
      <w:r>
        <w:rPr>
          <w:szCs w:val="24"/>
        </w:rPr>
        <w:t> </w:t>
      </w:r>
      <w:r>
        <w:rPr>
          <w:bCs/>
          <w:szCs w:val="24"/>
        </w:rPr>
        <w:t>2016/799, kuriuo įgyvendinamas Europos Parlamento ir Tarybos reglamentas (ES)</w:t>
      </w:r>
      <w:r>
        <w:rPr>
          <w:szCs w:val="24"/>
        </w:rPr>
        <w:t> </w:t>
      </w:r>
      <w:r>
        <w:rPr>
          <w:bCs/>
          <w:szCs w:val="24"/>
        </w:rPr>
        <w:t>Nr.</w:t>
      </w:r>
      <w:r>
        <w:rPr>
          <w:szCs w:val="24"/>
        </w:rPr>
        <w:t> </w:t>
      </w:r>
      <w:r>
        <w:rPr>
          <w:bCs/>
          <w:szCs w:val="24"/>
        </w:rPr>
        <w:t>165/2014 ir nustatomi tachografų ir jų komponentų konstrukcijos, bandymo, įrengimo, naudojimo ir remonto reikalavimai 14 priedėlyje. Masės ir matmenų sistemos skirtos patikroms pagal 2015</w:t>
      </w:r>
      <w:r>
        <w:rPr>
          <w:szCs w:val="24"/>
        </w:rPr>
        <w:t> </w:t>
      </w:r>
      <w:r>
        <w:rPr>
          <w:bCs/>
          <w:szCs w:val="24"/>
        </w:rPr>
        <w:t>m. balandžio 29</w:t>
      </w:r>
      <w:r>
        <w:rPr>
          <w:szCs w:val="24"/>
        </w:rPr>
        <w:t> </w:t>
      </w:r>
      <w:r>
        <w:rPr>
          <w:bCs/>
          <w:szCs w:val="24"/>
        </w:rPr>
        <w:t>d. Europos Parlamento ir Tarybos direktyvos (ES)</w:t>
      </w:r>
      <w:r>
        <w:rPr>
          <w:szCs w:val="24"/>
        </w:rPr>
        <w:t> </w:t>
      </w:r>
      <w:r>
        <w:rPr>
          <w:bCs/>
          <w:szCs w:val="24"/>
        </w:rPr>
        <w:t>2015/719, kuria iš dalies keičiama Tarybos direktyva 96/53/EB, nustatanti tam tikrų Bendrijoje nacionaliniam ir tarptautiniam vežimui naudojamų kelių transporto priemonių didžiausius leistinus matmenis ir tarptautiniam vežimui naudojamų kelių transporto priemonių didžiausią leistiną masę 10d straipsnį atlikti.</w:t>
      </w:r>
    </w:p>
    <w:p>
      <w:pPr>
        <w:ind w:firstLine="720"/>
        <w:jc w:val="both"/>
        <w:rPr>
          <w:bCs/>
          <w:szCs w:val="24"/>
        </w:rPr>
      </w:pPr>
      <w:r>
        <w:rPr>
          <w:bCs/>
          <w:szCs w:val="24"/>
        </w:rPr>
        <w:t>7</w:t>
      </w:r>
      <w:r>
        <w:rPr>
          <w:bCs/>
          <w:szCs w:val="24"/>
        </w:rPr>
        <w:t>. Antenoms taikomi reikalavimai, kuriais užtikrinamas radijo ryšio įrenginio veikimo charakteristikų lygis, atitinkantis Radijo ryšio įrenginių techninio reglamento, patvirtinto Lietuvos Respublikos ryšių reguliavimo tarnybos direktoriaus 2016</w:t>
      </w:r>
      <w:r>
        <w:rPr>
          <w:szCs w:val="24"/>
        </w:rPr>
        <w:t> </w:t>
      </w:r>
      <w:r>
        <w:rPr>
          <w:bCs/>
          <w:szCs w:val="24"/>
        </w:rPr>
        <w:t>m. birželio 14</w:t>
      </w:r>
      <w:r>
        <w:rPr>
          <w:szCs w:val="24"/>
        </w:rPr>
        <w:t> </w:t>
      </w:r>
      <w:r>
        <w:rPr>
          <w:bCs/>
          <w:szCs w:val="24"/>
        </w:rPr>
        <w:t>d. įsakymu Nr.</w:t>
      </w:r>
      <w:r>
        <w:rPr>
          <w:szCs w:val="24"/>
        </w:rPr>
        <w:t> </w:t>
      </w:r>
      <w:r>
        <w:rPr>
          <w:bCs/>
          <w:szCs w:val="24"/>
        </w:rPr>
        <w:t xml:space="preserve">1V-670 „Dėl Radijo ryšio įrenginių techninio reglamento patvirtinimo“, kuriuo įgyvendinama Direktyva 2014/53/ES, esminius reikalavimus. Jei  atitinkami apribojimai yra aprašyti darniuosiuose standartuose, kurių nuorodos yra paskelbtos Europos Sąjungos oficialiajame leidinyje pagal Direktyvą 2014/53/ES, ar jų dalyse, turi būti užtikrinamas bent lygiavertis tiems apribojimams veiksmingumas.</w:t>
      </w:r>
    </w:p>
    <w:p>
      <w:pPr>
        <w:ind w:firstLine="720"/>
        <w:jc w:val="both"/>
        <w:rPr>
          <w:b/>
          <w:bCs/>
          <w:szCs w:val="24"/>
        </w:rPr>
      </w:pPr>
    </w:p>
    <w:p>
      <w:pPr>
        <w:jc w:val="center"/>
        <w:rPr>
          <w:bCs/>
          <w:sz w:val="2"/>
          <w:szCs w:val="2"/>
        </w:rP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pStyle w:val="PlainText"/>
        <w:ind w:firstLine="567"/>
        <w:jc w:val="both"/>
        <w:rPr>
          <w:rFonts w:ascii="Times New Roman" w:hAnsi="Times New Roman"/>
          <w:b/>
          <w:bCs/>
          <w:sz w:val="22"/>
        </w:rPr>
      </w:pPr>
      <w:r>
        <w:rPr>
          <w:rFonts w:ascii="Times New Roman" w:hAnsi="Times New Roman"/>
          <w:b/>
          <w:sz w:val="22"/>
        </w:rPr>
        <w:t>5</w:t>
      </w:r>
      <w:r>
        <w:rPr>
          <w:rFonts w:ascii="Times New Roman" w:hAnsi="Times New Roman"/>
          <w:b/>
          <w:sz w:val="22"/>
        </w:rPr>
        <w:t xml:space="preserve"> priedas.</w:t>
      </w:r>
      <w:r>
        <w:rPr>
          <w:rFonts w:ascii="Times New Roman" w:eastAsia="MS Mincho" w:hAnsi="Times New Roman"/>
          <w:sz w:val="20"/>
          <w:i/>
          <w:iCs/>
        </w:rPr>
        <w:t xml:space="preserve"> Neteko galios nuo 2014-06-03</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6</w:t>
      </w:r>
      <w:r>
        <w:rPr>
          <w:bCs/>
          <w:szCs w:val="24"/>
        </w:rPr>
        <w:t xml:space="preserve"> priedas</w:t>
      </w:r>
    </w:p>
    <w:p>
      <w:pPr>
        <w:rPr>
          <w:bCs/>
          <w:szCs w:val="24"/>
        </w:rPr>
      </w:pPr>
    </w:p>
    <w:p>
      <w:pPr>
        <w:jc w:val="center"/>
        <w:rPr>
          <w:szCs w:val="24"/>
        </w:rPr>
      </w:pPr>
      <w:r>
        <w:rPr>
          <w:b/>
          <w:bCs/>
          <w:szCs w:val="24"/>
        </w:rPr>
        <w:t>RADIJO DAŽNIŲ (KANALŲ), SKIRTŲ RADIJO NUSTATYMO IR LOKACIJOS ĮRENGINIAMS, NAUDOJIMO SĄLYGOS IR ŠIŲ ĮRENGINIŲ SĄSAJOS</w:t>
      </w:r>
    </w:p>
    <w:p>
      <w:pPr>
        <w:rPr>
          <w:bCs/>
          <w:szCs w:val="24"/>
        </w:rPr>
      </w:pPr>
    </w:p>
    <w:p>
      <w:pPr>
        <w:ind w:firstLine="720"/>
        <w:jc w:val="both"/>
        <w:rPr>
          <w:szCs w:val="24"/>
        </w:rPr>
      </w:pPr>
      <w:r>
        <w:rPr>
          <w:bCs/>
          <w:szCs w:val="24"/>
        </w:rPr>
        <w:t>1</w:t>
      </w:r>
      <w:r>
        <w:rPr>
          <w:bCs/>
          <w:szCs w:val="24"/>
        </w:rPr>
        <w:t>. Radijo dažnių (kanalų), skirtų radijo nustatymo ir lokacijos įrenginiams, naudojimo sąlygos ir šių įrenginių sąsajos:</w:t>
      </w:r>
    </w:p>
    <w:p>
      <w:pPr>
        <w:rPr>
          <w:bCs/>
          <w:szCs w:val="24"/>
        </w:rPr>
      </w:pP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706"/>
        <w:gridCol w:w="3657"/>
        <w:gridCol w:w="3905"/>
        <w:gridCol w:w="2322"/>
      </w:tblGrid>
      <w:tr>
        <w:trPr>
          <w:cantSplit/>
          <w:trHeight w:val="20"/>
          <w:tblHeader/>
        </w:trPr>
        <w:tc>
          <w:tcPr>
            <w:tcW w:w="2155" w:type="dxa"/>
            <w:tcBorders>
              <w:top w:val="single" w:sz="4" w:space="0" w:color="auto"/>
              <w:left w:val="single" w:sz="4" w:space="0" w:color="auto"/>
              <w:bottom w:val="single" w:sz="4" w:space="0" w:color="auto"/>
              <w:right w:val="single" w:sz="4" w:space="0" w:color="auto"/>
            </w:tcBorders>
            <w:vAlign w:val="center"/>
            <w:hideMark/>
          </w:tcPr>
          <w:p>
            <w:pPr>
              <w:jc w:val="center"/>
              <w:rPr>
                <w:b/>
                <w:bCs/>
                <w:color w:val="000000"/>
                <w:szCs w:val="24"/>
              </w:rPr>
            </w:pPr>
            <w:r>
              <w:rPr>
                <w:b/>
                <w:bCs/>
                <w:szCs w:val="24"/>
              </w:rPr>
              <w:t>Radijo dažnių juosta</w:t>
            </w:r>
          </w:p>
        </w:tc>
        <w:tc>
          <w:tcPr>
            <w:tcW w:w="2706" w:type="dxa"/>
            <w:tcBorders>
              <w:top w:val="single" w:sz="4" w:space="0" w:color="auto"/>
              <w:left w:val="single" w:sz="4" w:space="0" w:color="auto"/>
              <w:bottom w:val="single" w:sz="4" w:space="0" w:color="auto"/>
              <w:right w:val="single" w:sz="4" w:space="0" w:color="auto"/>
            </w:tcBorders>
            <w:vAlign w:val="center"/>
            <w:hideMark/>
          </w:tcPr>
          <w:p>
            <w:pPr>
              <w:jc w:val="center"/>
              <w:rPr>
                <w:b/>
                <w:bCs/>
                <w:color w:val="000000"/>
                <w:szCs w:val="24"/>
                <w:vertAlign w:val="superscript"/>
              </w:rPr>
            </w:pPr>
            <w:r>
              <w:rPr>
                <w:b/>
                <w:bCs/>
                <w:szCs w:val="24"/>
              </w:rPr>
              <w:t>Didžiausia leistina spinduliuotės galia, spinduliuotės galios tankis, magnetinio lauko stipris</w:t>
            </w:r>
          </w:p>
        </w:tc>
        <w:tc>
          <w:tcPr>
            <w:tcW w:w="3657" w:type="dxa"/>
            <w:tcBorders>
              <w:top w:val="single" w:sz="4" w:space="0" w:color="auto"/>
              <w:left w:val="single" w:sz="4" w:space="0" w:color="auto"/>
              <w:bottom w:val="single" w:sz="4" w:space="0" w:color="auto"/>
              <w:right w:val="single" w:sz="4" w:space="0" w:color="auto"/>
            </w:tcBorders>
            <w:vAlign w:val="center"/>
            <w:hideMark/>
          </w:tcPr>
          <w:p>
            <w:pPr>
              <w:jc w:val="center"/>
              <w:rPr>
                <w:b/>
                <w:bCs/>
                <w:color w:val="000000"/>
                <w:szCs w:val="24"/>
              </w:rPr>
            </w:pPr>
            <w:r>
              <w:rPr>
                <w:b/>
                <w:bCs/>
                <w:szCs w:val="24"/>
              </w:rPr>
              <w:t>Papildomi įrenginių sąsajos techniniai parametrai, prieigos prie radijo dažnių spektro bei radijo trukdžių slopinimo reikalavimai</w:t>
            </w:r>
          </w:p>
        </w:tc>
        <w:tc>
          <w:tcPr>
            <w:tcW w:w="3905" w:type="dxa"/>
            <w:tcBorders>
              <w:top w:val="single" w:sz="4" w:space="0" w:color="auto"/>
              <w:left w:val="single" w:sz="4" w:space="0" w:color="auto"/>
              <w:bottom w:val="single" w:sz="4" w:space="0" w:color="auto"/>
              <w:right w:val="single" w:sz="4" w:space="0" w:color="auto"/>
            </w:tcBorders>
            <w:vAlign w:val="center"/>
            <w:hideMark/>
          </w:tcPr>
          <w:p>
            <w:pPr>
              <w:jc w:val="center"/>
              <w:rPr>
                <w:b/>
                <w:bCs/>
                <w:color w:val="000000"/>
                <w:szCs w:val="24"/>
              </w:rPr>
            </w:pPr>
            <w:r>
              <w:rPr>
                <w:b/>
                <w:bCs/>
                <w:color w:val="000000"/>
                <w:szCs w:val="24"/>
              </w:rPr>
              <w:t>Kiti radijo dažnių (kanalų) naudojimo ribojimai</w:t>
            </w:r>
          </w:p>
        </w:tc>
        <w:tc>
          <w:tcPr>
            <w:tcW w:w="2322"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Susiję teisės aktai, standartai ir kiti dokumentai</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tcPr>
          <w:p>
            <w:pPr>
              <w:widowControl w:val="0"/>
              <w:suppressAutoHyphens/>
              <w:rPr>
                <w:szCs w:val="24"/>
              </w:rPr>
            </w:pPr>
            <w:r>
              <w:rPr>
                <w:szCs w:val="24"/>
              </w:rPr>
              <w:t>0,1–148 kHz</w:t>
            </w:r>
          </w:p>
        </w:tc>
        <w:tc>
          <w:tcPr>
            <w:tcW w:w="2706" w:type="dxa"/>
            <w:tcBorders>
              <w:top w:val="single" w:sz="4" w:space="0" w:color="auto"/>
              <w:left w:val="single" w:sz="4" w:space="0" w:color="auto"/>
              <w:bottom w:val="single" w:sz="4" w:space="0" w:color="auto"/>
              <w:right w:val="single" w:sz="4" w:space="0" w:color="auto"/>
            </w:tcBorders>
          </w:tcPr>
          <w:p>
            <w:pPr>
              <w:rPr>
                <w:szCs w:val="24"/>
              </w:rPr>
            </w:pPr>
            <w:r>
              <w:rPr>
                <w:szCs w:val="24"/>
              </w:rPr>
              <w:t>46 dBμA/m 10 m atstumu nuo NMR įrenginio, esant 100 Hz atskaitos dažniui. Magnetinio lauko stipris turi mažėti 10 dB dekadai, esant didesniam kaip 100 Hz dažniui.</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 xml:space="preserve">Tik </w:t>
            </w:r>
            <w:r>
              <w:rPr>
                <w:szCs w:val="24"/>
              </w:rPr>
              <w:t>NMR įrenginiams, išskyrus branduolinio magnetinio rezonanso skenavimo ir magnetinio rezonanso tomografijos sistemas</w:t>
            </w:r>
          </w:p>
        </w:tc>
        <w:tc>
          <w:tcPr>
            <w:tcW w:w="2322" w:type="dxa"/>
            <w:vMerge w:val="restart"/>
            <w:tcBorders>
              <w:top w:val="single" w:sz="4" w:space="0" w:color="auto"/>
              <w:left w:val="single" w:sz="4" w:space="0" w:color="auto"/>
              <w:right w:val="single" w:sz="4" w:space="0" w:color="auto"/>
            </w:tcBorders>
          </w:tcPr>
          <w:p>
            <w:pPr>
              <w:rPr>
                <w:szCs w:val="24"/>
              </w:rPr>
            </w:pPr>
            <w:r>
              <w:rPr>
                <w:szCs w:val="24"/>
              </w:rPr>
              <w:t>(ES) 2022/180</w:t>
            </w:r>
          </w:p>
          <w:p>
            <w:pPr>
              <w:rPr>
                <w:szCs w:val="24"/>
              </w:rPr>
            </w:pPr>
            <w:r>
              <w:rPr>
                <w:szCs w:val="24"/>
              </w:rPr>
              <w:t>ERC/REC 70–03</w:t>
            </w:r>
          </w:p>
          <w:p>
            <w:pPr>
              <w:rPr>
                <w:szCs w:val="24"/>
              </w:rPr>
            </w:pPr>
          </w:p>
          <w:p>
            <w:pPr>
              <w:rPr>
                <w:szCs w:val="24"/>
              </w:rPr>
            </w:pPr>
          </w:p>
        </w:tc>
      </w:tr>
      <w:tr>
        <w:trPr>
          <w:cantSplit/>
          <w:trHeight w:val="20"/>
        </w:trPr>
        <w:tc>
          <w:tcPr>
            <w:tcW w:w="2155" w:type="dxa"/>
            <w:tcBorders>
              <w:top w:val="single" w:sz="4" w:space="0" w:color="auto"/>
              <w:left w:val="single" w:sz="4" w:space="0" w:color="auto"/>
              <w:bottom w:val="single" w:sz="4" w:space="0" w:color="auto"/>
              <w:right w:val="single" w:sz="4" w:space="0" w:color="auto"/>
            </w:tcBorders>
          </w:tcPr>
          <w:p>
            <w:pPr>
              <w:widowControl w:val="0"/>
              <w:suppressAutoHyphens/>
              <w:rPr>
                <w:color w:val="000000"/>
                <w:szCs w:val="24"/>
              </w:rPr>
            </w:pPr>
            <w:r>
              <w:rPr>
                <w:szCs w:val="24"/>
              </w:rPr>
              <w:t>148–5000 kHz</w:t>
            </w:r>
          </w:p>
        </w:tc>
        <w:tc>
          <w:tcPr>
            <w:tcW w:w="2706" w:type="dxa"/>
            <w:tcBorders>
              <w:top w:val="single" w:sz="4" w:space="0" w:color="auto"/>
              <w:left w:val="single" w:sz="4" w:space="0" w:color="auto"/>
              <w:bottom w:val="single" w:sz="4" w:space="0" w:color="auto"/>
              <w:right w:val="single" w:sz="4" w:space="0" w:color="auto"/>
            </w:tcBorders>
          </w:tcPr>
          <w:p>
            <w:pPr>
              <w:rPr>
                <w:szCs w:val="24"/>
              </w:rPr>
            </w:pPr>
            <w:r>
              <w:rPr>
                <w:szCs w:val="24"/>
              </w:rPr>
              <w:t>–15 dBμA/m 10 m atstumu nuo NMR įrenginio</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vAlign w:val="center"/>
          </w:tcPr>
          <w:p>
            <w:pPr>
              <w:rPr>
                <w:color w:val="000000"/>
                <w:szCs w:val="24"/>
              </w:rPr>
            </w:pPr>
            <w:r>
              <w:rPr>
                <w:color w:val="000000"/>
                <w:szCs w:val="24"/>
              </w:rPr>
              <w:t xml:space="preserve">Tik </w:t>
            </w:r>
            <w:r>
              <w:rPr>
                <w:szCs w:val="24"/>
              </w:rPr>
              <w:t>NMR įrenginiams, išskyrus branduolinio magnetinio rezonanso skenavimo ir magnetinio rezonanso tomografijos sistemas</w:t>
            </w:r>
          </w:p>
        </w:tc>
        <w:tc>
          <w:tcPr>
            <w:tcW w:w="2322" w:type="dxa"/>
            <w:vMerge/>
            <w:tcBorders>
              <w:left w:val="single" w:sz="4" w:space="0" w:color="auto"/>
              <w:right w:val="single" w:sz="4" w:space="0" w:color="auto"/>
            </w:tcBorders>
          </w:tcPr>
          <w:p>
            <w:pPr>
              <w:rPr>
                <w:szCs w:val="24"/>
              </w:rPr>
            </w:pPr>
          </w:p>
        </w:tc>
      </w:tr>
      <w:tr>
        <w:trPr>
          <w:cantSplit/>
          <w:trHeight w:val="20"/>
        </w:trPr>
        <w:tc>
          <w:tcPr>
            <w:tcW w:w="2155" w:type="dxa"/>
            <w:tcBorders>
              <w:top w:val="single" w:sz="4" w:space="0" w:color="auto"/>
              <w:left w:val="single" w:sz="4" w:space="0" w:color="auto"/>
              <w:bottom w:val="single" w:sz="4" w:space="0" w:color="auto"/>
              <w:right w:val="single" w:sz="4" w:space="0" w:color="auto"/>
            </w:tcBorders>
          </w:tcPr>
          <w:p>
            <w:pPr>
              <w:widowControl w:val="0"/>
              <w:suppressAutoHyphens/>
              <w:rPr>
                <w:szCs w:val="24"/>
              </w:rPr>
            </w:pPr>
            <w:r>
              <w:rPr>
                <w:color w:val="000000"/>
                <w:szCs w:val="24"/>
              </w:rPr>
              <w:t>5000–30 000</w:t>
            </w:r>
            <w:r>
              <w:rPr>
                <w:szCs w:val="24"/>
              </w:rPr>
              <w:t> </w:t>
            </w:r>
            <w:r>
              <w:rPr>
                <w:color w:val="000000"/>
                <w:szCs w:val="24"/>
              </w:rPr>
              <w:t>kHz</w:t>
            </w:r>
          </w:p>
        </w:tc>
        <w:tc>
          <w:tcPr>
            <w:tcW w:w="2706" w:type="dxa"/>
            <w:tcBorders>
              <w:top w:val="single" w:sz="4" w:space="0" w:color="auto"/>
              <w:left w:val="single" w:sz="4" w:space="0" w:color="auto"/>
              <w:bottom w:val="single" w:sz="4" w:space="0" w:color="auto"/>
              <w:right w:val="single" w:sz="4" w:space="0" w:color="auto"/>
            </w:tcBorders>
          </w:tcPr>
          <w:p>
            <w:pPr>
              <w:rPr>
                <w:szCs w:val="24"/>
              </w:rPr>
            </w:pPr>
            <w:r>
              <w:rPr>
                <w:szCs w:val="24"/>
              </w:rPr>
              <w:t>–5 dBμA/m 10 m atstumu nuo NMR įrenginio</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vAlign w:val="center"/>
          </w:tcPr>
          <w:p>
            <w:pPr>
              <w:rPr>
                <w:color w:val="000000"/>
                <w:szCs w:val="24"/>
              </w:rPr>
            </w:pPr>
            <w:r>
              <w:rPr>
                <w:color w:val="000000"/>
                <w:szCs w:val="24"/>
              </w:rPr>
              <w:t xml:space="preserve">Tik </w:t>
            </w:r>
            <w:r>
              <w:rPr>
                <w:szCs w:val="24"/>
              </w:rPr>
              <w:t>NMR įrenginiams, išskyrus branduolinio magnetinio rezonanso skenavimo ir magnetinio rezonanso tomografijos sistemas</w:t>
            </w:r>
          </w:p>
        </w:tc>
        <w:tc>
          <w:tcPr>
            <w:tcW w:w="2322" w:type="dxa"/>
            <w:vMerge/>
            <w:tcBorders>
              <w:left w:val="single" w:sz="4" w:space="0" w:color="auto"/>
              <w:right w:val="single" w:sz="4" w:space="0" w:color="auto"/>
            </w:tcBorders>
          </w:tcPr>
          <w:p>
            <w:pPr>
              <w:rPr>
                <w:szCs w:val="24"/>
              </w:rPr>
            </w:pPr>
          </w:p>
        </w:tc>
      </w:tr>
      <w:tr>
        <w:trPr>
          <w:cantSplit/>
          <w:trHeight w:val="20"/>
        </w:trPr>
        <w:tc>
          <w:tcPr>
            <w:tcW w:w="2155" w:type="dxa"/>
            <w:tcBorders>
              <w:top w:val="single" w:sz="4" w:space="0" w:color="auto"/>
              <w:left w:val="single" w:sz="4" w:space="0" w:color="auto"/>
              <w:bottom w:val="single" w:sz="4" w:space="0" w:color="auto"/>
              <w:right w:val="single" w:sz="4" w:space="0" w:color="auto"/>
            </w:tcBorders>
          </w:tcPr>
          <w:p>
            <w:pPr>
              <w:widowControl w:val="0"/>
              <w:suppressAutoHyphens/>
              <w:rPr>
                <w:szCs w:val="24"/>
              </w:rPr>
            </w:pPr>
            <w:r>
              <w:rPr>
                <w:color w:val="000000"/>
                <w:szCs w:val="24"/>
              </w:rPr>
              <w:t>30–130</w:t>
            </w:r>
            <w:r>
              <w:rPr>
                <w:szCs w:val="24"/>
              </w:rPr>
              <w:t> </w:t>
            </w:r>
            <w:r>
              <w:rPr>
                <w:color w:val="000000"/>
                <w:szCs w:val="24"/>
              </w:rPr>
              <w:t>MHz</w:t>
            </w:r>
          </w:p>
        </w:tc>
        <w:tc>
          <w:tcPr>
            <w:tcW w:w="2706" w:type="dxa"/>
            <w:tcBorders>
              <w:top w:val="single" w:sz="4" w:space="0" w:color="auto"/>
              <w:left w:val="single" w:sz="4" w:space="0" w:color="auto"/>
              <w:bottom w:val="single" w:sz="4" w:space="0" w:color="auto"/>
              <w:right w:val="single" w:sz="4" w:space="0" w:color="auto"/>
            </w:tcBorders>
          </w:tcPr>
          <w:p>
            <w:pPr>
              <w:rPr>
                <w:szCs w:val="24"/>
              </w:rPr>
            </w:pPr>
            <w:r>
              <w:rPr>
                <w:szCs w:val="24"/>
              </w:rPr>
              <w:t>–36 dBm ERP NMR įrenginio išorėje</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vAlign w:val="center"/>
          </w:tcPr>
          <w:p>
            <w:pPr>
              <w:rPr>
                <w:color w:val="000000"/>
                <w:szCs w:val="24"/>
              </w:rPr>
            </w:pPr>
            <w:r>
              <w:rPr>
                <w:color w:val="000000"/>
                <w:szCs w:val="24"/>
              </w:rPr>
              <w:t xml:space="preserve">Tik </w:t>
            </w:r>
            <w:r>
              <w:rPr>
                <w:szCs w:val="24"/>
              </w:rPr>
              <w:t>NMR įrenginiams, išskyrus branduolinio magnetinio rezonanso skenavimo ir magnetinio rezonanso tomografijos sistemas</w:t>
            </w:r>
          </w:p>
        </w:tc>
        <w:tc>
          <w:tcPr>
            <w:tcW w:w="2322" w:type="dxa"/>
            <w:vMerge/>
            <w:tcBorders>
              <w:left w:val="single" w:sz="4" w:space="0" w:color="auto"/>
              <w:bottom w:val="single" w:sz="4" w:space="0" w:color="auto"/>
              <w:right w:val="single" w:sz="4" w:space="0" w:color="auto"/>
            </w:tcBorders>
          </w:tcPr>
          <w:p>
            <w:pPr>
              <w:rPr>
                <w:szCs w:val="24"/>
              </w:rPr>
            </w:pP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2400–2483,5 MHz</w:t>
            </w:r>
          </w:p>
        </w:tc>
        <w:tc>
          <w:tcPr>
            <w:tcW w:w="2706"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25 mW EIRP</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3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2009/381/EB</w:t>
            </w:r>
          </w:p>
          <w:p>
            <w:pPr>
              <w:rPr>
                <w:szCs w:val="24"/>
              </w:rPr>
            </w:pPr>
            <w:r>
              <w:rPr>
                <w:szCs w:val="24"/>
              </w:rPr>
              <w:t>2013/752/ES</w:t>
            </w:r>
          </w:p>
          <w:p>
            <w:pPr>
              <w:rPr>
                <w:szCs w:val="24"/>
              </w:rPr>
            </w:pPr>
            <w:r>
              <w:rPr>
                <w:szCs w:val="24"/>
              </w:rPr>
              <w:t>EN 300 440</w:t>
            </w:r>
            <w:r>
              <w:rPr>
                <w:szCs w:val="24"/>
                <w:vertAlign w:val="superscript"/>
              </w:rPr>
              <w:t>1</w:t>
            </w:r>
          </w:p>
          <w:p>
            <w:pPr>
              <w:rPr>
                <w:szCs w:val="24"/>
              </w:rPr>
            </w:pPr>
            <w:r>
              <w:rPr>
                <w:szCs w:val="24"/>
              </w:rPr>
              <w:t>ERC/REC 70–03</w:t>
            </w:r>
          </w:p>
          <w:p>
            <w:pPr>
              <w:rPr>
                <w:iCs/>
                <w:szCs w:val="24"/>
                <w:vertAlign w:val="superscript"/>
              </w:rPr>
            </w:pPr>
            <w:r>
              <w:rPr>
                <w:color w:val="000000"/>
                <w:szCs w:val="24"/>
              </w:rPr>
              <w:t>ERC/DEC/(01)08</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4500–7000 MHz</w:t>
            </w:r>
          </w:p>
        </w:tc>
        <w:tc>
          <w:tcPr>
            <w:tcW w:w="2706"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24</w:t>
            </w:r>
            <w:r>
              <w:rPr>
                <w:szCs w:val="24"/>
              </w:rPr>
              <w:t> </w:t>
            </w:r>
            <w:r>
              <w:rPr>
                <w:color w:val="000000"/>
                <w:szCs w:val="24"/>
              </w:rPr>
              <w:t>dBm EIRP talpyklos viduje</w:t>
            </w:r>
          </w:p>
          <w:p>
            <w:pPr>
              <w:rPr>
                <w:color w:val="000000"/>
                <w:szCs w:val="24"/>
              </w:rPr>
            </w:pPr>
          </w:p>
          <w:p>
            <w:pPr>
              <w:rPr>
                <w:color w:val="000000"/>
                <w:szCs w:val="24"/>
                <w:vertAlign w:val="superscript"/>
              </w:rPr>
            </w:pPr>
            <w:r>
              <w:rPr>
                <w:szCs w:val="24"/>
              </w:rPr>
              <w:t>–</w:t>
            </w:r>
            <w:r>
              <w:rPr>
                <w:color w:val="000000"/>
                <w:szCs w:val="24"/>
              </w:rPr>
              <w:t>41,3</w:t>
            </w:r>
            <w:r>
              <w:rPr>
                <w:szCs w:val="24"/>
              </w:rPr>
              <w:t> </w:t>
            </w:r>
            <w:r>
              <w:rPr>
                <w:color w:val="000000"/>
                <w:szCs w:val="24"/>
              </w:rPr>
              <w:t>dBm/MHz EIRP už talpyklos ribų</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 punkte nurodyti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strike/>
                <w:color w:val="000000"/>
                <w:szCs w:val="24"/>
              </w:rPr>
            </w:pPr>
            <w:r>
              <w:rPr>
                <w:color w:val="000000"/>
                <w:szCs w:val="24"/>
              </w:rPr>
              <w:t>Tik lygio talpykloje matavimo radarams</w:t>
            </w:r>
          </w:p>
        </w:tc>
        <w:tc>
          <w:tcPr>
            <w:tcW w:w="2322"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2009/381/EB</w:t>
            </w:r>
          </w:p>
          <w:p>
            <w:pPr>
              <w:rPr>
                <w:szCs w:val="24"/>
              </w:rPr>
            </w:pPr>
            <w:r>
              <w:rPr>
                <w:szCs w:val="24"/>
              </w:rPr>
              <w:t>2013/752/ES</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EN</w:t>
            </w:r>
            <w:r>
              <w:rPr>
                <w:szCs w:val="24"/>
              </w:rPr>
              <w:t> </w:t>
            </w:r>
            <w:r>
              <w:rPr>
                <w:color w:val="000000"/>
                <w:szCs w:val="24"/>
              </w:rPr>
              <w:t>302</w:t>
            </w:r>
            <w:r>
              <w:rPr>
                <w:szCs w:val="24"/>
              </w:rPr>
              <w:t> </w:t>
            </w:r>
            <w:r>
              <w:rPr>
                <w:color w:val="000000"/>
                <w:szCs w:val="24"/>
              </w:rPr>
              <w:t>372</w:t>
            </w:r>
            <w:r>
              <w:rPr>
                <w:szCs w:val="24"/>
                <w:vertAlign w:val="superscript"/>
              </w:rPr>
              <w:t>1</w:t>
            </w:r>
          </w:p>
          <w:p>
            <w:pPr>
              <w:rPr>
                <w:color w:val="000000"/>
                <w:szCs w:val="24"/>
              </w:rPr>
            </w:pPr>
            <w:r>
              <w:rPr>
                <w:szCs w:val="24"/>
              </w:rPr>
              <w:t>ERC/REC 70–03</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szCs w:val="24"/>
              </w:rPr>
            </w:pPr>
            <w:r>
              <w:rPr>
                <w:szCs w:val="24"/>
              </w:rPr>
              <w:t>6000–8500 MHz</w:t>
            </w: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color w:val="000000"/>
                <w:szCs w:val="24"/>
              </w:rPr>
              <w:t>7</w:t>
            </w:r>
            <w:r>
              <w:rPr>
                <w:szCs w:val="24"/>
              </w:rPr>
              <w:t> </w:t>
            </w:r>
            <w:r>
              <w:rPr>
                <w:color w:val="000000"/>
                <w:szCs w:val="24"/>
              </w:rPr>
              <w:t>dBm/50</w:t>
            </w:r>
            <w:r>
              <w:rPr>
                <w:szCs w:val="24"/>
              </w:rPr>
              <w:t> </w:t>
            </w:r>
            <w:r>
              <w:rPr>
                <w:color w:val="000000"/>
                <w:szCs w:val="24"/>
              </w:rPr>
              <w:t>MHz pikinė EIRP ir –33</w:t>
            </w:r>
            <w:r>
              <w:rPr>
                <w:szCs w:val="24"/>
              </w:rPr>
              <w:t> </w:t>
            </w:r>
            <w:r>
              <w:rPr>
                <w:color w:val="000000"/>
                <w:szCs w:val="24"/>
              </w:rPr>
              <w:t>dBm/MHz vidutinė EIRP</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3–5 punktuose nurodyti galios automatinės kontrolės ir antenų</w:t>
            </w:r>
            <w:r>
              <w:rPr>
                <w:color w:val="000000"/>
                <w:szCs w:val="24"/>
                <w:vertAlign w:val="superscript"/>
              </w:rPr>
              <w:t xml:space="preserve"> </w:t>
            </w:r>
            <w:r>
              <w:rPr>
                <w:color w:val="000000"/>
                <w:szCs w:val="24"/>
              </w:rPr>
              <w:t>reikalavimai bei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lygio zondavimo radarams.</w:t>
            </w:r>
          </w:p>
          <w:p>
            <w:pPr>
              <w:rPr>
                <w:strike/>
                <w:color w:val="000000"/>
                <w:szCs w:val="24"/>
              </w:rPr>
            </w:pPr>
            <w:r>
              <w:rPr>
                <w:color w:val="000000"/>
                <w:szCs w:val="24"/>
              </w:rPr>
              <w:t>Turi būti laikomasi aplink radijo astronomijos objektus nustatytų draudžiamų zonų.</w:t>
            </w:r>
          </w:p>
        </w:tc>
        <w:tc>
          <w:tcPr>
            <w:tcW w:w="2322"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EN</w:t>
            </w:r>
            <w:r>
              <w:rPr>
                <w:szCs w:val="24"/>
              </w:rPr>
              <w:t> </w:t>
            </w:r>
            <w:r>
              <w:rPr>
                <w:color w:val="000000"/>
                <w:szCs w:val="24"/>
              </w:rPr>
              <w:t>302</w:t>
            </w:r>
            <w:r>
              <w:rPr>
                <w:szCs w:val="24"/>
              </w:rPr>
              <w:t> </w:t>
            </w:r>
            <w:r>
              <w:rPr>
                <w:color w:val="000000"/>
                <w:szCs w:val="24"/>
              </w:rPr>
              <w:t>372</w:t>
            </w:r>
            <w:r>
              <w:rPr>
                <w:szCs w:val="24"/>
                <w:vertAlign w:val="superscript"/>
              </w:rPr>
              <w:t>1</w:t>
            </w:r>
          </w:p>
          <w:p>
            <w:pPr>
              <w:rPr>
                <w:color w:val="000000"/>
                <w:szCs w:val="24"/>
              </w:rPr>
            </w:pPr>
            <w:r>
              <w:rPr>
                <w:color w:val="000000"/>
                <w:szCs w:val="24"/>
              </w:rPr>
              <w:t>ECC/DEC/(11)02</w:t>
            </w:r>
          </w:p>
          <w:p>
            <w:pPr>
              <w:rPr>
                <w:color w:val="000000"/>
                <w:szCs w:val="24"/>
              </w:rPr>
            </w:pPr>
            <w:r>
              <w:rPr>
                <w:szCs w:val="24"/>
              </w:rPr>
              <w:t>ERC/REC 70–03</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8500–10600 MHz</w:t>
            </w:r>
          </w:p>
        </w:tc>
        <w:tc>
          <w:tcPr>
            <w:tcW w:w="2706"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30</w:t>
            </w:r>
            <w:r>
              <w:rPr>
                <w:szCs w:val="24"/>
              </w:rPr>
              <w:t> </w:t>
            </w:r>
            <w:r>
              <w:rPr>
                <w:color w:val="000000"/>
                <w:szCs w:val="24"/>
              </w:rPr>
              <w:t>dBm EIRP talpyklos viduje</w:t>
            </w:r>
          </w:p>
          <w:p>
            <w:pPr>
              <w:rPr>
                <w:color w:val="000000"/>
                <w:szCs w:val="24"/>
              </w:rPr>
            </w:pPr>
          </w:p>
          <w:p>
            <w:pPr>
              <w:rPr>
                <w:color w:val="000000"/>
                <w:szCs w:val="24"/>
                <w:vertAlign w:val="superscript"/>
              </w:rPr>
            </w:pPr>
            <w:r>
              <w:rPr>
                <w:szCs w:val="24"/>
              </w:rPr>
              <w:t>–</w:t>
            </w:r>
            <w:r>
              <w:rPr>
                <w:color w:val="000000"/>
                <w:szCs w:val="24"/>
              </w:rPr>
              <w:t>41,3</w:t>
            </w:r>
            <w:r>
              <w:rPr>
                <w:szCs w:val="24"/>
              </w:rPr>
              <w:t> </w:t>
            </w:r>
            <w:r>
              <w:rPr>
                <w:color w:val="000000"/>
                <w:szCs w:val="24"/>
              </w:rPr>
              <w:t>dBm/MHz EIRP už talpyklos ribų</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 punkte nurodyti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lygio talpykloje matavimo radarams</w:t>
            </w:r>
          </w:p>
        </w:tc>
        <w:tc>
          <w:tcPr>
            <w:tcW w:w="2322"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2009/381/EB</w:t>
            </w:r>
          </w:p>
          <w:p>
            <w:pPr>
              <w:rPr>
                <w:szCs w:val="24"/>
              </w:rPr>
            </w:pPr>
            <w:r>
              <w:rPr>
                <w:szCs w:val="24"/>
              </w:rPr>
              <w:t>2013/752/ES</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EN</w:t>
            </w:r>
            <w:r>
              <w:rPr>
                <w:szCs w:val="24"/>
              </w:rPr>
              <w:t> </w:t>
            </w:r>
            <w:r>
              <w:rPr>
                <w:color w:val="000000"/>
                <w:szCs w:val="24"/>
              </w:rPr>
              <w:t>302</w:t>
            </w:r>
            <w:r>
              <w:rPr>
                <w:szCs w:val="24"/>
              </w:rPr>
              <w:t> </w:t>
            </w:r>
            <w:r>
              <w:rPr>
                <w:color w:val="000000"/>
                <w:szCs w:val="24"/>
              </w:rPr>
              <w:t>372</w:t>
            </w:r>
            <w:r>
              <w:rPr>
                <w:szCs w:val="24"/>
                <w:vertAlign w:val="superscript"/>
              </w:rPr>
              <w:t>1</w:t>
            </w:r>
          </w:p>
          <w:p>
            <w:pPr>
              <w:rPr>
                <w:color w:val="000000"/>
                <w:szCs w:val="24"/>
              </w:rPr>
            </w:pPr>
            <w:r>
              <w:rPr>
                <w:szCs w:val="24"/>
              </w:rPr>
              <w:t>ERC/REC 70–03</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9200–9500</w:t>
            </w:r>
            <w:r>
              <w:rPr>
                <w:szCs w:val="24"/>
              </w:rPr>
              <w:t> </w:t>
            </w:r>
            <w:r>
              <w:rPr>
                <w:bCs/>
                <w:szCs w:val="24"/>
              </w:rPr>
              <w:t>MHz</w:t>
            </w: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szCs w:val="24"/>
              </w:rPr>
              <w:t>25 mW EIRP</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322"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EN 300 440</w:t>
            </w:r>
            <w:r>
              <w:rPr>
                <w:szCs w:val="24"/>
                <w:vertAlign w:val="superscript"/>
              </w:rPr>
              <w:t>1</w:t>
            </w:r>
          </w:p>
          <w:p>
            <w:pPr>
              <w:rPr>
                <w:color w:val="000000"/>
                <w:szCs w:val="24"/>
              </w:rPr>
            </w:pPr>
            <w:r>
              <w:rPr>
                <w:szCs w:val="24"/>
              </w:rPr>
              <w:t>ERC/REC 70–03</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9500–9975</w:t>
            </w:r>
            <w:r>
              <w:rPr>
                <w:szCs w:val="24"/>
              </w:rPr>
              <w:t> </w:t>
            </w:r>
            <w:r>
              <w:rPr>
                <w:bCs/>
                <w:szCs w:val="24"/>
              </w:rPr>
              <w:t>MHz</w:t>
            </w: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szCs w:val="24"/>
              </w:rPr>
              <w:t>25 mW EIRP</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10,5</w:t>
            </w:r>
            <w:r>
              <w:rPr>
                <w:szCs w:val="24"/>
              </w:rPr>
              <w:t>–</w:t>
            </w:r>
            <w:r>
              <w:rPr>
                <w:bCs/>
                <w:szCs w:val="24"/>
              </w:rPr>
              <w:t>10,6</w:t>
            </w:r>
            <w:r>
              <w:rPr>
                <w:szCs w:val="24"/>
              </w:rPr>
              <w:t> </w:t>
            </w:r>
            <w:r>
              <w:rPr>
                <w:bCs/>
                <w:szCs w:val="24"/>
              </w:rPr>
              <w:t>GHz</w:t>
            </w: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szCs w:val="24"/>
              </w:rPr>
              <w:t>500 mW EIRP</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13,4</w:t>
            </w:r>
            <w:r>
              <w:rPr>
                <w:szCs w:val="24"/>
              </w:rPr>
              <w:t>–</w:t>
            </w:r>
            <w:r>
              <w:rPr>
                <w:bCs/>
                <w:szCs w:val="24"/>
              </w:rPr>
              <w:t>14</w:t>
            </w:r>
            <w:r>
              <w:rPr>
                <w:szCs w:val="24"/>
              </w:rPr>
              <w:t> </w:t>
            </w:r>
            <w:r>
              <w:rPr>
                <w:bCs/>
                <w:szCs w:val="24"/>
              </w:rPr>
              <w:t>GHz</w:t>
            </w: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szCs w:val="24"/>
              </w:rPr>
              <w:t>25 mW EIRP</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17,1</w:t>
            </w:r>
            <w:r>
              <w:rPr>
                <w:szCs w:val="24"/>
              </w:rPr>
              <w:t>–</w:t>
            </w:r>
            <w:r>
              <w:rPr>
                <w:bCs/>
                <w:szCs w:val="24"/>
              </w:rPr>
              <w:t>17,3</w:t>
            </w:r>
            <w:r>
              <w:rPr>
                <w:szCs w:val="24"/>
              </w:rPr>
              <w:t> </w:t>
            </w:r>
            <w:r>
              <w:rPr>
                <w:bCs/>
                <w:szCs w:val="24"/>
              </w:rPr>
              <w:t>GHz</w:t>
            </w:r>
          </w:p>
        </w:tc>
        <w:tc>
          <w:tcPr>
            <w:tcW w:w="2706" w:type="dxa"/>
            <w:tcBorders>
              <w:top w:val="single" w:sz="4" w:space="0" w:color="auto"/>
              <w:left w:val="single" w:sz="4" w:space="0" w:color="auto"/>
              <w:bottom w:val="single" w:sz="4" w:space="0" w:color="auto"/>
              <w:right w:val="single" w:sz="4" w:space="0" w:color="auto"/>
            </w:tcBorders>
            <w:hideMark/>
          </w:tcPr>
          <w:p>
            <w:pPr>
              <w:rPr>
                <w:b/>
                <w:bCs/>
                <w:szCs w:val="24"/>
              </w:rPr>
            </w:pPr>
            <w:r>
              <w:rPr>
                <w:szCs w:val="24"/>
              </w:rPr>
              <w:t>26 dBm EIRP</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 punkte nurodyti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antžeminėms radijo ryšio sistemoms</w:t>
            </w:r>
          </w:p>
        </w:tc>
        <w:tc>
          <w:tcPr>
            <w:tcW w:w="23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 xml:space="preserve">2009/381/EB </w:t>
            </w:r>
          </w:p>
          <w:p>
            <w:pPr>
              <w:rPr>
                <w:szCs w:val="24"/>
              </w:rPr>
            </w:pPr>
            <w:r>
              <w:rPr>
                <w:szCs w:val="24"/>
              </w:rPr>
              <w:t>2013/752/ES</w:t>
            </w:r>
          </w:p>
          <w:p>
            <w:pPr>
              <w:rPr>
                <w:color w:val="000000"/>
                <w:szCs w:val="24"/>
              </w:rPr>
            </w:pPr>
            <w:r>
              <w:rPr>
                <w:color w:val="000000"/>
                <w:szCs w:val="24"/>
              </w:rPr>
              <w:t>(ES)</w:t>
            </w:r>
            <w:r>
              <w:rPr>
                <w:szCs w:val="24"/>
              </w:rPr>
              <w:t> </w:t>
            </w:r>
            <w:r>
              <w:rPr>
                <w:color w:val="000000"/>
                <w:szCs w:val="24"/>
              </w:rPr>
              <w:t>2019/1345</w:t>
            </w:r>
          </w:p>
          <w:p>
            <w:pPr>
              <w:rPr>
                <w:szCs w:val="24"/>
              </w:rPr>
            </w:pPr>
            <w:r>
              <w:rPr>
                <w:szCs w:val="24"/>
              </w:rPr>
              <w:t>EN 300 440</w:t>
            </w:r>
            <w:r>
              <w:rPr>
                <w:szCs w:val="24"/>
                <w:vertAlign w:val="superscript"/>
              </w:rPr>
              <w:t>1</w:t>
            </w:r>
          </w:p>
          <w:p>
            <w:pPr>
              <w:rPr>
                <w:color w:val="000000"/>
                <w:szCs w:val="24"/>
              </w:rPr>
            </w:pPr>
            <w:r>
              <w:rPr>
                <w:szCs w:val="24"/>
              </w:rPr>
              <w:t>ERC/REC 70–03</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24,05</w:t>
            </w:r>
            <w:r>
              <w:rPr>
                <w:szCs w:val="24"/>
              </w:rPr>
              <w:t>–24,25 </w:t>
            </w:r>
            <w:r>
              <w:rPr>
                <w:bCs/>
                <w:szCs w:val="24"/>
              </w:rPr>
              <w:t>GHz</w:t>
            </w: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szCs w:val="24"/>
              </w:rPr>
              <w:t>100 mW EIRP</w:t>
            </w:r>
          </w:p>
        </w:tc>
        <w:tc>
          <w:tcPr>
            <w:tcW w:w="3657"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3905"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2322" w:type="dxa"/>
            <w:tcBorders>
              <w:top w:val="single" w:sz="4" w:space="0" w:color="auto"/>
              <w:left w:val="single" w:sz="4" w:space="0" w:color="auto"/>
              <w:bottom w:val="single" w:sz="4" w:space="0" w:color="auto"/>
              <w:right w:val="single" w:sz="4" w:space="0" w:color="auto"/>
            </w:tcBorders>
            <w:hideMark/>
          </w:tcPr>
          <w:p>
            <w:pPr>
              <w:rPr>
                <w:spacing w:val="-6"/>
                <w:szCs w:val="24"/>
              </w:rPr>
            </w:pPr>
            <w:r>
              <w:rPr>
                <w:spacing w:val="-6"/>
                <w:szCs w:val="24"/>
              </w:rPr>
              <w:t>EN</w:t>
            </w:r>
            <w:r>
              <w:rPr>
                <w:szCs w:val="24"/>
              </w:rPr>
              <w:t> </w:t>
            </w:r>
            <w:r>
              <w:rPr>
                <w:spacing w:val="-6"/>
                <w:szCs w:val="24"/>
              </w:rPr>
              <w:t>300</w:t>
            </w:r>
            <w:r>
              <w:rPr>
                <w:szCs w:val="24"/>
              </w:rPr>
              <w:t> </w:t>
            </w:r>
            <w:r>
              <w:rPr>
                <w:spacing w:val="-6"/>
                <w:szCs w:val="24"/>
              </w:rPr>
              <w:t>440</w:t>
            </w:r>
            <w:r>
              <w:rPr>
                <w:szCs w:val="24"/>
                <w:vertAlign w:val="superscript"/>
              </w:rPr>
              <w:t>1</w:t>
            </w:r>
          </w:p>
          <w:p>
            <w:pPr>
              <w:rPr>
                <w:color w:val="000000"/>
                <w:spacing w:val="-6"/>
                <w:szCs w:val="24"/>
              </w:rPr>
            </w:pPr>
            <w:r>
              <w:rPr>
                <w:spacing w:val="-6"/>
                <w:szCs w:val="24"/>
              </w:rPr>
              <w:t>ERC/REC</w:t>
            </w:r>
            <w:r>
              <w:rPr>
                <w:szCs w:val="24"/>
              </w:rPr>
              <w:t> </w:t>
            </w:r>
            <w:r>
              <w:rPr>
                <w:spacing w:val="-6"/>
                <w:szCs w:val="24"/>
              </w:rPr>
              <w:t xml:space="preserve">70–03 </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24,05</w:t>
            </w:r>
            <w:r>
              <w:rPr>
                <w:szCs w:val="24"/>
              </w:rPr>
              <w:t>–26,5 </w:t>
            </w:r>
            <w:r>
              <w:rPr>
                <w:bCs/>
                <w:szCs w:val="24"/>
              </w:rPr>
              <w:t>GHz</w:t>
            </w: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color w:val="000000"/>
                <w:szCs w:val="24"/>
              </w:rPr>
              <w:t>26</w:t>
            </w:r>
            <w:r>
              <w:rPr>
                <w:szCs w:val="24"/>
              </w:rPr>
              <w:t> </w:t>
            </w:r>
            <w:r>
              <w:rPr>
                <w:color w:val="000000"/>
                <w:szCs w:val="24"/>
              </w:rPr>
              <w:t>dBm/50</w:t>
            </w:r>
            <w:r>
              <w:rPr>
                <w:szCs w:val="24"/>
              </w:rPr>
              <w:t> </w:t>
            </w:r>
            <w:r>
              <w:rPr>
                <w:color w:val="000000"/>
                <w:szCs w:val="24"/>
              </w:rPr>
              <w:t>MHz pikinė EIRP ir –14</w:t>
            </w:r>
            <w:r>
              <w:rPr>
                <w:szCs w:val="24"/>
              </w:rPr>
              <w:t> </w:t>
            </w:r>
            <w:r>
              <w:rPr>
                <w:color w:val="000000"/>
                <w:szCs w:val="24"/>
              </w:rPr>
              <w:t>dBm/MHz vidutinė EIRP</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3–5 punktuose nurodyti galios automatinės kontrolės ir antenų reikalavimai bei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lygio zondavimo radarams.</w:t>
            </w:r>
          </w:p>
          <w:p>
            <w:pPr>
              <w:rPr>
                <w:strike/>
                <w:color w:val="000000"/>
                <w:szCs w:val="24"/>
              </w:rPr>
            </w:pPr>
            <w:r>
              <w:rPr>
                <w:color w:val="000000"/>
                <w:szCs w:val="24"/>
              </w:rPr>
              <w:t>Turi būti laikomasi aplink radijo astronomijos objektus nustatytų draudžiamų zonų.</w:t>
            </w:r>
          </w:p>
        </w:tc>
        <w:tc>
          <w:tcPr>
            <w:tcW w:w="2322"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EN</w:t>
            </w:r>
            <w:r>
              <w:rPr>
                <w:szCs w:val="24"/>
              </w:rPr>
              <w:t> </w:t>
            </w:r>
            <w:r>
              <w:rPr>
                <w:color w:val="000000"/>
                <w:szCs w:val="24"/>
              </w:rPr>
              <w:t>302</w:t>
            </w:r>
            <w:r>
              <w:rPr>
                <w:szCs w:val="24"/>
              </w:rPr>
              <w:t> </w:t>
            </w:r>
            <w:r>
              <w:rPr>
                <w:color w:val="000000"/>
                <w:szCs w:val="24"/>
              </w:rPr>
              <w:t>372</w:t>
            </w:r>
            <w:r>
              <w:rPr>
                <w:szCs w:val="24"/>
                <w:vertAlign w:val="superscript"/>
              </w:rPr>
              <w:t>1</w:t>
            </w:r>
          </w:p>
          <w:p>
            <w:pPr>
              <w:rPr>
                <w:color w:val="000000"/>
                <w:szCs w:val="24"/>
              </w:rPr>
            </w:pPr>
            <w:r>
              <w:rPr>
                <w:color w:val="000000"/>
                <w:szCs w:val="24"/>
              </w:rPr>
              <w:t>ECC/DEC/(11)02</w:t>
            </w:r>
          </w:p>
          <w:p>
            <w:pPr>
              <w:rPr>
                <w:color w:val="000000"/>
                <w:szCs w:val="24"/>
              </w:rPr>
            </w:pPr>
            <w:r>
              <w:rPr>
                <w:szCs w:val="24"/>
              </w:rPr>
              <w:t>ERC/REC 70–03</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24,05</w:t>
            </w:r>
            <w:r>
              <w:rPr>
                <w:szCs w:val="24"/>
              </w:rPr>
              <w:t>–27 </w:t>
            </w:r>
            <w:r>
              <w:rPr>
                <w:bCs/>
                <w:szCs w:val="24"/>
              </w:rPr>
              <w:t>GHz</w:t>
            </w:r>
          </w:p>
        </w:tc>
        <w:tc>
          <w:tcPr>
            <w:tcW w:w="2706"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43</w:t>
            </w:r>
            <w:r>
              <w:rPr>
                <w:szCs w:val="24"/>
              </w:rPr>
              <w:t> </w:t>
            </w:r>
            <w:r>
              <w:rPr>
                <w:color w:val="000000"/>
                <w:szCs w:val="24"/>
              </w:rPr>
              <w:t>dBm EIRP talpyklos viduje</w:t>
            </w:r>
          </w:p>
          <w:p>
            <w:pPr>
              <w:rPr>
                <w:color w:val="000000"/>
                <w:szCs w:val="24"/>
              </w:rPr>
            </w:pPr>
          </w:p>
          <w:p>
            <w:pPr>
              <w:rPr>
                <w:color w:val="000000"/>
                <w:szCs w:val="24"/>
                <w:vertAlign w:val="superscript"/>
              </w:rPr>
            </w:pPr>
            <w:r>
              <w:rPr>
                <w:szCs w:val="24"/>
              </w:rPr>
              <w:t>–</w:t>
            </w:r>
            <w:r>
              <w:rPr>
                <w:color w:val="000000"/>
                <w:szCs w:val="24"/>
              </w:rPr>
              <w:t>41,3</w:t>
            </w:r>
            <w:r>
              <w:rPr>
                <w:szCs w:val="24"/>
              </w:rPr>
              <w:t> </w:t>
            </w:r>
            <w:r>
              <w:rPr>
                <w:color w:val="000000"/>
                <w:szCs w:val="24"/>
              </w:rPr>
              <w:t>dBm/MHz EIRP už talpyklos ribų</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 punkte nurodyti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lygio talpykloje matavimo radarams</w:t>
            </w:r>
          </w:p>
        </w:tc>
        <w:tc>
          <w:tcPr>
            <w:tcW w:w="2322"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2009/381/EB</w:t>
            </w:r>
          </w:p>
          <w:p>
            <w:pPr>
              <w:rPr>
                <w:color w:val="000000"/>
                <w:szCs w:val="24"/>
              </w:rPr>
            </w:pPr>
            <w:r>
              <w:rPr>
                <w:color w:val="000000"/>
                <w:szCs w:val="24"/>
              </w:rPr>
              <w:t>2013/752/ES</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EN</w:t>
            </w:r>
            <w:r>
              <w:rPr>
                <w:szCs w:val="24"/>
              </w:rPr>
              <w:t> </w:t>
            </w:r>
            <w:r>
              <w:rPr>
                <w:color w:val="000000"/>
                <w:szCs w:val="24"/>
              </w:rPr>
              <w:t>302</w:t>
            </w:r>
            <w:r>
              <w:rPr>
                <w:szCs w:val="24"/>
              </w:rPr>
              <w:t> </w:t>
            </w:r>
            <w:r>
              <w:rPr>
                <w:color w:val="000000"/>
                <w:szCs w:val="24"/>
              </w:rPr>
              <w:t>372</w:t>
            </w:r>
            <w:r>
              <w:rPr>
                <w:szCs w:val="24"/>
                <w:vertAlign w:val="superscript"/>
              </w:rPr>
              <w:t>1</w:t>
            </w:r>
          </w:p>
          <w:p>
            <w:pPr>
              <w:rPr>
                <w:color w:val="000000"/>
                <w:szCs w:val="24"/>
              </w:rPr>
            </w:pPr>
            <w:r>
              <w:rPr>
                <w:szCs w:val="24"/>
              </w:rPr>
              <w:t xml:space="preserve">ERC/REC 70–03 </w:t>
            </w:r>
          </w:p>
        </w:tc>
      </w:tr>
      <w:tr>
        <w:trPr>
          <w:cantSplit/>
          <w:trHeight w:val="20"/>
        </w:trPr>
        <w:tc>
          <w:tcPr>
            <w:tcW w:w="2155" w:type="dxa"/>
            <w:tcBorders>
              <w:top w:val="single" w:sz="4" w:space="0" w:color="auto"/>
              <w:left w:val="single" w:sz="4" w:space="0" w:color="auto"/>
              <w:bottom w:val="single" w:sz="4" w:space="0" w:color="auto"/>
              <w:right w:val="single" w:sz="4" w:space="0" w:color="auto"/>
            </w:tcBorders>
            <w:hideMark/>
          </w:tcPr>
          <w:p>
            <w:pPr>
              <w:rPr>
                <w:bCs/>
                <w:szCs w:val="24"/>
              </w:rPr>
            </w:pPr>
            <w:r>
              <w:rPr>
                <w:color w:val="000000"/>
                <w:szCs w:val="24"/>
              </w:rPr>
              <w:t>33,4–35,2</w:t>
            </w:r>
            <w:r>
              <w:rPr>
                <w:szCs w:val="24"/>
              </w:rPr>
              <w:t> </w:t>
            </w:r>
            <w:r>
              <w:rPr>
                <w:color w:val="000000"/>
                <w:szCs w:val="24"/>
              </w:rPr>
              <w:t>GHz</w:t>
            </w: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color w:val="000000"/>
                <w:szCs w:val="24"/>
              </w:rPr>
              <w:t>1</w:t>
            </w:r>
            <w:r>
              <w:rPr>
                <w:szCs w:val="24"/>
              </w:rPr>
              <w:t> </w:t>
            </w:r>
            <w:r>
              <w:rPr>
                <w:color w:val="000000"/>
                <w:szCs w:val="24"/>
              </w:rPr>
              <w:t>mW EIRP</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Naudojamas nemoduliuotas signalas</w:t>
            </w:r>
          </w:p>
        </w:tc>
        <w:tc>
          <w:tcPr>
            <w:tcW w:w="3905"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2322"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EN 300 440</w:t>
            </w:r>
            <w:r>
              <w:rPr>
                <w:szCs w:val="24"/>
                <w:vertAlign w:val="superscript"/>
              </w:rPr>
              <w:t>1</w:t>
            </w:r>
          </w:p>
        </w:tc>
      </w:tr>
      <w:tr>
        <w:trPr>
          <w:cantSplit/>
          <w:trHeight w:val="20"/>
        </w:trPr>
        <w:tc>
          <w:tcPr>
            <w:tcW w:w="2155" w:type="dxa"/>
            <w:vMerge w:val="restart"/>
            <w:tcBorders>
              <w:top w:val="single" w:sz="4" w:space="0" w:color="auto"/>
              <w:left w:val="single" w:sz="4" w:space="0" w:color="auto"/>
              <w:right w:val="single" w:sz="4" w:space="0" w:color="auto"/>
            </w:tcBorders>
            <w:hideMark/>
          </w:tcPr>
          <w:p>
            <w:pPr>
              <w:rPr>
                <w:bCs/>
                <w:szCs w:val="24"/>
              </w:rPr>
            </w:pPr>
            <w:r>
              <w:rPr>
                <w:bCs/>
                <w:szCs w:val="24"/>
              </w:rPr>
              <w:t>57</w:t>
            </w:r>
            <w:r>
              <w:rPr>
                <w:szCs w:val="24"/>
              </w:rPr>
              <w:t>–64 </w:t>
            </w:r>
            <w:r>
              <w:rPr>
                <w:bCs/>
                <w:szCs w:val="24"/>
              </w:rPr>
              <w:t>GHz</w:t>
            </w:r>
          </w:p>
          <w:p>
            <w:pPr>
              <w:rPr>
                <w:bCs/>
                <w:szCs w:val="24"/>
              </w:rPr>
            </w:pPr>
          </w:p>
        </w:tc>
        <w:tc>
          <w:tcPr>
            <w:tcW w:w="2706"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43</w:t>
            </w:r>
            <w:r>
              <w:rPr>
                <w:szCs w:val="24"/>
              </w:rPr>
              <w:t> </w:t>
            </w:r>
            <w:r>
              <w:rPr>
                <w:color w:val="000000"/>
                <w:szCs w:val="24"/>
              </w:rPr>
              <w:t>dBm EIRP talpyklos viduje</w:t>
            </w:r>
          </w:p>
          <w:p>
            <w:pPr>
              <w:rPr>
                <w:color w:val="000000"/>
                <w:szCs w:val="24"/>
              </w:rPr>
            </w:pPr>
          </w:p>
          <w:p>
            <w:pPr>
              <w:rPr>
                <w:color w:val="000000"/>
                <w:szCs w:val="24"/>
                <w:vertAlign w:val="superscript"/>
              </w:rPr>
            </w:pPr>
            <w:r>
              <w:rPr>
                <w:szCs w:val="24"/>
              </w:rPr>
              <w:t>–</w:t>
            </w:r>
            <w:r>
              <w:rPr>
                <w:color w:val="000000"/>
                <w:szCs w:val="24"/>
              </w:rPr>
              <w:t>41,3</w:t>
            </w:r>
            <w:r>
              <w:rPr>
                <w:szCs w:val="24"/>
              </w:rPr>
              <w:t> </w:t>
            </w:r>
            <w:r>
              <w:rPr>
                <w:color w:val="000000"/>
                <w:szCs w:val="24"/>
              </w:rPr>
              <w:t>dBm/MHz EIRP už talpyklos ribų</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 punkte nurodyti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lygio talpykloje matavimo radarams</w:t>
            </w:r>
          </w:p>
        </w:tc>
        <w:tc>
          <w:tcPr>
            <w:tcW w:w="2322" w:type="dxa"/>
            <w:vMerge w:val="restart"/>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2009/381/EB</w:t>
            </w:r>
          </w:p>
          <w:p>
            <w:pPr>
              <w:rPr>
                <w:szCs w:val="24"/>
              </w:rPr>
            </w:pPr>
            <w:r>
              <w:rPr>
                <w:szCs w:val="24"/>
              </w:rPr>
              <w:t>2013/752/ES</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EN</w:t>
            </w:r>
            <w:r>
              <w:rPr>
                <w:szCs w:val="24"/>
              </w:rPr>
              <w:t> </w:t>
            </w:r>
            <w:r>
              <w:rPr>
                <w:color w:val="000000"/>
                <w:szCs w:val="24"/>
              </w:rPr>
              <w:t>302</w:t>
            </w:r>
            <w:r>
              <w:rPr>
                <w:szCs w:val="24"/>
              </w:rPr>
              <w:t> </w:t>
            </w:r>
            <w:r>
              <w:rPr>
                <w:color w:val="000000"/>
                <w:szCs w:val="24"/>
              </w:rPr>
              <w:t>372</w:t>
            </w:r>
            <w:r>
              <w:rPr>
                <w:szCs w:val="24"/>
                <w:vertAlign w:val="superscript"/>
              </w:rPr>
              <w:t>1</w:t>
            </w:r>
          </w:p>
          <w:p>
            <w:pPr>
              <w:rPr>
                <w:color w:val="000000"/>
                <w:szCs w:val="24"/>
              </w:rPr>
            </w:pPr>
            <w:r>
              <w:rPr>
                <w:color w:val="000000"/>
                <w:szCs w:val="24"/>
              </w:rPr>
              <w:t>ECC/DEC/(11)02</w:t>
            </w:r>
          </w:p>
          <w:p>
            <w:pPr>
              <w:rPr>
                <w:color w:val="000000"/>
                <w:szCs w:val="24"/>
              </w:rPr>
            </w:pPr>
            <w:r>
              <w:rPr>
                <w:szCs w:val="24"/>
              </w:rPr>
              <w:t>ERC/REC 70–03</w:t>
            </w:r>
          </w:p>
        </w:tc>
      </w:tr>
      <w:tr>
        <w:trPr>
          <w:cantSplit/>
          <w:trHeight w:val="20"/>
        </w:trPr>
        <w:tc>
          <w:tcPr>
            <w:tcW w:w="2155" w:type="dxa"/>
            <w:vMerge/>
            <w:tcBorders>
              <w:left w:val="single" w:sz="4" w:space="0" w:color="auto"/>
              <w:bottom w:val="single" w:sz="4" w:space="0" w:color="auto"/>
              <w:right w:val="single" w:sz="4" w:space="0" w:color="auto"/>
            </w:tcBorders>
            <w:hideMark/>
          </w:tcPr>
          <w:p>
            <w:pPr>
              <w:rPr>
                <w:bCs/>
                <w:szCs w:val="24"/>
              </w:rPr>
            </w:pP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color w:val="000000"/>
                <w:szCs w:val="24"/>
              </w:rPr>
              <w:t>35</w:t>
            </w:r>
            <w:r>
              <w:rPr>
                <w:szCs w:val="24"/>
              </w:rPr>
              <w:t> </w:t>
            </w:r>
            <w:r>
              <w:rPr>
                <w:color w:val="000000"/>
                <w:szCs w:val="24"/>
              </w:rPr>
              <w:t>dBm/50</w:t>
            </w:r>
            <w:r>
              <w:rPr>
                <w:szCs w:val="24"/>
              </w:rPr>
              <w:t> </w:t>
            </w:r>
            <w:r>
              <w:rPr>
                <w:color w:val="000000"/>
                <w:szCs w:val="24"/>
              </w:rPr>
              <w:t>MHz pikinė EIRP ir –2</w:t>
            </w:r>
            <w:r>
              <w:rPr>
                <w:szCs w:val="24"/>
              </w:rPr>
              <w:t> </w:t>
            </w:r>
            <w:r>
              <w:rPr>
                <w:color w:val="000000"/>
                <w:szCs w:val="24"/>
              </w:rPr>
              <w:t>dBm/MHz vidutinė EIRP</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3–5</w:t>
            </w:r>
            <w:r>
              <w:rPr>
                <w:b/>
                <w:bCs/>
                <w:color w:val="000000"/>
                <w:szCs w:val="24"/>
              </w:rPr>
              <w:t xml:space="preserve"> </w:t>
            </w:r>
            <w:r>
              <w:rPr>
                <w:color w:val="000000"/>
                <w:szCs w:val="24"/>
              </w:rPr>
              <w:t xml:space="preserve">punktuose nurodyti galios automatinės kontrolės ir antenų reikalavimai bei prieigos prie radijo dažnių spektro ir radijo trukdžių slopinimo būdai. </w:t>
            </w:r>
          </w:p>
        </w:tc>
        <w:tc>
          <w:tcPr>
            <w:tcW w:w="3905"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Tik lygio zondavimo radarams</w:t>
            </w:r>
          </w:p>
          <w:p>
            <w:pPr>
              <w:rPr>
                <w:strike/>
                <w:color w:val="000000"/>
                <w:szCs w:val="24"/>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r>
      <w:tr>
        <w:trPr>
          <w:cantSplit/>
          <w:trHeight w:val="1735"/>
        </w:trPr>
        <w:tc>
          <w:tcPr>
            <w:tcW w:w="2155" w:type="dxa"/>
            <w:vMerge w:val="restart"/>
            <w:tcBorders>
              <w:top w:val="single" w:sz="4" w:space="0" w:color="auto"/>
              <w:left w:val="single" w:sz="4" w:space="0" w:color="auto"/>
              <w:right w:val="single" w:sz="4" w:space="0" w:color="auto"/>
            </w:tcBorders>
            <w:hideMark/>
          </w:tcPr>
          <w:p>
            <w:pPr>
              <w:rPr>
                <w:bCs/>
                <w:szCs w:val="24"/>
              </w:rPr>
            </w:pPr>
            <w:r>
              <w:rPr>
                <w:bCs/>
                <w:szCs w:val="24"/>
              </w:rPr>
              <w:t>75</w:t>
            </w:r>
            <w:r>
              <w:rPr>
                <w:szCs w:val="24"/>
              </w:rPr>
              <w:t>–85 </w:t>
            </w:r>
            <w:r>
              <w:rPr>
                <w:bCs/>
                <w:szCs w:val="24"/>
              </w:rPr>
              <w:t>GHz</w:t>
            </w:r>
          </w:p>
          <w:p>
            <w:pPr>
              <w:rPr>
                <w:bCs/>
                <w:szCs w:val="24"/>
              </w:rPr>
            </w:pPr>
          </w:p>
        </w:tc>
        <w:tc>
          <w:tcPr>
            <w:tcW w:w="2706" w:type="dxa"/>
            <w:tcBorders>
              <w:top w:val="single" w:sz="4" w:space="0" w:color="auto"/>
              <w:left w:val="single" w:sz="4" w:space="0" w:color="auto"/>
              <w:bottom w:val="single" w:sz="4" w:space="0" w:color="auto"/>
              <w:right w:val="single" w:sz="4" w:space="0" w:color="auto"/>
            </w:tcBorders>
            <w:hideMark/>
          </w:tcPr>
          <w:p>
            <w:pPr>
              <w:rPr>
                <w:b/>
                <w:bCs/>
                <w:color w:val="000000"/>
                <w:szCs w:val="24"/>
              </w:rPr>
            </w:pPr>
            <w:r>
              <w:rPr>
                <w:color w:val="000000"/>
                <w:szCs w:val="24"/>
              </w:rPr>
              <w:t>34</w:t>
            </w:r>
            <w:r>
              <w:rPr>
                <w:szCs w:val="24"/>
              </w:rPr>
              <w:t> </w:t>
            </w:r>
            <w:r>
              <w:rPr>
                <w:color w:val="000000"/>
                <w:szCs w:val="24"/>
              </w:rPr>
              <w:t>dBm/50</w:t>
            </w:r>
            <w:r>
              <w:rPr>
                <w:szCs w:val="24"/>
              </w:rPr>
              <w:t> </w:t>
            </w:r>
            <w:r>
              <w:rPr>
                <w:color w:val="000000"/>
                <w:szCs w:val="24"/>
              </w:rPr>
              <w:t>MHz pikinė EIRP ir –3</w:t>
            </w:r>
            <w:r>
              <w:rPr>
                <w:szCs w:val="24"/>
              </w:rPr>
              <w:t> </w:t>
            </w:r>
            <w:r>
              <w:rPr>
                <w:color w:val="000000"/>
                <w:szCs w:val="24"/>
              </w:rPr>
              <w:t>dBm/MHz vidutinė EIRP</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3–5 punktuose nurodyti galios automatinės kontrolės ir antenų reikalavimai bei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lygio zondavimo radarams.</w:t>
            </w:r>
          </w:p>
          <w:p>
            <w:pPr>
              <w:rPr>
                <w:strike/>
                <w:color w:val="000000"/>
                <w:szCs w:val="24"/>
              </w:rPr>
            </w:pPr>
            <w:r>
              <w:rPr>
                <w:color w:val="000000"/>
                <w:szCs w:val="24"/>
              </w:rPr>
              <w:t>Turi būti laikomasi aplink radijo astronomijos objektus nustatytų draudžiamų zonų.</w:t>
            </w:r>
          </w:p>
        </w:tc>
        <w:tc>
          <w:tcPr>
            <w:tcW w:w="2322"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r>
      <w:tr>
        <w:trPr>
          <w:cantSplit/>
          <w:trHeight w:val="20"/>
        </w:trPr>
        <w:tc>
          <w:tcPr>
            <w:tcW w:w="2155" w:type="dxa"/>
            <w:vMerge/>
            <w:tcBorders>
              <w:left w:val="single" w:sz="4" w:space="0" w:color="auto"/>
              <w:bottom w:val="single" w:sz="4" w:space="0" w:color="auto"/>
              <w:right w:val="single" w:sz="4" w:space="0" w:color="auto"/>
            </w:tcBorders>
            <w:hideMark/>
          </w:tcPr>
          <w:p>
            <w:pPr>
              <w:rPr>
                <w:bCs/>
                <w:szCs w:val="24"/>
              </w:rPr>
            </w:pPr>
          </w:p>
        </w:tc>
        <w:tc>
          <w:tcPr>
            <w:tcW w:w="2706"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43</w:t>
            </w:r>
            <w:r>
              <w:rPr>
                <w:szCs w:val="24"/>
              </w:rPr>
              <w:t> </w:t>
            </w:r>
            <w:r>
              <w:rPr>
                <w:color w:val="000000"/>
                <w:szCs w:val="24"/>
              </w:rPr>
              <w:t>dBm EIRP talpyklos viduje</w:t>
            </w:r>
          </w:p>
          <w:p>
            <w:pPr>
              <w:rPr>
                <w:color w:val="000000"/>
                <w:szCs w:val="24"/>
              </w:rPr>
            </w:pPr>
          </w:p>
          <w:p>
            <w:pPr>
              <w:rPr>
                <w:color w:val="000000"/>
                <w:szCs w:val="24"/>
                <w:vertAlign w:val="superscript"/>
              </w:rPr>
            </w:pPr>
            <w:r>
              <w:rPr>
                <w:szCs w:val="24"/>
              </w:rPr>
              <w:t>–</w:t>
            </w:r>
            <w:r>
              <w:rPr>
                <w:color w:val="000000"/>
                <w:szCs w:val="24"/>
              </w:rPr>
              <w:t>41,3</w:t>
            </w:r>
            <w:r>
              <w:rPr>
                <w:szCs w:val="24"/>
              </w:rPr>
              <w:t> </w:t>
            </w:r>
            <w:r>
              <w:rPr>
                <w:color w:val="000000"/>
                <w:szCs w:val="24"/>
              </w:rPr>
              <w:t>dBm/MHz EIRP už talpyklos ribų</w:t>
            </w:r>
          </w:p>
        </w:tc>
        <w:tc>
          <w:tcPr>
            <w:tcW w:w="365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Turi būti taikomi šio priedo 3 punkte nurodyti prieigos prie radijo dažnių spektro ir radijo trukdžių slopinimo būdai.</w:t>
            </w:r>
          </w:p>
        </w:tc>
        <w:tc>
          <w:tcPr>
            <w:tcW w:w="3905"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lygio talpykloje matavimo radarams</w:t>
            </w:r>
          </w:p>
        </w:tc>
        <w:tc>
          <w:tcPr>
            <w:tcW w:w="2322" w:type="dxa"/>
            <w:vMerge/>
            <w:tcBorders>
              <w:top w:val="single" w:sz="4" w:space="0" w:color="auto"/>
              <w:left w:val="single" w:sz="4" w:space="0" w:color="auto"/>
              <w:bottom w:val="single" w:sz="4" w:space="0" w:color="auto"/>
              <w:right w:val="single" w:sz="4" w:space="0" w:color="auto"/>
            </w:tcBorders>
            <w:vAlign w:val="center"/>
            <w:hideMark/>
          </w:tcPr>
          <w:p>
            <w:pPr>
              <w:rPr>
                <w:color w:val="000000"/>
                <w:szCs w:val="24"/>
              </w:rPr>
            </w:pPr>
          </w:p>
        </w:tc>
      </w:tr>
    </w:tbl>
    <w:p>
      <w:pPr>
        <w:rPr>
          <w:sz w:val="22"/>
          <w:szCs w:val="22"/>
        </w:rPr>
      </w:pPr>
      <w:r>
        <w:rPr>
          <w:sz w:val="22"/>
          <w:szCs w:val="22"/>
          <w:vertAlign w:val="superscript"/>
        </w:rPr>
        <w:t>1</w:t>
      </w:r>
      <w:r>
        <w:rPr>
          <w:b/>
          <w:bCs/>
          <w:sz w:val="22"/>
          <w:szCs w:val="22"/>
          <w:vertAlign w:val="superscript"/>
        </w:rPr>
        <w:t xml:space="preserve"> </w:t>
      </w:r>
      <w:r>
        <w:rPr>
          <w:sz w:val="22"/>
          <w:szCs w:val="22"/>
        </w:rPr>
        <w:t>Taikoma radijo dažnių (kanalų) planavimui.</w:t>
      </w:r>
    </w:p>
    <w:p>
      <w:pPr>
        <w:rPr>
          <w:szCs w:val="24"/>
        </w:rPr>
      </w:pPr>
    </w:p>
    <w:p>
      <w:pPr>
        <w:ind w:firstLine="720"/>
        <w:rPr>
          <w:bCs/>
          <w:szCs w:val="24"/>
        </w:rPr>
      </w:pPr>
      <w:r>
        <w:rPr>
          <w:szCs w:val="24"/>
        </w:rPr>
        <w:t>2</w:t>
      </w:r>
      <w:r>
        <w:rPr>
          <w:szCs w:val="24"/>
        </w:rPr>
        <w:t xml:space="preserve">. </w:t>
      </w:r>
      <w:r>
        <w:rPr>
          <w:bCs/>
          <w:szCs w:val="24"/>
        </w:rPr>
        <w:t>Radijo nustatymo ir lokacijos įrenginiai naudojami neinterferencine teise.</w:t>
      </w:r>
    </w:p>
    <w:p>
      <w:pPr>
        <w:ind w:firstLine="709"/>
        <w:jc w:val="both"/>
        <w:rPr>
          <w:bCs/>
          <w:szCs w:val="24"/>
        </w:rPr>
      </w:pPr>
      <w:r>
        <w:rPr>
          <w:szCs w:val="24"/>
        </w:rPr>
        <w:t>3</w:t>
      </w:r>
      <w:r>
        <w:rPr>
          <w:szCs w:val="24"/>
        </w:rPr>
        <w:t xml:space="preserve">. </w:t>
      </w:r>
      <w:r>
        <w:rPr>
          <w:bCs/>
          <w:szCs w:val="24"/>
        </w:rPr>
        <w:t>Taikomi prieigos prie radijo dažnių spektro ir radijo trukdžių slopinimo būdai, kuriais užtikrinamas radijo ryšio įrenginio veikimo charakteristikų lygis, atitinkantis Radijo ryšio įrenginių techninio reglamento, patvirtinto Lietuvos Respublikos ryšių reguliavimo tarnybos direktoriaus 2016</w:t>
      </w:r>
      <w:r>
        <w:rPr>
          <w:szCs w:val="24"/>
        </w:rPr>
        <w:t> </w:t>
      </w:r>
      <w:r>
        <w:rPr>
          <w:bCs/>
          <w:szCs w:val="24"/>
        </w:rPr>
        <w:t>m. birželio 14</w:t>
      </w:r>
      <w:r>
        <w:rPr>
          <w:szCs w:val="24"/>
        </w:rPr>
        <w:t> </w:t>
      </w:r>
      <w:r>
        <w:rPr>
          <w:bCs/>
          <w:szCs w:val="24"/>
        </w:rPr>
        <w:t>d. įsakymu Nr.</w:t>
      </w:r>
      <w:r>
        <w:rPr>
          <w:szCs w:val="24"/>
        </w:rPr>
        <w:t xml:space="preserve">  </w:t>
      </w:r>
      <w:r>
        <w:rPr>
          <w:bCs/>
          <w:szCs w:val="24"/>
        </w:rPr>
        <w:t>1V-670 „Dėl Radijo ryšio įrenginių techninio reglamento patvirtinimo“ (toliau šiame priede – Radijo ryšio įrenginių techninis reglamentas), kuriuo įgyvendinama Direktyva 2014/53/ES, esminius reikalavimus. Tuo atveju, jeigu</w:t>
      </w:r>
      <w:r>
        <w:rPr>
          <w:b/>
          <w:szCs w:val="24"/>
        </w:rPr>
        <w:t xml:space="preserve"> </w:t>
      </w:r>
      <w:r>
        <w:rPr>
          <w:bCs/>
          <w:szCs w:val="24"/>
        </w:rPr>
        <w:t>šie būdai yra aprašyti darniuosiuose standartuose, kurių nuorodos yra paskelbtos Europos Sąjungos oficialiajame leidinyje pagal Direktyvą 2014/53/ES, ar jų dalyse, turi būti užtikrinamas bent lygiavertis tiems būdams veiksmingumas.</w:t>
      </w:r>
      <w:r>
        <w:rPr>
          <w:bCs/>
        </w:rPr>
        <w:t xml:space="preserve"> </w:t>
      </w:r>
    </w:p>
    <w:p>
      <w:pPr>
        <w:ind w:firstLine="709"/>
        <w:jc w:val="both"/>
        <w:rPr>
          <w:bCs/>
          <w:szCs w:val="24"/>
        </w:rPr>
      </w:pPr>
      <w:r>
        <w:rPr>
          <w:bCs/>
          <w:szCs w:val="24"/>
        </w:rPr>
        <w:t>4</w:t>
      </w:r>
      <w:r>
        <w:rPr>
          <w:bCs/>
          <w:szCs w:val="24"/>
        </w:rPr>
        <w:t>. Antenoms taikomi reikalavimai, kuriais užtikrinamas radijo ryšio įrenginio veikimo charakteristikų lygis, atitinkantis Radijo ryšio įrenginių techninio reglamento, kuriuo įgyvendinama Direktyva 2014/53/ES, esminius reikalavimus. Tuo atveju, jeigu</w:t>
      </w:r>
      <w:r>
        <w:rPr>
          <w:b/>
          <w:szCs w:val="24"/>
        </w:rPr>
        <w:t xml:space="preserve"> </w:t>
      </w:r>
      <w:r>
        <w:rPr>
          <w:bCs/>
          <w:szCs w:val="24"/>
        </w:rPr>
        <w:t>atitinkami apribojimai yra aprašyti darniuosiuose standartuose, kurių nuorodos yra paskelbtos Europos Sąjungos oficialiajame leidinyje pagal Direktyvą 2014/53/ES, ar jų dalyse, turi būti užtikrinamas bent lygiavertis tiems apribojimams veiksmingumas.</w:t>
      </w:r>
    </w:p>
    <w:p>
      <w:pPr>
        <w:ind w:firstLine="709"/>
        <w:jc w:val="both"/>
        <w:rPr>
          <w:bCs/>
          <w:szCs w:val="24"/>
        </w:rPr>
      </w:pPr>
      <w:r>
        <w:rPr>
          <w:bCs/>
          <w:szCs w:val="24"/>
        </w:rPr>
        <w:t>5</w:t>
      </w:r>
      <w:r>
        <w:rPr>
          <w:bCs/>
          <w:szCs w:val="24"/>
        </w:rPr>
        <w:t>. Taikomi galios kontrolės reikalavimai, kuriais užtikrinamas radijo ryšio įrenginio veikimo charakteristikų lygis, atitinkantis Radijo ryšio įrenginių techninio reglamento, kuriuo įgyvendinama Direktyva 2014/53/ES, esminius reikalavimus. Tuo atveju, jeigu atitinkami apribojimai yra aprašyti darniuosiuose standartuose, kurių nuorodos yra paskelbtos Europos Sąjungos oficialiajame leidinyje pagal Direktyvą 2014/53/ES, ar jų dalyse, turi būti užtikrinamas bent lygiavertis tiems apribojimams veiksmingumas.</w:t>
      </w:r>
    </w:p>
    <w:p>
      <w:pPr>
        <w:rPr>
          <w:bCs/>
          <w:szCs w:val="24"/>
        </w:rPr>
      </w:pPr>
    </w:p>
    <w:p>
      <w:pPr>
        <w:jc w:val="center"/>
        <w:rPr>
          <w:sz w:val="2"/>
          <w:szCs w:val="2"/>
        </w:rP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pStyle w:val="PlainText"/>
        <w:ind w:firstLine="567"/>
        <w:jc w:val="both"/>
        <w:rPr>
          <w:rFonts w:ascii="Times New Roman" w:hAnsi="Times New Roman"/>
          <w:b/>
          <w:bCs/>
          <w:sz w:val="22"/>
        </w:rPr>
      </w:pPr>
      <w:r>
        <w:rPr>
          <w:rFonts w:ascii="Times New Roman" w:hAnsi="Times New Roman"/>
          <w:b/>
          <w:sz w:val="22"/>
        </w:rPr>
        <w:t>7</w:t>
      </w:r>
      <w:r>
        <w:rPr>
          <w:rFonts w:ascii="Times New Roman" w:hAnsi="Times New Roman"/>
          <w:b/>
          <w:sz w:val="22"/>
        </w:rPr>
        <w:t xml:space="preserve"> priedas.</w:t>
      </w:r>
      <w:r>
        <w:rPr>
          <w:rFonts w:ascii="Times New Roman" w:eastAsia="MS Mincho" w:hAnsi="Times New Roman"/>
          <w:sz w:val="20"/>
          <w:i/>
          <w:iCs/>
        </w:rPr>
        <w:t xml:space="preserve"> Neteko galios nuo 2014-06-03</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sectPr>
          <w:headerReference w:type="even" r:id="rId44"/>
          <w:footerReference w:type="even" r:id="rId45"/>
          <w:footerReference w:type="default" r:id="rId46"/>
          <w:headerReference w:type="first" r:id="rId47"/>
          <w:footerReference w:type="first" r:id="rId48"/>
          <w:pgSz w:w="16840" w:h="11907" w:orient="landscape" w:code="9"/>
          <w:pgMar w:top="1134" w:right="709" w:bottom="1418" w:left="1134" w:header="709" w:footer="709" w:gutter="0"/>
          <w:pgNumType w:start="1"/>
          <w:cols w:space="708"/>
          <w:titlePg/>
          <w:docGrid w:linePitch="326"/>
        </w:sectPr>
      </w:pPr>
    </w:p>
    <w:p>
      <w:pPr>
        <w:ind w:firstLine="10080"/>
        <w:rPr>
          <w:szCs w:val="24"/>
        </w:rPr>
      </w:pPr>
      <w:r>
        <w:rPr>
          <w:szCs w:val="24"/>
        </w:rPr>
        <w:t>Radijo dažnių (kanalų), kuriuos galima</w:t>
      </w:r>
    </w:p>
    <w:p>
      <w:pPr>
        <w:ind w:firstLine="10080"/>
        <w:rPr>
          <w:szCs w:val="24"/>
        </w:rPr>
      </w:pPr>
      <w:r>
        <w:rPr>
          <w:szCs w:val="24"/>
        </w:rPr>
        <w:t>naudoti be atskiro leidimo, sąrašo</w:t>
      </w:r>
    </w:p>
    <w:p>
      <w:pPr>
        <w:ind w:firstLine="10080"/>
        <w:rPr>
          <w:bCs/>
          <w:szCs w:val="24"/>
        </w:rPr>
      </w:pPr>
      <w:r>
        <w:rPr>
          <w:bCs/>
          <w:szCs w:val="24"/>
        </w:rPr>
        <w:t>8</w:t>
      </w:r>
      <w:r>
        <w:rPr>
          <w:bCs/>
          <w:szCs w:val="24"/>
        </w:rPr>
        <w:t xml:space="preserve"> priedas</w:t>
      </w:r>
    </w:p>
    <w:p>
      <w:pPr>
        <w:jc w:val="right"/>
        <w:rPr>
          <w:b/>
          <w:bCs/>
          <w:szCs w:val="24"/>
        </w:rPr>
      </w:pPr>
    </w:p>
    <w:p>
      <w:pPr>
        <w:rPr>
          <w:bCs/>
          <w:i/>
          <w:szCs w:val="24"/>
        </w:rPr>
      </w:pPr>
    </w:p>
    <w:p>
      <w:pPr>
        <w:jc w:val="center"/>
        <w:rPr>
          <w:b/>
          <w:bCs/>
          <w:szCs w:val="24"/>
        </w:rPr>
      </w:pPr>
      <w:r>
        <w:rPr>
          <w:b/>
          <w:bCs/>
          <w:szCs w:val="24"/>
        </w:rPr>
        <w:t>RADIJO DAŽNIŲ (KANALŲ), SKIRTŲ MODELIŲ VALDYMO MAŽOJO NUOTOLIO RADIJO RYŠIO ĮRENGINIAMS, NAUDOJIMO SĄLYGOS, SĄSAJOS</w:t>
      </w:r>
    </w:p>
    <w:p>
      <w:pPr>
        <w:rPr>
          <w:b/>
          <w:bCs/>
          <w:szCs w:val="24"/>
        </w:rPr>
      </w:pPr>
    </w:p>
    <w:p>
      <w:pPr>
        <w:ind w:firstLine="720"/>
        <w:rPr>
          <w:szCs w:val="24"/>
        </w:rPr>
      </w:pPr>
      <w:r>
        <w:rPr>
          <w:bCs/>
          <w:szCs w:val="24"/>
        </w:rPr>
        <w:t>1</w:t>
      </w:r>
      <w:r>
        <w:rPr>
          <w:bCs/>
          <w:szCs w:val="24"/>
        </w:rPr>
        <w:t>. Radijo dažnių (kanalų), skirtų modelių valdymo mažojo nuotolio radijo ryšio įrenginiams, naudojimo sąlygos, sąsajos:</w:t>
      </w:r>
    </w:p>
    <w:p>
      <w:pPr>
        <w:rPr>
          <w:b/>
          <w:bCs/>
          <w:szCs w:val="24"/>
        </w:rPr>
      </w:pPr>
    </w:p>
    <w:tbl>
      <w:tblPr>
        <w:tblW w:w="14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694"/>
        <w:gridCol w:w="4110"/>
        <w:gridCol w:w="2837"/>
        <w:gridCol w:w="2160"/>
      </w:tblGrid>
      <w:tr>
        <w:trPr>
          <w:cantSplit/>
        </w:trPr>
        <w:tc>
          <w:tcPr>
            <w:tcW w:w="2835" w:type="dxa"/>
            <w:shd w:val="clear" w:color="auto" w:fill="auto"/>
          </w:tcPr>
          <w:p>
            <w:pPr>
              <w:jc w:val="center"/>
              <w:rPr>
                <w:color w:val="000000"/>
                <w:szCs w:val="24"/>
              </w:rPr>
            </w:pPr>
            <w:r>
              <w:rPr>
                <w:szCs w:val="24"/>
              </w:rPr>
              <w:t>Radijo dažnių juosta, radijo dažniai (kanalai)</w:t>
            </w:r>
          </w:p>
        </w:tc>
        <w:tc>
          <w:tcPr>
            <w:tcW w:w="2694" w:type="dxa"/>
            <w:shd w:val="clear" w:color="auto" w:fill="auto"/>
          </w:tcPr>
          <w:p>
            <w:pPr>
              <w:jc w:val="center"/>
              <w:rPr>
                <w:color w:val="000000"/>
                <w:szCs w:val="24"/>
                <w:vertAlign w:val="superscript"/>
              </w:rPr>
            </w:pPr>
            <w:r>
              <w:rPr>
                <w:szCs w:val="24"/>
              </w:rPr>
              <w:t>Didžiausia leidžiama spinduliuotės galia</w:t>
            </w:r>
          </w:p>
        </w:tc>
        <w:tc>
          <w:tcPr>
            <w:tcW w:w="4110" w:type="dxa"/>
            <w:shd w:val="clear" w:color="auto" w:fill="auto"/>
          </w:tcPr>
          <w:p>
            <w:pPr>
              <w:ind w:left="72"/>
              <w:jc w:val="center"/>
              <w:rPr>
                <w:color w:val="000000"/>
                <w:szCs w:val="24"/>
              </w:rPr>
            </w:pPr>
            <w:r>
              <w:rPr>
                <w:bCs/>
                <w:szCs w:val="24"/>
              </w:rPr>
              <w:t>Papildomi įrenginių sąsajos techniniai parametrai, prieigos prie radijo spektro ir radijo trukdžių mažinimo reikalavimai</w:t>
            </w:r>
          </w:p>
        </w:tc>
        <w:tc>
          <w:tcPr>
            <w:tcW w:w="2837" w:type="dxa"/>
            <w:shd w:val="clear" w:color="auto" w:fill="auto"/>
          </w:tcPr>
          <w:p>
            <w:pPr>
              <w:ind w:left="72"/>
              <w:jc w:val="center"/>
              <w:rPr>
                <w:color w:val="000000"/>
                <w:szCs w:val="24"/>
              </w:rPr>
            </w:pPr>
            <w:r>
              <w:rPr>
                <w:color w:val="000000"/>
                <w:szCs w:val="24"/>
              </w:rPr>
              <w:t>Kiti radijo dažnių (kanalų) naudojimo ribojimai</w:t>
            </w:r>
          </w:p>
        </w:tc>
        <w:tc>
          <w:tcPr>
            <w:tcW w:w="2160" w:type="dxa"/>
            <w:shd w:val="clear" w:color="auto" w:fill="auto"/>
          </w:tcPr>
          <w:p>
            <w:pPr>
              <w:jc w:val="center"/>
              <w:rPr>
                <w:szCs w:val="24"/>
              </w:rPr>
            </w:pPr>
            <w:r>
              <w:rPr>
                <w:szCs w:val="24"/>
              </w:rPr>
              <w:t>Susiję teisės aktai, standartai ir kiti dokumentai</w:t>
            </w:r>
          </w:p>
        </w:tc>
      </w:tr>
      <w:tr>
        <w:trPr>
          <w:cantSplit/>
        </w:trPr>
        <w:tc>
          <w:tcPr>
            <w:tcW w:w="2835" w:type="dxa"/>
            <w:shd w:val="clear" w:color="auto" w:fill="auto"/>
          </w:tcPr>
          <w:p>
            <w:pPr>
              <w:rPr>
                <w:szCs w:val="24"/>
                <w:vertAlign w:val="superscript"/>
              </w:rPr>
            </w:pPr>
            <w:r>
              <w:rPr>
                <w:szCs w:val="24"/>
              </w:rPr>
              <w:t>26990</w:t>
            </w:r>
            <w:r>
              <w:rPr>
                <w:bCs/>
                <w:szCs w:val="24"/>
              </w:rPr>
              <w:t>–</w:t>
            </w:r>
            <w:r>
              <w:rPr>
                <w:szCs w:val="24"/>
              </w:rPr>
              <w:t xml:space="preserve">27000 kHz </w:t>
            </w:r>
          </w:p>
        </w:tc>
        <w:tc>
          <w:tcPr>
            <w:tcW w:w="2694" w:type="dxa"/>
            <w:shd w:val="clear" w:color="auto" w:fill="auto"/>
          </w:tcPr>
          <w:p>
            <w:pPr>
              <w:rPr>
                <w:szCs w:val="24"/>
              </w:rPr>
            </w:pPr>
            <w:r>
              <w:rPr>
                <w:szCs w:val="24"/>
              </w:rPr>
              <w:t>100 mW e. r. p.</w:t>
            </w:r>
          </w:p>
        </w:tc>
        <w:tc>
          <w:tcPr>
            <w:tcW w:w="4110" w:type="dxa"/>
            <w:shd w:val="clear" w:color="auto" w:fill="auto"/>
          </w:tcPr>
          <w:p>
            <w:pPr>
              <w:rPr>
                <w:strike/>
                <w:szCs w:val="24"/>
              </w:rPr>
            </w:pPr>
          </w:p>
        </w:tc>
        <w:tc>
          <w:tcPr>
            <w:tcW w:w="2837" w:type="dxa"/>
            <w:vMerge w:val="restart"/>
            <w:shd w:val="clear" w:color="auto" w:fill="auto"/>
          </w:tcPr>
          <w:p>
            <w:pPr>
              <w:ind w:left="46" w:right="113"/>
              <w:rPr>
                <w:color w:val="000000"/>
                <w:szCs w:val="24"/>
              </w:rPr>
            </w:pPr>
          </w:p>
        </w:tc>
        <w:tc>
          <w:tcPr>
            <w:tcW w:w="2160" w:type="dxa"/>
            <w:vMerge w:val="restart"/>
            <w:shd w:val="clear" w:color="auto" w:fill="auto"/>
          </w:tcPr>
          <w:p>
            <w:pPr>
              <w:rPr>
                <w:szCs w:val="24"/>
              </w:rPr>
            </w:pPr>
            <w:r>
              <w:rPr>
                <w:szCs w:val="24"/>
              </w:rPr>
              <w:t xml:space="preserve">2009/381/EB </w:t>
            </w:r>
          </w:p>
          <w:p>
            <w:pPr>
              <w:rPr>
                <w:szCs w:val="24"/>
              </w:rPr>
            </w:pPr>
            <w:r>
              <w:rPr>
                <w:szCs w:val="24"/>
              </w:rPr>
              <w:t>2013/752/ES</w:t>
            </w:r>
          </w:p>
          <w:p>
            <w:pPr>
              <w:rPr>
                <w:szCs w:val="24"/>
              </w:rPr>
            </w:pPr>
            <w:r>
              <w:rPr>
                <w:szCs w:val="24"/>
              </w:rPr>
              <w:t>EN 300 220*</w:t>
            </w:r>
          </w:p>
          <w:p>
            <w:pPr>
              <w:rPr>
                <w:iCs/>
                <w:szCs w:val="24"/>
                <w:vertAlign w:val="superscript"/>
              </w:rPr>
            </w:pPr>
            <w:r>
              <w:rPr>
                <w:szCs w:val="24"/>
              </w:rPr>
              <w:t>ERC/REC 70–03</w:t>
            </w:r>
          </w:p>
        </w:tc>
      </w:tr>
      <w:tr>
        <w:trPr>
          <w:cantSplit/>
        </w:trPr>
        <w:tc>
          <w:tcPr>
            <w:tcW w:w="2835" w:type="dxa"/>
            <w:shd w:val="clear" w:color="auto" w:fill="auto"/>
          </w:tcPr>
          <w:p>
            <w:pPr>
              <w:rPr>
                <w:szCs w:val="24"/>
              </w:rPr>
            </w:pPr>
            <w:r>
              <w:rPr>
                <w:szCs w:val="24"/>
              </w:rPr>
              <w:t>27040</w:t>
            </w:r>
            <w:r>
              <w:rPr>
                <w:bCs/>
                <w:szCs w:val="24"/>
              </w:rPr>
              <w:t>–</w:t>
            </w:r>
            <w:r>
              <w:rPr>
                <w:szCs w:val="24"/>
              </w:rPr>
              <w:t>27050 kHz</w:t>
            </w:r>
          </w:p>
        </w:tc>
        <w:tc>
          <w:tcPr>
            <w:tcW w:w="2694" w:type="dxa"/>
            <w:shd w:val="clear" w:color="auto" w:fill="auto"/>
          </w:tcPr>
          <w:p>
            <w:pPr>
              <w:rPr>
                <w:szCs w:val="24"/>
              </w:rPr>
            </w:pPr>
            <w:r>
              <w:rPr>
                <w:szCs w:val="24"/>
              </w:rPr>
              <w:t>100 mW e. r. p.</w:t>
            </w:r>
          </w:p>
        </w:tc>
        <w:tc>
          <w:tcPr>
            <w:tcW w:w="4110" w:type="dxa"/>
            <w:shd w:val="clear" w:color="auto" w:fill="auto"/>
          </w:tcPr>
          <w:p>
            <w:pPr>
              <w:rPr>
                <w:strike/>
                <w:szCs w:val="24"/>
              </w:rPr>
            </w:pPr>
          </w:p>
        </w:tc>
        <w:tc>
          <w:tcPr>
            <w:tcW w:w="2837" w:type="dxa"/>
            <w:vMerge/>
            <w:shd w:val="clear" w:color="auto" w:fill="auto"/>
          </w:tcPr>
          <w:p>
            <w:pPr>
              <w:rPr>
                <w:szCs w:val="24"/>
              </w:rPr>
            </w:pPr>
          </w:p>
        </w:tc>
        <w:tc>
          <w:tcPr>
            <w:tcW w:w="2160" w:type="dxa"/>
            <w:vMerge/>
            <w:shd w:val="clear" w:color="auto" w:fill="auto"/>
          </w:tcPr>
          <w:p>
            <w:pPr>
              <w:rPr>
                <w:szCs w:val="24"/>
              </w:rPr>
            </w:pPr>
          </w:p>
        </w:tc>
      </w:tr>
      <w:tr>
        <w:trPr>
          <w:cantSplit/>
        </w:trPr>
        <w:tc>
          <w:tcPr>
            <w:tcW w:w="2835" w:type="dxa"/>
            <w:shd w:val="clear" w:color="auto" w:fill="auto"/>
          </w:tcPr>
          <w:p>
            <w:pPr>
              <w:rPr>
                <w:szCs w:val="24"/>
              </w:rPr>
            </w:pPr>
            <w:r>
              <w:rPr>
                <w:szCs w:val="24"/>
              </w:rPr>
              <w:t>27090</w:t>
            </w:r>
            <w:r>
              <w:rPr>
                <w:bCs/>
                <w:szCs w:val="24"/>
              </w:rPr>
              <w:t>–</w:t>
            </w:r>
            <w:r>
              <w:rPr>
                <w:szCs w:val="24"/>
              </w:rPr>
              <w:t>27100 kHz</w:t>
            </w:r>
          </w:p>
        </w:tc>
        <w:tc>
          <w:tcPr>
            <w:tcW w:w="2694" w:type="dxa"/>
            <w:shd w:val="clear" w:color="auto" w:fill="auto"/>
          </w:tcPr>
          <w:p>
            <w:pPr>
              <w:rPr>
                <w:szCs w:val="24"/>
              </w:rPr>
            </w:pPr>
            <w:r>
              <w:rPr>
                <w:szCs w:val="24"/>
              </w:rPr>
              <w:t>100 mW e. r. p.</w:t>
            </w:r>
          </w:p>
        </w:tc>
        <w:tc>
          <w:tcPr>
            <w:tcW w:w="4110" w:type="dxa"/>
            <w:shd w:val="clear" w:color="auto" w:fill="auto"/>
          </w:tcPr>
          <w:p>
            <w:pPr>
              <w:rPr>
                <w:strike/>
                <w:szCs w:val="24"/>
              </w:rPr>
            </w:pPr>
          </w:p>
        </w:tc>
        <w:tc>
          <w:tcPr>
            <w:tcW w:w="2837" w:type="dxa"/>
            <w:vMerge/>
            <w:shd w:val="clear" w:color="auto" w:fill="auto"/>
          </w:tcPr>
          <w:p>
            <w:pPr>
              <w:rPr>
                <w:szCs w:val="24"/>
              </w:rPr>
            </w:pPr>
          </w:p>
        </w:tc>
        <w:tc>
          <w:tcPr>
            <w:tcW w:w="2160" w:type="dxa"/>
            <w:vMerge/>
            <w:shd w:val="clear" w:color="auto" w:fill="auto"/>
          </w:tcPr>
          <w:p>
            <w:pPr>
              <w:rPr>
                <w:szCs w:val="24"/>
              </w:rPr>
            </w:pPr>
          </w:p>
        </w:tc>
      </w:tr>
      <w:tr>
        <w:trPr>
          <w:cantSplit/>
        </w:trPr>
        <w:tc>
          <w:tcPr>
            <w:tcW w:w="2835" w:type="dxa"/>
            <w:shd w:val="clear" w:color="auto" w:fill="auto"/>
          </w:tcPr>
          <w:p>
            <w:pPr>
              <w:rPr>
                <w:szCs w:val="24"/>
              </w:rPr>
            </w:pPr>
            <w:r>
              <w:rPr>
                <w:szCs w:val="24"/>
              </w:rPr>
              <w:t>27140</w:t>
            </w:r>
            <w:r>
              <w:rPr>
                <w:bCs/>
                <w:szCs w:val="24"/>
              </w:rPr>
              <w:t>–</w:t>
            </w:r>
            <w:r>
              <w:rPr>
                <w:szCs w:val="24"/>
              </w:rPr>
              <w:t>27150 kHz</w:t>
            </w:r>
          </w:p>
        </w:tc>
        <w:tc>
          <w:tcPr>
            <w:tcW w:w="2694" w:type="dxa"/>
            <w:shd w:val="clear" w:color="auto" w:fill="auto"/>
          </w:tcPr>
          <w:p>
            <w:pPr>
              <w:rPr>
                <w:szCs w:val="24"/>
              </w:rPr>
            </w:pPr>
            <w:r>
              <w:rPr>
                <w:szCs w:val="24"/>
              </w:rPr>
              <w:t>100 mW e. r. p.</w:t>
            </w:r>
          </w:p>
        </w:tc>
        <w:tc>
          <w:tcPr>
            <w:tcW w:w="4110" w:type="dxa"/>
            <w:shd w:val="clear" w:color="auto" w:fill="auto"/>
          </w:tcPr>
          <w:p>
            <w:pPr>
              <w:rPr>
                <w:strike/>
                <w:szCs w:val="24"/>
              </w:rPr>
            </w:pPr>
          </w:p>
        </w:tc>
        <w:tc>
          <w:tcPr>
            <w:tcW w:w="2837" w:type="dxa"/>
            <w:vMerge/>
            <w:shd w:val="clear" w:color="auto" w:fill="auto"/>
          </w:tcPr>
          <w:p>
            <w:pPr>
              <w:rPr>
                <w:szCs w:val="24"/>
              </w:rPr>
            </w:pPr>
          </w:p>
        </w:tc>
        <w:tc>
          <w:tcPr>
            <w:tcW w:w="2160" w:type="dxa"/>
            <w:vMerge/>
            <w:shd w:val="clear" w:color="auto" w:fill="auto"/>
          </w:tcPr>
          <w:p>
            <w:pPr>
              <w:rPr>
                <w:szCs w:val="24"/>
              </w:rPr>
            </w:pPr>
          </w:p>
        </w:tc>
      </w:tr>
      <w:tr>
        <w:trPr>
          <w:cantSplit/>
        </w:trPr>
        <w:tc>
          <w:tcPr>
            <w:tcW w:w="2835" w:type="dxa"/>
            <w:shd w:val="clear" w:color="auto" w:fill="auto"/>
          </w:tcPr>
          <w:p>
            <w:pPr>
              <w:rPr>
                <w:szCs w:val="24"/>
              </w:rPr>
            </w:pPr>
            <w:r>
              <w:rPr>
                <w:szCs w:val="24"/>
              </w:rPr>
              <w:t>27190</w:t>
            </w:r>
            <w:r>
              <w:rPr>
                <w:bCs/>
                <w:szCs w:val="24"/>
              </w:rPr>
              <w:t>–</w:t>
            </w:r>
            <w:r>
              <w:rPr>
                <w:szCs w:val="24"/>
              </w:rPr>
              <w:t>27200 kHz</w:t>
            </w:r>
          </w:p>
        </w:tc>
        <w:tc>
          <w:tcPr>
            <w:tcW w:w="2694" w:type="dxa"/>
            <w:shd w:val="clear" w:color="auto" w:fill="auto"/>
          </w:tcPr>
          <w:p>
            <w:pPr>
              <w:rPr>
                <w:szCs w:val="24"/>
              </w:rPr>
            </w:pPr>
            <w:r>
              <w:rPr>
                <w:szCs w:val="24"/>
              </w:rPr>
              <w:t>100 mW e. r. p.</w:t>
            </w:r>
          </w:p>
        </w:tc>
        <w:tc>
          <w:tcPr>
            <w:tcW w:w="4110" w:type="dxa"/>
            <w:shd w:val="clear" w:color="auto" w:fill="auto"/>
          </w:tcPr>
          <w:p>
            <w:pPr>
              <w:rPr>
                <w:strike/>
                <w:szCs w:val="24"/>
              </w:rPr>
            </w:pPr>
          </w:p>
        </w:tc>
        <w:tc>
          <w:tcPr>
            <w:tcW w:w="2837" w:type="dxa"/>
            <w:vMerge/>
            <w:shd w:val="clear" w:color="auto" w:fill="auto"/>
          </w:tcPr>
          <w:p>
            <w:pPr>
              <w:rPr>
                <w:szCs w:val="24"/>
              </w:rPr>
            </w:pPr>
          </w:p>
        </w:tc>
        <w:tc>
          <w:tcPr>
            <w:tcW w:w="2160" w:type="dxa"/>
            <w:vMerge/>
            <w:shd w:val="clear" w:color="auto" w:fill="auto"/>
          </w:tcPr>
          <w:p>
            <w:pPr>
              <w:rPr>
                <w:szCs w:val="24"/>
              </w:rPr>
            </w:pPr>
          </w:p>
        </w:tc>
      </w:tr>
      <w:tr>
        <w:trPr>
          <w:cantSplit/>
        </w:trPr>
        <w:tc>
          <w:tcPr>
            <w:tcW w:w="2835" w:type="dxa"/>
            <w:shd w:val="clear" w:color="auto" w:fill="auto"/>
          </w:tcPr>
          <w:p>
            <w:pPr>
              <w:rPr>
                <w:szCs w:val="24"/>
              </w:rPr>
            </w:pPr>
            <w:r>
              <w:rPr>
                <w:bCs/>
                <w:szCs w:val="24"/>
              </w:rPr>
              <w:t xml:space="preserve">34,995–35,225 MHz </w:t>
            </w:r>
          </w:p>
        </w:tc>
        <w:tc>
          <w:tcPr>
            <w:tcW w:w="2694" w:type="dxa"/>
            <w:shd w:val="clear" w:color="auto" w:fill="auto"/>
          </w:tcPr>
          <w:p>
            <w:pPr>
              <w:rPr>
                <w:szCs w:val="24"/>
              </w:rPr>
            </w:pPr>
            <w:r>
              <w:rPr>
                <w:szCs w:val="24"/>
              </w:rPr>
              <w:t>100 mW e. r. p.</w:t>
            </w:r>
          </w:p>
        </w:tc>
        <w:tc>
          <w:tcPr>
            <w:tcW w:w="4110" w:type="dxa"/>
            <w:shd w:val="clear" w:color="auto" w:fill="auto"/>
          </w:tcPr>
          <w:p>
            <w:pPr>
              <w:rPr>
                <w:color w:val="000000"/>
                <w:szCs w:val="24"/>
              </w:rPr>
            </w:pPr>
            <w:r>
              <w:rPr>
                <w:color w:val="000000"/>
                <w:szCs w:val="24"/>
              </w:rPr>
              <w:t>Kanalų atskyrimas ‒ 10 kHz.</w:t>
            </w:r>
          </w:p>
        </w:tc>
        <w:tc>
          <w:tcPr>
            <w:tcW w:w="2837" w:type="dxa"/>
            <w:shd w:val="clear" w:color="auto" w:fill="auto"/>
          </w:tcPr>
          <w:p>
            <w:pPr>
              <w:rPr>
                <w:color w:val="000000"/>
                <w:szCs w:val="24"/>
              </w:rPr>
            </w:pPr>
            <w:r>
              <w:rPr>
                <w:color w:val="000000"/>
                <w:szCs w:val="24"/>
              </w:rPr>
              <w:t>Tik aviamodelių valdymui.</w:t>
            </w:r>
          </w:p>
          <w:p>
            <w:pPr>
              <w:rPr>
                <w:color w:val="000000"/>
                <w:szCs w:val="24"/>
              </w:rPr>
            </w:pPr>
          </w:p>
        </w:tc>
        <w:tc>
          <w:tcPr>
            <w:tcW w:w="2160" w:type="dxa"/>
            <w:shd w:val="clear" w:color="auto" w:fill="auto"/>
          </w:tcPr>
          <w:p>
            <w:pPr>
              <w:rPr>
                <w:szCs w:val="24"/>
              </w:rPr>
            </w:pPr>
            <w:r>
              <w:rPr>
                <w:szCs w:val="24"/>
              </w:rPr>
              <w:t>EN 300 220*</w:t>
            </w:r>
          </w:p>
          <w:p>
            <w:pPr>
              <w:rPr>
                <w:szCs w:val="24"/>
              </w:rPr>
            </w:pPr>
            <w:r>
              <w:rPr>
                <w:color w:val="000000"/>
                <w:szCs w:val="24"/>
              </w:rPr>
              <w:t>ERC/DEC/(01)11</w:t>
            </w:r>
            <w:r>
              <w:rPr>
                <w:szCs w:val="24"/>
              </w:rPr>
              <w:t xml:space="preserve"> </w:t>
            </w:r>
          </w:p>
          <w:p>
            <w:pPr>
              <w:rPr>
                <w:color w:val="000000"/>
                <w:szCs w:val="24"/>
              </w:rPr>
            </w:pPr>
            <w:r>
              <w:rPr>
                <w:szCs w:val="24"/>
              </w:rPr>
              <w:t>ERC/REC 70–03</w:t>
            </w:r>
          </w:p>
        </w:tc>
      </w:tr>
      <w:tr>
        <w:trPr>
          <w:cantSplit/>
        </w:trPr>
        <w:tc>
          <w:tcPr>
            <w:tcW w:w="2835" w:type="dxa"/>
            <w:shd w:val="clear" w:color="auto" w:fill="auto"/>
          </w:tcPr>
          <w:p>
            <w:pPr>
              <w:rPr>
                <w:szCs w:val="24"/>
              </w:rPr>
            </w:pPr>
            <w:r>
              <w:rPr>
                <w:szCs w:val="24"/>
              </w:rPr>
              <w:t>40,665</w:t>
            </w:r>
            <w:r>
              <w:rPr>
                <w:bCs/>
                <w:szCs w:val="24"/>
              </w:rPr>
              <w:t xml:space="preserve"> MHz, 40,675 MHz, 40,685 MHz, 40,695 MHz</w:t>
            </w:r>
          </w:p>
        </w:tc>
        <w:tc>
          <w:tcPr>
            <w:tcW w:w="2694" w:type="dxa"/>
            <w:shd w:val="clear" w:color="auto" w:fill="auto"/>
          </w:tcPr>
          <w:p>
            <w:pPr>
              <w:rPr>
                <w:szCs w:val="24"/>
              </w:rPr>
            </w:pPr>
            <w:r>
              <w:rPr>
                <w:szCs w:val="24"/>
              </w:rPr>
              <w:t>100 mW e. r. p.</w:t>
            </w:r>
          </w:p>
        </w:tc>
        <w:tc>
          <w:tcPr>
            <w:tcW w:w="4110" w:type="dxa"/>
            <w:shd w:val="clear" w:color="auto" w:fill="auto"/>
          </w:tcPr>
          <w:p>
            <w:pPr>
              <w:rPr>
                <w:color w:val="000000"/>
                <w:szCs w:val="24"/>
              </w:rPr>
            </w:pPr>
            <w:r>
              <w:rPr>
                <w:color w:val="000000"/>
                <w:szCs w:val="24"/>
              </w:rPr>
              <w:t>Kanalų atskyrimas ‒ 10 kHz.</w:t>
            </w:r>
          </w:p>
        </w:tc>
        <w:tc>
          <w:tcPr>
            <w:tcW w:w="2837" w:type="dxa"/>
            <w:shd w:val="clear" w:color="auto" w:fill="auto"/>
            <w:vAlign w:val="center"/>
          </w:tcPr>
          <w:p>
            <w:pPr>
              <w:rPr>
                <w:color w:val="000000"/>
                <w:szCs w:val="24"/>
              </w:rPr>
            </w:pPr>
          </w:p>
        </w:tc>
        <w:tc>
          <w:tcPr>
            <w:tcW w:w="2160" w:type="dxa"/>
            <w:shd w:val="clear" w:color="auto" w:fill="auto"/>
            <w:vAlign w:val="center"/>
          </w:tcPr>
          <w:p>
            <w:pPr>
              <w:rPr>
                <w:szCs w:val="24"/>
              </w:rPr>
            </w:pPr>
            <w:r>
              <w:rPr>
                <w:szCs w:val="24"/>
              </w:rPr>
              <w:t>EN 300 220*</w:t>
            </w:r>
          </w:p>
          <w:p>
            <w:pPr>
              <w:rPr>
                <w:szCs w:val="24"/>
              </w:rPr>
            </w:pPr>
            <w:r>
              <w:rPr>
                <w:color w:val="000000"/>
                <w:szCs w:val="24"/>
              </w:rPr>
              <w:t>ERC/DEC/(01)12</w:t>
            </w:r>
            <w:r>
              <w:rPr>
                <w:szCs w:val="24"/>
              </w:rPr>
              <w:t xml:space="preserve"> </w:t>
            </w:r>
          </w:p>
          <w:p>
            <w:pPr>
              <w:rPr>
                <w:color w:val="000000"/>
                <w:szCs w:val="24"/>
              </w:rPr>
            </w:pPr>
            <w:r>
              <w:rPr>
                <w:szCs w:val="24"/>
              </w:rPr>
              <w:t>ERC/REC 70–03</w:t>
            </w:r>
          </w:p>
        </w:tc>
      </w:tr>
    </w:tbl>
    <w:p>
      <w:pPr>
        <w:rPr>
          <w:szCs w:val="24"/>
        </w:rPr>
      </w:pPr>
      <w:r>
        <w:rPr>
          <w:szCs w:val="24"/>
        </w:rPr>
        <w:t>* Taikoma radijo dažnių (kanalų) planavimui.</w:t>
      </w:r>
    </w:p>
    <w:p>
      <w:pPr>
        <w:rPr>
          <w:szCs w:val="24"/>
        </w:rPr>
      </w:pPr>
    </w:p>
    <w:p>
      <w:pPr>
        <w:ind w:firstLine="720"/>
        <w:rPr>
          <w:bCs/>
          <w:szCs w:val="24"/>
          <w:lang w:val="pl-PL"/>
        </w:rPr>
      </w:pPr>
      <w:r>
        <w:rPr>
          <w:szCs w:val="24"/>
          <w:lang w:val="pl-PL"/>
        </w:rPr>
        <w:t>2</w:t>
      </w:r>
      <w:r>
        <w:rPr>
          <w:szCs w:val="24"/>
          <w:lang w:val="pl-PL"/>
        </w:rPr>
        <w:t xml:space="preserve">. </w:t>
      </w:r>
      <w:r>
        <w:rPr>
          <w:bCs/>
          <w:szCs w:val="24"/>
          <w:lang w:val="pl-PL"/>
        </w:rPr>
        <w:t>Modelių valdymo mažojo nuotolio radijo ryšio įrenginiai naudojami neinterferencine teise.</w:t>
      </w:r>
    </w:p>
    <w:p>
      <w:pPr>
        <w:ind w:firstLine="720"/>
        <w:rPr>
          <w:szCs w:val="24"/>
        </w:rPr>
      </w:pPr>
    </w:p>
    <w:p>
      <w:pPr>
        <w:ind w:firstLine="5103"/>
        <w:rPr>
          <w:bCs/>
          <w:sz w:val="2"/>
          <w:szCs w:val="2"/>
        </w:rPr>
      </w:pPr>
      <w:r>
        <w:rPr>
          <w:b/>
          <w:bCs/>
          <w:szCs w:val="24"/>
        </w:rP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
      <w:pPr>
        <w:ind w:firstLine="10773"/>
        <w:sectPr>
          <w:pgSz w:w="16838" w:h="11906" w:orient="landscape" w:code="9"/>
          <w:pgMar w:top="1134" w:right="851" w:bottom="567" w:left="851"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9</w:t>
      </w:r>
      <w:r>
        <w:rPr>
          <w:bCs/>
          <w:szCs w:val="24"/>
        </w:rPr>
        <w:t xml:space="preserve"> priedas</w:t>
      </w:r>
    </w:p>
    <w:p>
      <w:pPr>
        <w:jc w:val="right"/>
        <w:rPr>
          <w:b/>
          <w:bCs/>
          <w:szCs w:val="24"/>
        </w:rPr>
      </w:pPr>
    </w:p>
    <w:p>
      <w:pPr>
        <w:jc w:val="center"/>
        <w:rPr>
          <w:b/>
          <w:bCs/>
          <w:szCs w:val="24"/>
        </w:rPr>
      </w:pPr>
      <w:r>
        <w:rPr>
          <w:b/>
          <w:bCs/>
          <w:szCs w:val="24"/>
        </w:rPr>
        <w:t>RADIJO DAŽNIŲ (KANALŲ), SKIRTŲ INDUKTYVIESIEMS MAŽOJO NUOTOLIO RADIJO RYŠIO ĮRENGINIAMS, NAUDOJIMO SĄLYGOS, SĄSAJOS</w:t>
      </w:r>
    </w:p>
    <w:p>
      <w:pPr>
        <w:rPr>
          <w:b/>
          <w:bCs/>
          <w:szCs w:val="24"/>
        </w:rPr>
      </w:pPr>
    </w:p>
    <w:p>
      <w:pPr>
        <w:ind w:firstLine="720"/>
        <w:rPr>
          <w:szCs w:val="24"/>
        </w:rPr>
      </w:pPr>
      <w:r>
        <w:rPr>
          <w:bCs/>
          <w:szCs w:val="24"/>
        </w:rPr>
        <w:t>1</w:t>
      </w:r>
      <w:r>
        <w:rPr>
          <w:bCs/>
          <w:szCs w:val="24"/>
        </w:rPr>
        <w:t>. Radijo dažnių (kanalų), skirtų induktyviesiems mažojo nuotolio radijo ryšio įrenginiams, naudojimo sąlygos, sąsajos:</w:t>
      </w:r>
    </w:p>
    <w:p>
      <w:pPr>
        <w:rPr>
          <w:b/>
          <w:bCs/>
          <w:szCs w:val="24"/>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946"/>
        <w:gridCol w:w="3402"/>
        <w:gridCol w:w="2126"/>
      </w:tblGrid>
      <w:tr>
        <w:trPr>
          <w:cantSplit/>
          <w:trHeight w:val="703"/>
          <w:tblHeader/>
        </w:trPr>
        <w:tc>
          <w:tcPr>
            <w:tcW w:w="2722" w:type="dxa"/>
            <w:tcBorders>
              <w:top w:val="single" w:sz="4" w:space="0" w:color="auto"/>
              <w:left w:val="single" w:sz="4" w:space="0" w:color="auto"/>
              <w:bottom w:val="single" w:sz="4" w:space="0" w:color="auto"/>
              <w:right w:val="single" w:sz="4" w:space="0" w:color="auto"/>
            </w:tcBorders>
            <w:vAlign w:val="center"/>
            <w:hideMark/>
          </w:tcPr>
          <w:p>
            <w:pPr>
              <w:jc w:val="center"/>
              <w:rPr>
                <w:color w:val="000000"/>
                <w:szCs w:val="24"/>
              </w:rPr>
            </w:pPr>
            <w:r>
              <w:rPr>
                <w:szCs w:val="24"/>
              </w:rPr>
              <w:t>Radijo dažnių juosta</w:t>
            </w:r>
          </w:p>
        </w:tc>
        <w:tc>
          <w:tcPr>
            <w:tcW w:w="6946" w:type="dxa"/>
            <w:tcBorders>
              <w:top w:val="single" w:sz="4" w:space="0" w:color="auto"/>
              <w:left w:val="single" w:sz="4" w:space="0" w:color="auto"/>
              <w:bottom w:val="single" w:sz="4" w:space="0" w:color="auto"/>
              <w:right w:val="single" w:sz="4" w:space="0" w:color="auto"/>
            </w:tcBorders>
            <w:vAlign w:val="center"/>
            <w:hideMark/>
          </w:tcPr>
          <w:p>
            <w:pPr>
              <w:jc w:val="center"/>
              <w:rPr>
                <w:color w:val="000000"/>
                <w:szCs w:val="24"/>
                <w:vertAlign w:val="superscript"/>
              </w:rPr>
            </w:pPr>
            <w:r>
              <w:rPr>
                <w:szCs w:val="24"/>
              </w:rPr>
              <w:t>Didžiausias leistinas magnetinio lauko stipris</w:t>
            </w:r>
          </w:p>
        </w:tc>
        <w:tc>
          <w:tcPr>
            <w:tcW w:w="3402" w:type="dxa"/>
            <w:tcBorders>
              <w:top w:val="single" w:sz="4" w:space="0" w:color="auto"/>
              <w:left w:val="single" w:sz="4" w:space="0" w:color="auto"/>
              <w:bottom w:val="single" w:sz="4" w:space="0" w:color="auto"/>
              <w:right w:val="single" w:sz="4" w:space="0" w:color="auto"/>
            </w:tcBorders>
            <w:vAlign w:val="center"/>
            <w:hideMark/>
          </w:tcPr>
          <w:p>
            <w:pPr>
              <w:ind w:left="72"/>
              <w:jc w:val="center"/>
              <w:rPr>
                <w:color w:val="000000"/>
                <w:szCs w:val="24"/>
              </w:rPr>
            </w:pPr>
            <w:r>
              <w:rPr>
                <w:color w:val="000000"/>
                <w:szCs w:val="24"/>
              </w:rPr>
              <w:t>Kiti radijo dažnių (kanalų) naudojimo ribojimai</w:t>
            </w:r>
          </w:p>
        </w:tc>
        <w:tc>
          <w:tcPr>
            <w:tcW w:w="2126" w:type="dxa"/>
            <w:tcBorders>
              <w:top w:val="single" w:sz="4" w:space="0" w:color="auto"/>
              <w:left w:val="single" w:sz="4" w:space="0" w:color="auto"/>
              <w:bottom w:val="single" w:sz="4" w:space="0" w:color="auto"/>
              <w:right w:val="single" w:sz="4" w:space="0" w:color="auto"/>
            </w:tcBorders>
            <w:vAlign w:val="center"/>
            <w:hideMark/>
          </w:tcPr>
          <w:p>
            <w:pPr>
              <w:jc w:val="center"/>
              <w:rPr>
                <w:szCs w:val="24"/>
              </w:rPr>
            </w:pPr>
            <w:r>
              <w:rPr>
                <w:szCs w:val="24"/>
              </w:rPr>
              <w:t>Susiję teisės aktai, standartai ir kiti dokumentai</w:t>
            </w:r>
          </w:p>
        </w:tc>
      </w:tr>
      <w:tr>
        <w:trPr>
          <w:cantSplit/>
        </w:trPr>
        <w:tc>
          <w:tcPr>
            <w:tcW w:w="2722" w:type="dxa"/>
            <w:tcBorders>
              <w:top w:val="single" w:sz="4" w:space="0" w:color="auto"/>
              <w:left w:val="single" w:sz="4" w:space="0" w:color="auto"/>
              <w:bottom w:val="single" w:sz="4" w:space="0" w:color="auto"/>
              <w:right w:val="single" w:sz="4" w:space="0" w:color="auto"/>
            </w:tcBorders>
          </w:tcPr>
          <w:p>
            <w:pPr>
              <w:rPr>
                <w:szCs w:val="24"/>
              </w:rPr>
            </w:pPr>
            <w:r>
              <w:rPr>
                <w:szCs w:val="24"/>
              </w:rPr>
              <w:t>0,1–9 kHz</w:t>
            </w:r>
          </w:p>
        </w:tc>
        <w:tc>
          <w:tcPr>
            <w:tcW w:w="6946" w:type="dxa"/>
            <w:tcBorders>
              <w:top w:val="single" w:sz="4" w:space="0" w:color="auto"/>
              <w:left w:val="single" w:sz="4" w:space="0" w:color="auto"/>
              <w:bottom w:val="single" w:sz="4" w:space="0" w:color="auto"/>
              <w:right w:val="single" w:sz="4" w:space="0" w:color="auto"/>
            </w:tcBorders>
          </w:tcPr>
          <w:p>
            <w:pPr>
              <w:rPr>
                <w:szCs w:val="24"/>
              </w:rPr>
            </w:pPr>
            <w:r>
              <w:rPr>
                <w:szCs w:val="24"/>
              </w:rPr>
              <w:t>82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ind w:left="113" w:right="113"/>
              <w:rPr>
                <w:color w:val="000000"/>
                <w:szCs w:val="24"/>
              </w:rPr>
            </w:pPr>
            <w:r>
              <w:rPr>
                <w:color w:val="000000"/>
                <w:szCs w:val="24"/>
              </w:rPr>
              <w:t>Perdavimo antenos diagonalės (diametro) dydis &lt;</w:t>
            </w:r>
            <m:oMath>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20</m:t>
                  </m:r>
                </m:den>
              </m:f>
            </m:oMath>
            <w:r>
              <w:rPr>
                <w:color w:val="000000"/>
                <w:szCs w:val="24"/>
              </w:rPr>
              <w:t>λ**</w:t>
            </w:r>
          </w:p>
        </w:tc>
        <w:tc>
          <w:tcPr>
            <w:tcW w:w="2126" w:type="dxa"/>
            <w:tcBorders>
              <w:top w:val="single" w:sz="4" w:space="0" w:color="auto"/>
              <w:left w:val="single" w:sz="4" w:space="0" w:color="auto"/>
              <w:bottom w:val="single" w:sz="4" w:space="0" w:color="auto"/>
              <w:right w:val="single" w:sz="4" w:space="0" w:color="auto"/>
            </w:tcBorders>
          </w:tcPr>
          <w:p>
            <w:pPr>
              <w:rPr>
                <w:szCs w:val="24"/>
              </w:rPr>
            </w:pPr>
            <w:r>
              <w:rPr>
                <w:szCs w:val="24"/>
              </w:rPr>
              <w:t xml:space="preserve">EN 303 447* </w:t>
            </w:r>
          </w:p>
          <w:p>
            <w:pPr>
              <w:rPr>
                <w:szCs w:val="24"/>
              </w:rPr>
            </w:pPr>
            <w:r>
              <w:rPr>
                <w:szCs w:val="24"/>
              </w:rPr>
              <w:t>EN 303 454*</w:t>
            </w:r>
          </w:p>
          <w:p>
            <w:pPr>
              <w:rPr>
                <w:szCs w:val="24"/>
              </w:rPr>
            </w:pPr>
            <w:r>
              <w:rPr>
                <w:szCs w:val="24"/>
              </w:rPr>
              <w:t>EN 303 660*</w:t>
            </w:r>
          </w:p>
          <w:p>
            <w:pPr>
              <w:rPr>
                <w:szCs w:val="24"/>
              </w:rPr>
            </w:pPr>
            <w:r>
              <w:rPr>
                <w:szCs w:val="24"/>
              </w:rPr>
              <w:t>ERC/REC 70–03</w:t>
            </w: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9–59,75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72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ind w:left="113" w:right="113"/>
              <w:rPr>
                <w:color w:val="000000"/>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pPr>
              <w:rPr>
                <w:szCs w:val="24"/>
              </w:rPr>
            </w:pPr>
            <w:r>
              <w:rPr>
                <w:szCs w:val="24"/>
              </w:rPr>
              <w:t>2006/771/EB 2008/432/EB 2010/368/ES</w:t>
            </w:r>
          </w:p>
          <w:p>
            <w:pPr>
              <w:rPr>
                <w:szCs w:val="24"/>
              </w:rPr>
            </w:pPr>
            <w:r>
              <w:rPr>
                <w:szCs w:val="24"/>
              </w:rPr>
              <w:t>2011/829/ES</w:t>
            </w:r>
          </w:p>
          <w:p>
            <w:pPr>
              <w:rPr>
                <w:szCs w:val="24"/>
              </w:rPr>
            </w:pPr>
            <w:r>
              <w:rPr>
                <w:szCs w:val="24"/>
              </w:rPr>
              <w:t>2013/752/ES</w:t>
            </w:r>
          </w:p>
          <w:p>
            <w:pPr>
              <w:rPr>
                <w:szCs w:val="24"/>
              </w:rPr>
            </w:pPr>
            <w:r>
              <w:rPr>
                <w:szCs w:val="24"/>
              </w:rPr>
              <w:t>EN 300 330*</w:t>
            </w:r>
          </w:p>
          <w:p>
            <w:pPr>
              <w:rPr>
                <w:szCs w:val="24"/>
              </w:rPr>
            </w:pPr>
            <w:r>
              <w:rPr>
                <w:szCs w:val="24"/>
              </w:rPr>
              <w:t>ERC/REC 70–03</w:t>
            </w: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59,75–60,25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42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60,25–74,75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72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74,75–75,25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42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75,25–77,25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72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77,25–77,75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42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77,75–90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72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90–119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42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b/>
                <w:bCs/>
                <w:szCs w:val="24"/>
              </w:rPr>
            </w:pPr>
            <w:r>
              <w:rPr>
                <w:szCs w:val="24"/>
              </w:rPr>
              <w:t>119–128,6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66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b/>
                <w:bCs/>
                <w:szCs w:val="24"/>
                <w:vertAlign w:val="superscript"/>
              </w:rPr>
            </w:pPr>
            <w:r>
              <w:rPr>
                <w:szCs w:val="24"/>
              </w:rPr>
              <w:t>128,6–129,6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42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129,6–135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66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b/>
                <w:bCs/>
                <w:szCs w:val="24"/>
              </w:rPr>
            </w:pPr>
            <w:r>
              <w:rPr>
                <w:szCs w:val="24"/>
              </w:rPr>
              <w:t>135–140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42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140–148,5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37,7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548"/>
        </w:trPr>
        <w:tc>
          <w:tcPr>
            <w:tcW w:w="2722" w:type="dxa"/>
            <w:tcBorders>
              <w:top w:val="single" w:sz="4" w:space="0" w:color="auto"/>
              <w:left w:val="single" w:sz="4" w:space="0" w:color="auto"/>
              <w:bottom w:val="single" w:sz="4" w:space="0" w:color="auto"/>
              <w:right w:val="single" w:sz="4" w:space="0" w:color="auto"/>
            </w:tcBorders>
            <w:hideMark/>
          </w:tcPr>
          <w:p>
            <w:pPr>
              <w:rPr>
                <w:szCs w:val="24"/>
              </w:rPr>
            </w:pPr>
            <w:r>
              <w:rPr>
                <w:szCs w:val="24"/>
              </w:rPr>
              <w:t>148,5–5000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w:t>
            </w:r>
            <w:r>
              <w:rPr>
                <w:szCs w:val="24"/>
              </w:rPr>
              <w:t xml:space="preserve">15 dBµA/m </w:t>
            </w:r>
            <w:smartTag w:uri="urn:schemas-microsoft-com:office:smarttags" w:element="metricconverter">
              <w:smartTagPr>
                <w:attr w:name="ProductID" w:val="10 m"/>
              </w:smartTagPr>
              <w:r>
                <w:rPr>
                  <w:szCs w:val="24"/>
                </w:rPr>
                <w:t>10 m</w:t>
              </w:r>
            </w:smartTag>
            <w:r>
              <w:rPr>
                <w:szCs w:val="24"/>
              </w:rPr>
              <w:t xml:space="preserve"> atstumu bet kurioje 10 kHz pločio radijo dažnių juostoje.</w:t>
            </w:r>
          </w:p>
          <w:p>
            <w:pPr>
              <w:rPr>
                <w:szCs w:val="24"/>
              </w:rPr>
            </w:pPr>
            <w:r>
              <w:rPr>
                <w:szCs w:val="24"/>
              </w:rPr>
              <w:t xml:space="preserve">Sistemų, veikiančių didesnio kaip 10 kHz pločio radijo dažnių juostose, suminis magnetinio lauko stipris yra </w:t>
            </w:r>
            <w:r>
              <w:rPr>
                <w:bCs/>
                <w:szCs w:val="24"/>
              </w:rPr>
              <w:t>−</w:t>
            </w:r>
            <w:r>
              <w:rPr>
                <w:szCs w:val="24"/>
              </w:rPr>
              <w:t xml:space="preserve">5 dBμA/m </w:t>
            </w:r>
            <w:smartTag w:uri="urn:schemas-microsoft-com:office:smarttags" w:element="metricconverter">
              <w:smartTagPr>
                <w:attr w:name="ProductID" w:val="10 m"/>
              </w:smartTagPr>
              <w:r>
                <w:rPr>
                  <w:szCs w:val="24"/>
                </w:rPr>
                <w:t>10 m</w:t>
              </w:r>
            </w:smartTag>
            <w:r>
              <w:rPr>
                <w:szCs w:val="24"/>
              </w:rPr>
              <w:t xml:space="preserve"> atstumu. </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ind w:right="-442"/>
              <w:rPr>
                <w:szCs w:val="24"/>
              </w:rPr>
            </w:pPr>
            <w:r>
              <w:rPr>
                <w:szCs w:val="24"/>
              </w:rPr>
              <w:t>3155–3400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13,5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580"/>
        </w:trPr>
        <w:tc>
          <w:tcPr>
            <w:tcW w:w="2722" w:type="dxa"/>
            <w:tcBorders>
              <w:top w:val="single" w:sz="4" w:space="0" w:color="auto"/>
              <w:left w:val="single" w:sz="4" w:space="0" w:color="auto"/>
              <w:bottom w:val="single" w:sz="4" w:space="0" w:color="auto"/>
              <w:right w:val="single" w:sz="4" w:space="0" w:color="auto"/>
            </w:tcBorders>
            <w:hideMark/>
          </w:tcPr>
          <w:p>
            <w:pPr>
              <w:ind w:right="-442"/>
              <w:rPr>
                <w:szCs w:val="24"/>
              </w:rPr>
            </w:pPr>
            <w:r>
              <w:rPr>
                <w:szCs w:val="24"/>
              </w:rPr>
              <w:t>5000–30000 kHz</w:t>
            </w:r>
          </w:p>
        </w:tc>
        <w:tc>
          <w:tcPr>
            <w:tcW w:w="6946" w:type="dxa"/>
            <w:tcBorders>
              <w:top w:val="single" w:sz="4" w:space="0" w:color="auto"/>
              <w:left w:val="single" w:sz="4" w:space="0" w:color="auto"/>
              <w:bottom w:val="single" w:sz="4" w:space="0" w:color="auto"/>
              <w:right w:val="single" w:sz="4" w:space="0" w:color="auto"/>
            </w:tcBorders>
            <w:hideMark/>
          </w:tcPr>
          <w:p>
            <w:pPr>
              <w:suppressAutoHyphens/>
              <w:textAlignment w:val="center"/>
              <w:rPr>
                <w:color w:val="000000"/>
                <w:szCs w:val="24"/>
              </w:rPr>
            </w:pPr>
            <w:r>
              <w:rPr>
                <w:bCs/>
                <w:color w:val="000000"/>
                <w:szCs w:val="24"/>
              </w:rPr>
              <w:t>−</w:t>
            </w:r>
            <w:r>
              <w:rPr>
                <w:color w:val="000000"/>
                <w:szCs w:val="24"/>
              </w:rPr>
              <w:t xml:space="preserve">20 dBµA/m </w:t>
            </w:r>
            <w:smartTag w:uri="urn:schemas-microsoft-com:office:smarttags" w:element="metricconverter">
              <w:smartTagPr>
                <w:attr w:name="ProductID" w:val="10 m"/>
              </w:smartTagPr>
              <w:r>
                <w:rPr>
                  <w:color w:val="000000"/>
                  <w:szCs w:val="24"/>
                </w:rPr>
                <w:t>10 m</w:t>
              </w:r>
            </w:smartTag>
            <w:r>
              <w:rPr>
                <w:color w:val="000000"/>
                <w:szCs w:val="24"/>
              </w:rPr>
              <w:t xml:space="preserve"> atstumu bet kurioje 10 kHz pločio radijo dažnių juostoje.</w:t>
            </w:r>
          </w:p>
          <w:p>
            <w:pPr>
              <w:rPr>
                <w:szCs w:val="24"/>
              </w:rPr>
            </w:pPr>
            <w:r>
              <w:rPr>
                <w:szCs w:val="24"/>
              </w:rPr>
              <w:t xml:space="preserve">Sistemų, veikiančių didesnio kaip 10 kHz pločio radijo dažnių juostose, suminis magnetinio lauko stipris yra </w:t>
            </w:r>
            <w:r>
              <w:rPr>
                <w:bCs/>
                <w:szCs w:val="24"/>
              </w:rPr>
              <w:t>−</w:t>
            </w:r>
            <w:r>
              <w:rPr>
                <w:szCs w:val="24"/>
              </w:rPr>
              <w:t xml:space="preserve">5 dBμA/m </w:t>
            </w:r>
            <w:smartTag w:uri="urn:schemas-microsoft-com:office:smarttags" w:element="metricconverter">
              <w:smartTagPr>
                <w:attr w:name="ProductID" w:val="10 m"/>
              </w:smartTagPr>
              <w:r>
                <w:rPr>
                  <w:szCs w:val="24"/>
                </w:rPr>
                <w:t>10 m</w:t>
              </w:r>
            </w:smartTag>
            <w:r>
              <w:rPr>
                <w:szCs w:val="24"/>
              </w:rPr>
              <w:t xml:space="preserve">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ind w:right="-442"/>
              <w:rPr>
                <w:szCs w:val="24"/>
              </w:rPr>
            </w:pPr>
            <w:r>
              <w:rPr>
                <w:szCs w:val="24"/>
              </w:rPr>
              <w:t>6765–6795 kHz</w:t>
            </w:r>
          </w:p>
        </w:tc>
        <w:tc>
          <w:tcPr>
            <w:tcW w:w="6946" w:type="dxa"/>
            <w:tcBorders>
              <w:top w:val="single" w:sz="4" w:space="0" w:color="auto"/>
              <w:left w:val="single" w:sz="4" w:space="0" w:color="auto"/>
              <w:bottom w:val="single" w:sz="4" w:space="0" w:color="auto"/>
              <w:right w:val="single" w:sz="4" w:space="0" w:color="auto"/>
            </w:tcBorders>
          </w:tcPr>
          <w:p>
            <w:pPr>
              <w:rPr>
                <w:szCs w:val="24"/>
              </w:rPr>
            </w:pPr>
            <w:r>
              <w:rPr>
                <w:szCs w:val="24"/>
              </w:rPr>
              <w:t>42 dBµA/m 10 m atstumu</w:t>
            </w:r>
          </w:p>
          <w:p>
            <w:pPr>
              <w:rPr>
                <w:szCs w:val="24"/>
              </w:rPr>
            </w:pP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562"/>
        </w:trPr>
        <w:tc>
          <w:tcPr>
            <w:tcW w:w="2722" w:type="dxa"/>
            <w:tcBorders>
              <w:top w:val="single" w:sz="4" w:space="0" w:color="auto"/>
              <w:left w:val="single" w:sz="4" w:space="0" w:color="auto"/>
              <w:bottom w:val="single" w:sz="4" w:space="0" w:color="auto"/>
              <w:right w:val="single" w:sz="4" w:space="0" w:color="auto"/>
            </w:tcBorders>
            <w:hideMark/>
          </w:tcPr>
          <w:p>
            <w:pPr>
              <w:ind w:right="-442"/>
              <w:rPr>
                <w:szCs w:val="24"/>
                <w:vertAlign w:val="superscript"/>
              </w:rPr>
            </w:pPr>
            <w:r>
              <w:rPr>
                <w:szCs w:val="24"/>
              </w:rPr>
              <w:t>7400–8800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9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Pr>
        <w:tc>
          <w:tcPr>
            <w:tcW w:w="2722" w:type="dxa"/>
            <w:tcBorders>
              <w:top w:val="single" w:sz="4" w:space="0" w:color="auto"/>
              <w:left w:val="single" w:sz="4" w:space="0" w:color="auto"/>
              <w:bottom w:val="single" w:sz="4" w:space="0" w:color="auto"/>
              <w:right w:val="single" w:sz="4" w:space="0" w:color="auto"/>
            </w:tcBorders>
            <w:hideMark/>
          </w:tcPr>
          <w:p>
            <w:pPr>
              <w:ind w:right="-442"/>
              <w:rPr>
                <w:szCs w:val="24"/>
              </w:rPr>
            </w:pPr>
            <w:r>
              <w:rPr>
                <w:szCs w:val="24"/>
              </w:rPr>
              <w:t xml:space="preserve">10200–11000 kHz </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9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pPr>
              <w:rPr>
                <w:szCs w:val="24"/>
              </w:rPr>
            </w:pPr>
          </w:p>
        </w:tc>
      </w:tr>
      <w:tr>
        <w:trPr>
          <w:cantSplit/>
          <w:trHeight w:val="1672"/>
        </w:trPr>
        <w:tc>
          <w:tcPr>
            <w:tcW w:w="2722" w:type="dxa"/>
            <w:tcBorders>
              <w:top w:val="single" w:sz="4" w:space="0" w:color="auto"/>
              <w:left w:val="single" w:sz="4" w:space="0" w:color="auto"/>
              <w:bottom w:val="single" w:sz="4" w:space="0" w:color="auto"/>
              <w:right w:val="single" w:sz="4" w:space="0" w:color="auto"/>
            </w:tcBorders>
            <w:hideMark/>
          </w:tcPr>
          <w:p>
            <w:pPr>
              <w:ind w:right="-442"/>
              <w:rPr>
                <w:szCs w:val="24"/>
              </w:rPr>
            </w:pPr>
            <w:r>
              <w:rPr>
                <w:szCs w:val="24"/>
              </w:rPr>
              <w:t>13553–13567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42 dBµA/m 10 m atstumu</w:t>
            </w:r>
          </w:p>
        </w:tc>
        <w:tc>
          <w:tcPr>
            <w:tcW w:w="3402" w:type="dxa"/>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Turi būti taikomi spinduliuotės gaubtinės ir antenos reikalavimai, visuose jungtiniuose radijo dažnių segmentuose atitinkantys šio priedo 3 ir 4 punktus.</w:t>
            </w:r>
          </w:p>
        </w:tc>
        <w:tc>
          <w:tcPr>
            <w:tcW w:w="2126"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 xml:space="preserve">2006/771/EB 2008/432/EB </w:t>
            </w:r>
          </w:p>
          <w:p>
            <w:pPr>
              <w:rPr>
                <w:color w:val="000000"/>
                <w:szCs w:val="24"/>
              </w:rPr>
            </w:pPr>
            <w:r>
              <w:rPr>
                <w:color w:val="000000"/>
                <w:szCs w:val="24"/>
              </w:rPr>
              <w:t>2013/752/ES</w:t>
            </w:r>
          </w:p>
          <w:p>
            <w:pPr>
              <w:rPr>
                <w:color w:val="000000"/>
                <w:szCs w:val="24"/>
              </w:rPr>
            </w:pPr>
            <w:r>
              <w:rPr>
                <w:color w:val="000000"/>
                <w:szCs w:val="24"/>
              </w:rPr>
              <w:t>(ES) 2019/1345</w:t>
            </w:r>
          </w:p>
          <w:p>
            <w:pPr>
              <w:rPr>
                <w:color w:val="000000"/>
                <w:szCs w:val="24"/>
              </w:rPr>
            </w:pPr>
            <w:r>
              <w:rPr>
                <w:color w:val="000000"/>
                <w:szCs w:val="24"/>
              </w:rPr>
              <w:t>EN 300 330*</w:t>
            </w:r>
          </w:p>
          <w:p>
            <w:pPr>
              <w:rPr>
                <w:color w:val="000000"/>
                <w:szCs w:val="24"/>
              </w:rPr>
            </w:pPr>
            <w:r>
              <w:rPr>
                <w:color w:val="000000"/>
                <w:szCs w:val="24"/>
              </w:rPr>
              <w:t>EN 302 291*</w:t>
            </w:r>
          </w:p>
          <w:p>
            <w:pPr>
              <w:rPr>
                <w:color w:val="000000"/>
                <w:szCs w:val="24"/>
              </w:rPr>
            </w:pPr>
            <w:r>
              <w:rPr>
                <w:color w:val="000000"/>
                <w:szCs w:val="24"/>
              </w:rPr>
              <w:t>ERC/REC 70–03</w:t>
            </w:r>
          </w:p>
        </w:tc>
      </w:tr>
      <w:tr>
        <w:trPr>
          <w:cantSplit/>
          <w:trHeight w:val="458"/>
        </w:trPr>
        <w:tc>
          <w:tcPr>
            <w:tcW w:w="2722" w:type="dxa"/>
            <w:tcBorders>
              <w:top w:val="single" w:sz="4" w:space="0" w:color="auto"/>
              <w:left w:val="single" w:sz="4" w:space="0" w:color="auto"/>
              <w:bottom w:val="single" w:sz="4" w:space="0" w:color="auto"/>
              <w:right w:val="single" w:sz="4" w:space="0" w:color="auto"/>
            </w:tcBorders>
            <w:hideMark/>
          </w:tcPr>
          <w:p>
            <w:pPr>
              <w:ind w:right="-442"/>
              <w:rPr>
                <w:szCs w:val="24"/>
                <w:vertAlign w:val="superscript"/>
              </w:rPr>
            </w:pPr>
            <w:r>
              <w:rPr>
                <w:szCs w:val="24"/>
              </w:rPr>
              <w:t>26957–27283 kHz</w:t>
            </w:r>
          </w:p>
        </w:tc>
        <w:tc>
          <w:tcPr>
            <w:tcW w:w="6946" w:type="dxa"/>
            <w:tcBorders>
              <w:top w:val="single" w:sz="4" w:space="0" w:color="auto"/>
              <w:left w:val="single" w:sz="4" w:space="0" w:color="auto"/>
              <w:bottom w:val="single" w:sz="4" w:space="0" w:color="auto"/>
              <w:right w:val="single" w:sz="4" w:space="0" w:color="auto"/>
            </w:tcBorders>
            <w:hideMark/>
          </w:tcPr>
          <w:p>
            <w:pPr>
              <w:rPr>
                <w:szCs w:val="24"/>
              </w:rPr>
            </w:pPr>
            <w:r>
              <w:rPr>
                <w:szCs w:val="24"/>
              </w:rPr>
              <w:t>42 dBµA/m 10 m atstumu</w:t>
            </w:r>
          </w:p>
        </w:tc>
        <w:tc>
          <w:tcPr>
            <w:tcW w:w="3402"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pPr>
              <w:rPr>
                <w:szCs w:val="24"/>
              </w:rPr>
            </w:pPr>
            <w:r>
              <w:rPr>
                <w:szCs w:val="24"/>
              </w:rPr>
              <w:t>EN 300 330*</w:t>
            </w:r>
          </w:p>
          <w:p>
            <w:pPr>
              <w:rPr>
                <w:strike/>
                <w:color w:val="000000"/>
                <w:szCs w:val="24"/>
                <w:vertAlign w:val="superscript"/>
              </w:rPr>
            </w:pPr>
            <w:r>
              <w:rPr>
                <w:szCs w:val="24"/>
              </w:rPr>
              <w:t>ERC/REC 70–03</w:t>
            </w:r>
          </w:p>
        </w:tc>
      </w:tr>
    </w:tbl>
    <w:p>
      <w:pPr>
        <w:rPr>
          <w:szCs w:val="24"/>
        </w:rPr>
      </w:pPr>
      <w:r>
        <w:rPr>
          <w:szCs w:val="24"/>
        </w:rPr>
        <w:t>* Taikoma radijo dažnių (kanalų) planavimui.</w:t>
      </w:r>
    </w:p>
    <w:p>
      <w:pPr>
        <w:rPr>
          <w:color w:val="000000"/>
          <w:szCs w:val="24"/>
        </w:rPr>
      </w:pPr>
      <w:r>
        <w:rPr>
          <w:szCs w:val="24"/>
        </w:rPr>
        <w:t xml:space="preserve">** </w:t>
      </w:r>
      <w:r>
        <w:rPr>
          <w:color w:val="000000"/>
          <w:szCs w:val="24"/>
        </w:rPr>
        <w:t>Elektromagnetinės bangos ilgis λ.</w:t>
      </w:r>
    </w:p>
    <w:p>
      <w:pPr>
        <w:ind w:firstLine="720"/>
        <w:rPr>
          <w:szCs w:val="24"/>
        </w:rPr>
      </w:pPr>
      <w:r>
        <w:rPr>
          <w:szCs w:val="24"/>
        </w:rPr>
        <w:t>2</w:t>
      </w:r>
      <w:r>
        <w:rPr>
          <w:szCs w:val="24"/>
        </w:rPr>
        <w:t xml:space="preserve">. </w:t>
      </w:r>
      <w:r>
        <w:rPr>
          <w:bCs/>
          <w:szCs w:val="24"/>
        </w:rPr>
        <w:t>Induktyvieji mažojo nuotolio radijo ryšio įrenginiai naudojami neinterferencine teise.</w:t>
      </w:r>
    </w:p>
    <w:p>
      <w:pPr>
        <w:ind w:firstLine="720"/>
        <w:jc w:val="both"/>
        <w:rPr>
          <w:szCs w:val="24"/>
        </w:rPr>
      </w:pPr>
      <w:r>
        <w:rPr>
          <w:szCs w:val="24"/>
        </w:rPr>
        <w:t>3</w:t>
      </w:r>
      <w:r>
        <w:rPr>
          <w:szCs w:val="24"/>
        </w:rPr>
        <w:t>. Antenoms taikomi reikalavimai, kuriais užtikrinamas radijo ryšio įrenginio veikimo charakteristikų lygis, atitinkantis Radijo ryšio įrenginių techninio reglamento, patvirtinto Lietuvos Respublikos ryšių reguliavimo tarnybos direktoriaus 2016 m. birželio 14 d. įsakymu Nr. 1V-670 „Dėl Radijo ryšio įrenginių techninio reglamento patvirtinimo“ (toliau šiame priede – Radijo ryšio įrenginių techninis reglamentas), kuriuo įgyvendinama Direktyva 2014/53/ES, esminius reikalavimus. Jei atitinkami apribojimai yra aprašyti darniuosiuose standartuose, kurių nuorodos yra paskelbtos Europos Sąjungos oficialiajame leidinyje pagal Direktyvą 2014/53/ES, ar jų dalyse, turi būti užtikrinamas bent lygiavertis tiems apribojimams veiksmingumas.</w:t>
      </w:r>
    </w:p>
    <w:p>
      <w:pPr>
        <w:ind w:firstLine="720"/>
        <w:jc w:val="both"/>
        <w:rPr>
          <w:szCs w:val="24"/>
        </w:rPr>
      </w:pPr>
      <w:r>
        <w:rPr>
          <w:szCs w:val="24"/>
        </w:rPr>
        <w:t>4</w:t>
      </w:r>
      <w:r>
        <w:rPr>
          <w:szCs w:val="24"/>
        </w:rPr>
        <w:t xml:space="preserve">. Taikomi spinduliuotės gaubtinės reikalavimai, kuriais užtikrinamas radijo ryšio įrenginio veikimo charakteristikų lygis, atitinkantis Radijo ryšio įrenginių techninio reglamento, kuriuo įgyvendinama Direktyva 2014/53/ES, esminius reikalavimus. Jei  atitinkami apribojimai yra aprašyti darniuosiuose standartuose, kurių nuorodos yra paskelbtos Europos Sąjungos oficialiajame leidinyje pagal Direktyvą 2014/53/ES, ar jų dalyse, turi būti užtikrinamas bent lygiavertis tiems  apribojimams veiksmingumas.</w:t>
      </w:r>
    </w:p>
    <w:p>
      <w:pPr>
        <w:jc w:val="cente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10</w:t>
      </w:r>
      <w:r>
        <w:rPr>
          <w:bCs/>
          <w:szCs w:val="24"/>
        </w:rPr>
        <w:t xml:space="preserve"> priedas</w:t>
      </w:r>
    </w:p>
    <w:p>
      <w:pPr>
        <w:jc w:val="right"/>
        <w:rPr>
          <w:b/>
          <w:bCs/>
          <w:szCs w:val="24"/>
        </w:rPr>
      </w:pPr>
    </w:p>
    <w:p>
      <w:pPr>
        <w:jc w:val="center"/>
        <w:rPr>
          <w:b/>
          <w:bCs/>
          <w:szCs w:val="24"/>
        </w:rPr>
      </w:pPr>
      <w:r>
        <w:rPr>
          <w:b/>
          <w:bCs/>
          <w:szCs w:val="24"/>
        </w:rPr>
        <w:t>RADIJO DAŽNIŲ (KANALŲ), SKIRTŲ RADIJO MIKROFONAMS IR PMSE GARSO ĮRANGAI, NAUDOJIMO SĄLYGOS, SĄSAJOS</w:t>
      </w:r>
    </w:p>
    <w:p>
      <w:pPr>
        <w:rPr>
          <w:bCs/>
          <w:szCs w:val="24"/>
        </w:rPr>
      </w:pPr>
    </w:p>
    <w:p>
      <w:pPr>
        <w:ind w:firstLine="720"/>
        <w:jc w:val="both"/>
        <w:rPr>
          <w:szCs w:val="24"/>
        </w:rPr>
      </w:pPr>
      <w:r>
        <w:rPr>
          <w:bCs/>
          <w:szCs w:val="24"/>
        </w:rPr>
        <w:t>1</w:t>
      </w:r>
      <w:r>
        <w:rPr>
          <w:bCs/>
          <w:szCs w:val="24"/>
        </w:rPr>
        <w:t>. Radijo dažnių (kanalų), skirtų radijo mikrofonams ir PMSE garso įrangai, naudojimo sąlygos, sąsajos:</w:t>
      </w:r>
    </w:p>
    <w:p>
      <w:pPr>
        <w:ind w:firstLine="720"/>
        <w:jc w:val="both"/>
        <w:rPr>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126"/>
        <w:gridCol w:w="3402"/>
        <w:gridCol w:w="2977"/>
        <w:gridCol w:w="2126"/>
      </w:tblGrid>
      <w:tr>
        <w:trPr>
          <w:trHeight w:val="20"/>
          <w:tblHeader/>
        </w:trPr>
        <w:tc>
          <w:tcPr>
            <w:tcW w:w="4111" w:type="dxa"/>
            <w:shd w:val="clear" w:color="auto" w:fill="auto"/>
          </w:tcPr>
          <w:p>
            <w:pPr>
              <w:jc w:val="center"/>
              <w:rPr>
                <w:color w:val="000000"/>
                <w:szCs w:val="24"/>
              </w:rPr>
            </w:pPr>
            <w:r>
              <w:rPr>
                <w:szCs w:val="24"/>
              </w:rPr>
              <w:t>Radijo dažnių juosta</w:t>
            </w:r>
          </w:p>
        </w:tc>
        <w:tc>
          <w:tcPr>
            <w:tcW w:w="2126" w:type="dxa"/>
            <w:shd w:val="clear" w:color="auto" w:fill="auto"/>
          </w:tcPr>
          <w:p>
            <w:pPr>
              <w:jc w:val="center"/>
              <w:rPr>
                <w:color w:val="000000"/>
                <w:szCs w:val="24"/>
                <w:vertAlign w:val="superscript"/>
              </w:rPr>
            </w:pPr>
            <w:r>
              <w:rPr>
                <w:szCs w:val="24"/>
              </w:rPr>
              <w:t>Didžiausia leidžiama spinduliuotės galia</w:t>
            </w:r>
          </w:p>
        </w:tc>
        <w:tc>
          <w:tcPr>
            <w:tcW w:w="3402" w:type="dxa"/>
            <w:shd w:val="clear" w:color="auto" w:fill="auto"/>
          </w:tcPr>
          <w:p>
            <w:pPr>
              <w:jc w:val="center"/>
              <w:rPr>
                <w:color w:val="000000"/>
                <w:szCs w:val="24"/>
              </w:rPr>
            </w:pPr>
            <w:r>
              <w:rPr>
                <w:bCs/>
                <w:szCs w:val="24"/>
              </w:rPr>
              <w:t>Papildomi įrenginių sąsajos techniniai parametrai, prieigos prie radijo spektro ir radijo trukdžių mažinimo reikalavimai</w:t>
            </w:r>
          </w:p>
        </w:tc>
        <w:tc>
          <w:tcPr>
            <w:tcW w:w="2977" w:type="dxa"/>
            <w:shd w:val="clear" w:color="auto" w:fill="auto"/>
          </w:tcPr>
          <w:p>
            <w:pPr>
              <w:jc w:val="center"/>
              <w:rPr>
                <w:color w:val="000000"/>
                <w:szCs w:val="24"/>
              </w:rPr>
            </w:pPr>
            <w:r>
              <w:rPr>
                <w:color w:val="000000"/>
                <w:szCs w:val="24"/>
              </w:rPr>
              <w:t>Kiti radijo dažnių (kanalų) naudojimo ribojimai</w:t>
            </w:r>
          </w:p>
        </w:tc>
        <w:tc>
          <w:tcPr>
            <w:tcW w:w="2126" w:type="dxa"/>
            <w:shd w:val="clear" w:color="auto" w:fill="auto"/>
          </w:tcPr>
          <w:p>
            <w:pPr>
              <w:jc w:val="center"/>
              <w:rPr>
                <w:szCs w:val="24"/>
              </w:rPr>
            </w:pPr>
            <w:r>
              <w:rPr>
                <w:szCs w:val="24"/>
              </w:rPr>
              <w:t>Susiję teisės aktai, standartai ir kiti dokumentai</w:t>
            </w:r>
          </w:p>
        </w:tc>
      </w:tr>
      <w:tr>
        <w:trPr>
          <w:trHeight w:val="20"/>
        </w:trPr>
        <w:tc>
          <w:tcPr>
            <w:tcW w:w="4111" w:type="dxa"/>
            <w:shd w:val="clear" w:color="auto" w:fill="auto"/>
          </w:tcPr>
          <w:p>
            <w:pPr>
              <w:rPr>
                <w:szCs w:val="24"/>
              </w:rPr>
            </w:pPr>
            <w:r>
              <w:rPr>
                <w:szCs w:val="24"/>
              </w:rPr>
              <w:t>30,01–30,3 MHz</w:t>
            </w:r>
          </w:p>
          <w:p>
            <w:pPr>
              <w:rPr>
                <w:szCs w:val="24"/>
              </w:rPr>
            </w:pPr>
            <w:r>
              <w:rPr>
                <w:szCs w:val="24"/>
              </w:rPr>
              <w:t>30,5–32,15 MHz</w:t>
            </w:r>
          </w:p>
          <w:p>
            <w:pPr>
              <w:rPr>
                <w:szCs w:val="24"/>
                <w:vertAlign w:val="superscript"/>
              </w:rPr>
            </w:pPr>
            <w:r>
              <w:rPr>
                <w:szCs w:val="24"/>
              </w:rPr>
              <w:t>32,45–37,5 MHz</w:t>
            </w:r>
          </w:p>
        </w:tc>
        <w:tc>
          <w:tcPr>
            <w:tcW w:w="2126" w:type="dxa"/>
            <w:shd w:val="clear" w:color="auto" w:fill="auto"/>
          </w:tcPr>
          <w:p>
            <w:pPr>
              <w:rPr>
                <w:color w:val="000000"/>
                <w:szCs w:val="24"/>
              </w:rPr>
            </w:pPr>
            <w:r>
              <w:rPr>
                <w:szCs w:val="24"/>
              </w:rPr>
              <w:t>10 mW ERP</w:t>
            </w:r>
          </w:p>
        </w:tc>
        <w:tc>
          <w:tcPr>
            <w:tcW w:w="3402" w:type="dxa"/>
            <w:shd w:val="clear" w:color="auto" w:fill="auto"/>
          </w:tcPr>
          <w:p>
            <w:pPr>
              <w:ind w:right="113"/>
              <w:rPr>
                <w:color w:val="000000"/>
                <w:szCs w:val="24"/>
              </w:rPr>
            </w:pPr>
            <w:r>
              <w:rPr>
                <w:szCs w:val="24"/>
              </w:rPr>
              <w:t>Kanalo plotis</w:t>
            </w:r>
            <w:r>
              <w:rPr>
                <w:color w:val="000000"/>
                <w:szCs w:val="24"/>
              </w:rPr>
              <w:t xml:space="preserve"> ‒ </w:t>
            </w:r>
            <w:r>
              <w:rPr>
                <w:szCs w:val="24"/>
              </w:rPr>
              <w:t>50 kHz.</w:t>
            </w:r>
          </w:p>
        </w:tc>
        <w:tc>
          <w:tcPr>
            <w:tcW w:w="2977" w:type="dxa"/>
            <w:shd w:val="clear" w:color="auto" w:fill="auto"/>
          </w:tcPr>
          <w:p>
            <w:pPr>
              <w:ind w:right="113"/>
              <w:rPr>
                <w:color w:val="000000"/>
                <w:szCs w:val="24"/>
              </w:rPr>
            </w:pPr>
          </w:p>
        </w:tc>
        <w:tc>
          <w:tcPr>
            <w:tcW w:w="2126" w:type="dxa"/>
            <w:shd w:val="clear" w:color="auto" w:fill="auto"/>
          </w:tcPr>
          <w:p>
            <w:pPr>
              <w:rPr>
                <w:szCs w:val="24"/>
              </w:rPr>
            </w:pPr>
            <w:r>
              <w:rPr>
                <w:szCs w:val="24"/>
              </w:rPr>
              <w:t>EN 300 422*</w:t>
            </w:r>
          </w:p>
          <w:p>
            <w:pPr>
              <w:rPr>
                <w:iCs/>
                <w:szCs w:val="24"/>
                <w:vertAlign w:val="superscript"/>
              </w:rPr>
            </w:pPr>
            <w:r>
              <w:rPr>
                <w:szCs w:val="24"/>
              </w:rPr>
              <w:t>ERC/REC 70–03</w:t>
            </w:r>
          </w:p>
        </w:tc>
      </w:tr>
      <w:tr>
        <w:trPr>
          <w:trHeight w:val="20"/>
        </w:trPr>
        <w:tc>
          <w:tcPr>
            <w:tcW w:w="4111" w:type="dxa"/>
            <w:shd w:val="clear" w:color="auto" w:fill="auto"/>
          </w:tcPr>
          <w:p>
            <w:pPr>
              <w:rPr>
                <w:szCs w:val="24"/>
                <w:vertAlign w:val="superscript"/>
              </w:rPr>
            </w:pPr>
            <w:r>
              <w:rPr>
                <w:bCs/>
                <w:szCs w:val="24"/>
              </w:rPr>
              <w:t>174–216 MHz</w:t>
            </w:r>
          </w:p>
        </w:tc>
        <w:tc>
          <w:tcPr>
            <w:tcW w:w="2126" w:type="dxa"/>
            <w:shd w:val="clear" w:color="auto" w:fill="auto"/>
          </w:tcPr>
          <w:p>
            <w:pPr>
              <w:rPr>
                <w:color w:val="000000"/>
                <w:szCs w:val="24"/>
              </w:rPr>
            </w:pPr>
            <w:r>
              <w:rPr>
                <w:color w:val="000000"/>
                <w:szCs w:val="24"/>
              </w:rPr>
              <w:t>50 mW ERP</w:t>
            </w:r>
          </w:p>
        </w:tc>
        <w:tc>
          <w:tcPr>
            <w:tcW w:w="3402" w:type="dxa"/>
            <w:shd w:val="clear" w:color="auto" w:fill="auto"/>
          </w:tcPr>
          <w:p>
            <w:pPr>
              <w:ind w:right="113"/>
              <w:rPr>
                <w:color w:val="000000"/>
                <w:szCs w:val="24"/>
              </w:rPr>
            </w:pPr>
          </w:p>
        </w:tc>
        <w:tc>
          <w:tcPr>
            <w:tcW w:w="2977" w:type="dxa"/>
            <w:shd w:val="clear" w:color="auto" w:fill="auto"/>
          </w:tcPr>
          <w:p>
            <w:pPr>
              <w:ind w:right="113"/>
              <w:rPr>
                <w:color w:val="000000"/>
                <w:szCs w:val="24"/>
              </w:rPr>
            </w:pPr>
            <w:r>
              <w:rPr>
                <w:color w:val="000000"/>
                <w:szCs w:val="24"/>
              </w:rPr>
              <w:t>Privalomas radijo stočių registravimas.</w:t>
            </w:r>
          </w:p>
        </w:tc>
        <w:tc>
          <w:tcPr>
            <w:tcW w:w="2126" w:type="dxa"/>
            <w:vMerge w:val="restart"/>
            <w:shd w:val="clear" w:color="auto" w:fill="auto"/>
          </w:tcPr>
          <w:p>
            <w:pPr>
              <w:rPr>
                <w:szCs w:val="24"/>
              </w:rPr>
            </w:pPr>
            <w:r>
              <w:rPr>
                <w:szCs w:val="24"/>
              </w:rPr>
              <w:t>EN 300 422*</w:t>
            </w:r>
          </w:p>
          <w:p>
            <w:pPr>
              <w:rPr>
                <w:color w:val="000000"/>
                <w:szCs w:val="24"/>
              </w:rPr>
            </w:pPr>
            <w:r>
              <w:rPr>
                <w:szCs w:val="24"/>
              </w:rPr>
              <w:t>ERC/REC 70–03</w:t>
            </w:r>
          </w:p>
          <w:p>
            <w:pPr>
              <w:rPr>
                <w:strike/>
                <w:color w:val="000000"/>
                <w:szCs w:val="24"/>
              </w:rPr>
            </w:pPr>
          </w:p>
        </w:tc>
      </w:tr>
      <w:tr>
        <w:trPr>
          <w:trHeight w:val="20"/>
        </w:trPr>
        <w:tc>
          <w:tcPr>
            <w:tcW w:w="4111" w:type="dxa"/>
            <w:shd w:val="clear" w:color="auto" w:fill="auto"/>
          </w:tcPr>
          <w:p>
            <w:pPr>
              <w:rPr>
                <w:szCs w:val="24"/>
                <w:vertAlign w:val="superscript"/>
              </w:rPr>
            </w:pPr>
            <w:r>
              <w:rPr>
                <w:bCs/>
                <w:szCs w:val="24"/>
              </w:rPr>
              <w:t>470–786 MHz</w:t>
            </w:r>
          </w:p>
        </w:tc>
        <w:tc>
          <w:tcPr>
            <w:tcW w:w="2126" w:type="dxa"/>
            <w:shd w:val="clear" w:color="auto" w:fill="auto"/>
          </w:tcPr>
          <w:p>
            <w:pPr>
              <w:rPr>
                <w:color w:val="000000"/>
                <w:szCs w:val="24"/>
              </w:rPr>
            </w:pPr>
            <w:r>
              <w:rPr>
                <w:color w:val="000000"/>
                <w:szCs w:val="24"/>
              </w:rPr>
              <w:t>50 mW ERP</w:t>
            </w:r>
          </w:p>
        </w:tc>
        <w:tc>
          <w:tcPr>
            <w:tcW w:w="3402" w:type="dxa"/>
            <w:shd w:val="clear" w:color="auto" w:fill="auto"/>
          </w:tcPr>
          <w:p>
            <w:pPr>
              <w:ind w:right="113"/>
              <w:rPr>
                <w:color w:val="000000"/>
                <w:szCs w:val="24"/>
              </w:rPr>
            </w:pPr>
          </w:p>
        </w:tc>
        <w:tc>
          <w:tcPr>
            <w:tcW w:w="2977" w:type="dxa"/>
            <w:shd w:val="clear" w:color="auto" w:fill="auto"/>
          </w:tcPr>
          <w:p>
            <w:pPr>
              <w:ind w:right="113"/>
              <w:rPr>
                <w:color w:val="000000"/>
                <w:szCs w:val="24"/>
              </w:rPr>
            </w:pPr>
            <w:r>
              <w:rPr>
                <w:color w:val="000000"/>
                <w:szCs w:val="24"/>
              </w:rPr>
              <w:t>Privalomas radijo stočių registravimas.</w:t>
            </w:r>
          </w:p>
        </w:tc>
        <w:tc>
          <w:tcPr>
            <w:tcW w:w="2126" w:type="dxa"/>
            <w:vMerge/>
            <w:shd w:val="clear" w:color="auto" w:fill="auto"/>
          </w:tcPr>
          <w:p>
            <w:pPr>
              <w:rPr>
                <w:color w:val="000000"/>
                <w:szCs w:val="24"/>
              </w:rPr>
            </w:pPr>
          </w:p>
        </w:tc>
      </w:tr>
      <w:tr>
        <w:trPr>
          <w:trHeight w:val="20"/>
        </w:trPr>
        <w:tc>
          <w:tcPr>
            <w:tcW w:w="4111" w:type="dxa"/>
            <w:shd w:val="clear" w:color="auto" w:fill="auto"/>
          </w:tcPr>
          <w:p>
            <w:pPr>
              <w:rPr>
                <w:szCs w:val="24"/>
              </w:rPr>
            </w:pPr>
            <w:r>
              <w:rPr>
                <w:bCs/>
                <w:szCs w:val="24"/>
              </w:rPr>
              <w:t>786–789 MHz</w:t>
            </w:r>
          </w:p>
        </w:tc>
        <w:tc>
          <w:tcPr>
            <w:tcW w:w="2126" w:type="dxa"/>
            <w:shd w:val="clear" w:color="auto" w:fill="auto"/>
          </w:tcPr>
          <w:p>
            <w:pPr>
              <w:rPr>
                <w:szCs w:val="24"/>
              </w:rPr>
            </w:pPr>
            <w:r>
              <w:rPr>
                <w:color w:val="000000"/>
                <w:szCs w:val="24"/>
              </w:rPr>
              <w:t>12 mW ERP</w:t>
            </w:r>
          </w:p>
        </w:tc>
        <w:tc>
          <w:tcPr>
            <w:tcW w:w="3402" w:type="dxa"/>
            <w:shd w:val="clear" w:color="auto" w:fill="auto"/>
          </w:tcPr>
          <w:p>
            <w:pPr>
              <w:rPr>
                <w:color w:val="000000"/>
                <w:szCs w:val="24"/>
              </w:rPr>
            </w:pPr>
          </w:p>
        </w:tc>
        <w:tc>
          <w:tcPr>
            <w:tcW w:w="2977" w:type="dxa"/>
            <w:shd w:val="clear" w:color="auto" w:fill="auto"/>
          </w:tcPr>
          <w:p>
            <w:pPr>
              <w:rPr>
                <w:strike/>
                <w:color w:val="000000"/>
                <w:szCs w:val="24"/>
              </w:rPr>
            </w:pPr>
            <w:r>
              <w:rPr>
                <w:color w:val="000000"/>
                <w:szCs w:val="24"/>
              </w:rPr>
              <w:t>Privalomas radijo stočių registravimas.</w:t>
            </w:r>
          </w:p>
        </w:tc>
        <w:tc>
          <w:tcPr>
            <w:tcW w:w="2126" w:type="dxa"/>
            <w:vMerge/>
            <w:shd w:val="clear" w:color="auto" w:fill="auto"/>
          </w:tcPr>
          <w:p>
            <w:pPr>
              <w:rPr>
                <w:szCs w:val="24"/>
              </w:rPr>
            </w:pPr>
          </w:p>
        </w:tc>
      </w:tr>
      <w:tr>
        <w:trPr>
          <w:trHeight w:val="20"/>
        </w:trPr>
        <w:tc>
          <w:tcPr>
            <w:tcW w:w="4111" w:type="dxa"/>
            <w:shd w:val="clear" w:color="auto" w:fill="auto"/>
          </w:tcPr>
          <w:p>
            <w:pPr>
              <w:rPr>
                <w:szCs w:val="24"/>
              </w:rPr>
            </w:pPr>
            <w:r>
              <w:rPr>
                <w:bCs/>
                <w:szCs w:val="24"/>
              </w:rPr>
              <w:t>823–826 MHz</w:t>
            </w:r>
          </w:p>
        </w:tc>
        <w:tc>
          <w:tcPr>
            <w:tcW w:w="2126" w:type="dxa"/>
            <w:shd w:val="clear" w:color="auto" w:fill="auto"/>
          </w:tcPr>
          <w:p>
            <w:pPr>
              <w:rPr>
                <w:color w:val="000000"/>
                <w:szCs w:val="24"/>
              </w:rPr>
            </w:pPr>
            <w:r>
              <w:rPr>
                <w:color w:val="000000"/>
                <w:szCs w:val="24"/>
              </w:rPr>
              <w:t>20 mW EIRP arba</w:t>
            </w:r>
          </w:p>
          <w:p>
            <w:pPr>
              <w:rPr>
                <w:szCs w:val="24"/>
              </w:rPr>
            </w:pPr>
            <w:r>
              <w:rPr>
                <w:color w:val="000000"/>
                <w:szCs w:val="24"/>
              </w:rPr>
              <w:t>100 mW EIRP</w:t>
            </w:r>
          </w:p>
        </w:tc>
        <w:tc>
          <w:tcPr>
            <w:tcW w:w="3402" w:type="dxa"/>
            <w:shd w:val="clear" w:color="auto" w:fill="auto"/>
          </w:tcPr>
          <w:p>
            <w:pPr>
              <w:keepLines/>
              <w:suppressAutoHyphens/>
              <w:ind w:left="34"/>
              <w:textAlignment w:val="center"/>
              <w:rPr>
                <w:bCs/>
                <w:caps/>
                <w:color w:val="000000"/>
                <w:szCs w:val="24"/>
                <w:highlight w:val="yellow"/>
              </w:rPr>
            </w:pPr>
            <w:r>
              <w:rPr>
                <w:color w:val="000000"/>
                <w:szCs w:val="24"/>
              </w:rPr>
              <w:t xml:space="preserve">Turi būti taikomos šio </w:t>
            </w:r>
            <w:r>
              <w:rPr>
                <w:bCs/>
                <w:color w:val="000000"/>
                <w:szCs w:val="24"/>
              </w:rPr>
              <w:t>priedo 3 punkte nurodytos</w:t>
            </w:r>
            <w:r>
              <w:rPr>
                <w:color w:val="000000"/>
                <w:szCs w:val="24"/>
              </w:rPr>
              <w:t xml:space="preserve"> radijo dažnių bloko gaubtinės intervalo sąlygos.</w:t>
            </w:r>
          </w:p>
        </w:tc>
        <w:tc>
          <w:tcPr>
            <w:tcW w:w="2977" w:type="dxa"/>
            <w:shd w:val="clear" w:color="auto" w:fill="auto"/>
          </w:tcPr>
          <w:p>
            <w:pPr>
              <w:rPr>
                <w:color w:val="000000"/>
                <w:szCs w:val="24"/>
              </w:rPr>
            </w:pPr>
            <w:r>
              <w:rPr>
                <w:color w:val="000000"/>
                <w:szCs w:val="24"/>
              </w:rPr>
              <w:t>Privalomas radijo stočių registravimas.</w:t>
            </w:r>
          </w:p>
          <w:p>
            <w:pPr>
              <w:rPr>
                <w:strike/>
                <w:color w:val="000000"/>
                <w:szCs w:val="24"/>
              </w:rPr>
            </w:pPr>
            <w:r>
              <w:rPr>
                <w:szCs w:val="24"/>
              </w:rPr>
              <w:t xml:space="preserve">100 mW </w:t>
            </w:r>
            <w:r>
              <w:rPr>
                <w:color w:val="000000"/>
                <w:szCs w:val="24"/>
              </w:rPr>
              <w:t>įrenginius naudoti leidžiama tik juos nešiojant ant kūno.</w:t>
            </w:r>
          </w:p>
        </w:tc>
        <w:tc>
          <w:tcPr>
            <w:tcW w:w="2126" w:type="dxa"/>
            <w:vMerge w:val="restart"/>
            <w:shd w:val="clear" w:color="auto" w:fill="auto"/>
          </w:tcPr>
          <w:p>
            <w:pPr>
              <w:rPr>
                <w:szCs w:val="24"/>
              </w:rPr>
            </w:pPr>
            <w:r>
              <w:rPr>
                <w:szCs w:val="24"/>
              </w:rPr>
              <w:t>2014/641/ES</w:t>
            </w:r>
          </w:p>
          <w:p>
            <w:pPr>
              <w:rPr>
                <w:szCs w:val="24"/>
              </w:rPr>
            </w:pPr>
            <w:r>
              <w:rPr>
                <w:szCs w:val="24"/>
              </w:rPr>
              <w:t>EN 300 422*</w:t>
            </w:r>
          </w:p>
          <w:p>
            <w:pPr>
              <w:rPr>
                <w:color w:val="000000"/>
                <w:szCs w:val="24"/>
              </w:rPr>
            </w:pPr>
            <w:r>
              <w:rPr>
                <w:szCs w:val="24"/>
              </w:rPr>
              <w:t>ERC/REC 70–03</w:t>
            </w:r>
          </w:p>
          <w:p>
            <w:pPr>
              <w:rPr>
                <w:strike/>
                <w:szCs w:val="24"/>
              </w:rPr>
            </w:pPr>
          </w:p>
        </w:tc>
      </w:tr>
      <w:tr>
        <w:trPr>
          <w:trHeight w:val="20"/>
        </w:trPr>
        <w:tc>
          <w:tcPr>
            <w:tcW w:w="4111" w:type="dxa"/>
            <w:shd w:val="clear" w:color="auto" w:fill="auto"/>
          </w:tcPr>
          <w:p>
            <w:pPr>
              <w:rPr>
                <w:szCs w:val="24"/>
              </w:rPr>
            </w:pPr>
            <w:r>
              <w:rPr>
                <w:bCs/>
                <w:szCs w:val="24"/>
              </w:rPr>
              <w:t>826–832 MHz</w:t>
            </w:r>
          </w:p>
        </w:tc>
        <w:tc>
          <w:tcPr>
            <w:tcW w:w="2126" w:type="dxa"/>
            <w:shd w:val="clear" w:color="auto" w:fill="auto"/>
          </w:tcPr>
          <w:p>
            <w:pPr>
              <w:rPr>
                <w:szCs w:val="24"/>
              </w:rPr>
            </w:pPr>
            <w:r>
              <w:rPr>
                <w:color w:val="000000"/>
                <w:szCs w:val="24"/>
              </w:rPr>
              <w:t>100 mW EIRP</w:t>
            </w:r>
          </w:p>
        </w:tc>
        <w:tc>
          <w:tcPr>
            <w:tcW w:w="3402" w:type="dxa"/>
            <w:shd w:val="clear" w:color="auto" w:fill="auto"/>
          </w:tcPr>
          <w:p>
            <w:pPr>
              <w:rPr>
                <w:color w:val="000000"/>
                <w:szCs w:val="24"/>
              </w:rPr>
            </w:pPr>
            <w:r>
              <w:rPr>
                <w:color w:val="000000"/>
                <w:szCs w:val="24"/>
              </w:rPr>
              <w:t xml:space="preserve">Turi būti taikomos šio </w:t>
            </w:r>
            <w:r>
              <w:rPr>
                <w:bCs/>
                <w:color w:val="000000"/>
                <w:szCs w:val="24"/>
              </w:rPr>
              <w:t>priedo 3 punkte nurodytos</w:t>
            </w:r>
            <w:r>
              <w:rPr>
                <w:color w:val="000000"/>
                <w:szCs w:val="24"/>
              </w:rPr>
              <w:t xml:space="preserve"> radijo dažnių bloko gaubtinės intervalo sąlygos.</w:t>
            </w:r>
          </w:p>
        </w:tc>
        <w:tc>
          <w:tcPr>
            <w:tcW w:w="2977" w:type="dxa"/>
            <w:shd w:val="clear" w:color="auto" w:fill="auto"/>
          </w:tcPr>
          <w:p>
            <w:pPr>
              <w:rPr>
                <w:strike/>
                <w:color w:val="000000"/>
                <w:szCs w:val="24"/>
              </w:rPr>
            </w:pPr>
            <w:r>
              <w:rPr>
                <w:color w:val="000000"/>
                <w:szCs w:val="24"/>
              </w:rPr>
              <w:t>Privalomas radijo stočių registravimas.</w:t>
            </w:r>
          </w:p>
        </w:tc>
        <w:tc>
          <w:tcPr>
            <w:tcW w:w="2126" w:type="dxa"/>
            <w:vMerge/>
            <w:shd w:val="clear" w:color="auto" w:fill="auto"/>
          </w:tcPr>
          <w:p>
            <w:pPr>
              <w:rPr>
                <w:szCs w:val="24"/>
              </w:rPr>
            </w:pPr>
          </w:p>
        </w:tc>
      </w:tr>
      <w:tr>
        <w:trPr>
          <w:trHeight w:val="20"/>
        </w:trPr>
        <w:tc>
          <w:tcPr>
            <w:tcW w:w="4111" w:type="dxa"/>
            <w:shd w:val="clear" w:color="auto" w:fill="auto"/>
          </w:tcPr>
          <w:p>
            <w:pPr>
              <w:rPr>
                <w:szCs w:val="24"/>
              </w:rPr>
            </w:pPr>
            <w:r>
              <w:rPr>
                <w:szCs w:val="24"/>
              </w:rPr>
              <w:t>863</w:t>
            </w:r>
            <w:r>
              <w:rPr>
                <w:bCs/>
                <w:szCs w:val="24"/>
              </w:rPr>
              <w:t>–865 MHz</w:t>
            </w:r>
          </w:p>
        </w:tc>
        <w:tc>
          <w:tcPr>
            <w:tcW w:w="2126" w:type="dxa"/>
            <w:shd w:val="clear" w:color="auto" w:fill="auto"/>
          </w:tcPr>
          <w:p>
            <w:pPr>
              <w:rPr>
                <w:color w:val="000000"/>
                <w:szCs w:val="24"/>
              </w:rPr>
            </w:pPr>
            <w:r>
              <w:rPr>
                <w:szCs w:val="24"/>
              </w:rPr>
              <w:t>10 mW ERP</w:t>
            </w:r>
          </w:p>
        </w:tc>
        <w:tc>
          <w:tcPr>
            <w:tcW w:w="3402" w:type="dxa"/>
            <w:shd w:val="clear" w:color="auto" w:fill="auto"/>
          </w:tcPr>
          <w:p>
            <w:pPr>
              <w:rPr>
                <w:color w:val="000000"/>
                <w:szCs w:val="24"/>
              </w:rPr>
            </w:pPr>
          </w:p>
        </w:tc>
        <w:tc>
          <w:tcPr>
            <w:tcW w:w="2977" w:type="dxa"/>
            <w:shd w:val="clear" w:color="auto" w:fill="auto"/>
          </w:tcPr>
          <w:p>
            <w:pPr>
              <w:rPr>
                <w:strike/>
                <w:color w:val="000000"/>
                <w:szCs w:val="24"/>
              </w:rPr>
            </w:pPr>
          </w:p>
        </w:tc>
        <w:tc>
          <w:tcPr>
            <w:tcW w:w="2126" w:type="dxa"/>
            <w:shd w:val="clear" w:color="auto" w:fill="auto"/>
          </w:tcPr>
          <w:p>
            <w:pPr>
              <w:rPr>
                <w:color w:val="000000"/>
                <w:szCs w:val="24"/>
              </w:rPr>
            </w:pPr>
            <w:r>
              <w:rPr>
                <w:color w:val="000000"/>
                <w:szCs w:val="24"/>
              </w:rPr>
              <w:t>2013/752/ES</w:t>
            </w:r>
          </w:p>
          <w:p>
            <w:pPr>
              <w:rPr>
                <w:szCs w:val="24"/>
              </w:rPr>
            </w:pPr>
            <w:r>
              <w:rPr>
                <w:szCs w:val="24"/>
              </w:rPr>
              <w:t>EN 301 357*</w:t>
            </w:r>
          </w:p>
          <w:p>
            <w:pPr>
              <w:rPr>
                <w:color w:val="000000"/>
                <w:szCs w:val="24"/>
              </w:rPr>
            </w:pPr>
            <w:r>
              <w:rPr>
                <w:szCs w:val="24"/>
              </w:rPr>
              <w:t>ERC/REC 70–03</w:t>
            </w:r>
          </w:p>
        </w:tc>
      </w:tr>
      <w:tr>
        <w:trPr>
          <w:trHeight w:val="20"/>
        </w:trPr>
        <w:tc>
          <w:tcPr>
            <w:tcW w:w="4111" w:type="dxa"/>
            <w:shd w:val="clear" w:color="auto" w:fill="auto"/>
          </w:tcPr>
          <w:p>
            <w:pPr>
              <w:rPr>
                <w:bCs/>
                <w:szCs w:val="24"/>
              </w:rPr>
            </w:pPr>
            <w:r>
              <w:rPr>
                <w:bCs/>
                <w:szCs w:val="24"/>
              </w:rPr>
              <w:t>1350–1400 MHz</w:t>
            </w:r>
          </w:p>
        </w:tc>
        <w:tc>
          <w:tcPr>
            <w:tcW w:w="2126" w:type="dxa"/>
            <w:shd w:val="clear" w:color="auto" w:fill="auto"/>
          </w:tcPr>
          <w:p>
            <w:pPr>
              <w:rPr>
                <w:color w:val="000000"/>
                <w:szCs w:val="24"/>
              </w:rPr>
            </w:pPr>
            <w:r>
              <w:rPr>
                <w:color w:val="000000"/>
                <w:szCs w:val="24"/>
              </w:rPr>
              <w:t>20 mW EIRP arba</w:t>
            </w:r>
          </w:p>
          <w:p>
            <w:pPr>
              <w:rPr>
                <w:color w:val="000000"/>
                <w:szCs w:val="24"/>
              </w:rPr>
            </w:pPr>
            <w:r>
              <w:rPr>
                <w:color w:val="000000"/>
                <w:szCs w:val="24"/>
              </w:rPr>
              <w:t>50 mW EIRP</w:t>
            </w:r>
          </w:p>
        </w:tc>
        <w:tc>
          <w:tcPr>
            <w:tcW w:w="3402" w:type="dxa"/>
            <w:shd w:val="clear" w:color="auto" w:fill="auto"/>
          </w:tcPr>
          <w:p>
            <w:pPr>
              <w:rPr>
                <w:color w:val="000000"/>
                <w:szCs w:val="24"/>
              </w:rPr>
            </w:pPr>
          </w:p>
        </w:tc>
        <w:tc>
          <w:tcPr>
            <w:tcW w:w="2977" w:type="dxa"/>
            <w:shd w:val="clear" w:color="auto" w:fill="auto"/>
          </w:tcPr>
          <w:p>
            <w:pPr>
              <w:rPr>
                <w:color w:val="000000"/>
                <w:szCs w:val="24"/>
              </w:rPr>
            </w:pPr>
            <w:r>
              <w:rPr>
                <w:color w:val="000000"/>
                <w:szCs w:val="24"/>
              </w:rPr>
              <w:t>Privalomas radijo stočių registravimas.</w:t>
            </w:r>
          </w:p>
          <w:p>
            <w:pPr>
              <w:rPr>
                <w:color w:val="000000"/>
                <w:szCs w:val="24"/>
              </w:rPr>
            </w:pPr>
            <w:r>
              <w:rPr>
                <w:szCs w:val="24"/>
              </w:rPr>
              <w:t xml:space="preserve">50 mW </w:t>
            </w:r>
            <w:r>
              <w:rPr>
                <w:color w:val="000000"/>
                <w:szCs w:val="24"/>
              </w:rPr>
              <w:t>įrenginius naudoti leidžiama tik juos nešiojant ant kūno arba jei juose įdiegta SSP.</w:t>
            </w:r>
          </w:p>
        </w:tc>
        <w:tc>
          <w:tcPr>
            <w:tcW w:w="2126" w:type="dxa"/>
            <w:shd w:val="clear" w:color="auto" w:fill="auto"/>
          </w:tcPr>
          <w:p>
            <w:pPr>
              <w:rPr>
                <w:szCs w:val="24"/>
              </w:rPr>
            </w:pPr>
            <w:r>
              <w:rPr>
                <w:szCs w:val="24"/>
              </w:rPr>
              <w:t>EN 300 422*</w:t>
            </w:r>
          </w:p>
          <w:p>
            <w:pPr>
              <w:rPr>
                <w:szCs w:val="24"/>
              </w:rPr>
            </w:pPr>
            <w:r>
              <w:rPr>
                <w:szCs w:val="24"/>
              </w:rPr>
              <w:t>ERC/REC 70–03</w:t>
            </w:r>
          </w:p>
        </w:tc>
      </w:tr>
      <w:tr>
        <w:trPr>
          <w:trHeight w:val="20"/>
        </w:trPr>
        <w:tc>
          <w:tcPr>
            <w:tcW w:w="4111" w:type="dxa"/>
            <w:shd w:val="clear" w:color="auto" w:fill="auto"/>
          </w:tcPr>
          <w:p>
            <w:pPr>
              <w:rPr>
                <w:szCs w:val="24"/>
              </w:rPr>
            </w:pPr>
            <w:r>
              <w:rPr>
                <w:bCs/>
                <w:szCs w:val="24"/>
              </w:rPr>
              <w:t>1492–1525 MHz</w:t>
            </w:r>
          </w:p>
        </w:tc>
        <w:tc>
          <w:tcPr>
            <w:tcW w:w="2126" w:type="dxa"/>
            <w:shd w:val="clear" w:color="auto" w:fill="auto"/>
          </w:tcPr>
          <w:p>
            <w:pPr>
              <w:rPr>
                <w:szCs w:val="24"/>
              </w:rPr>
            </w:pPr>
            <w:r>
              <w:rPr>
                <w:color w:val="000000"/>
                <w:szCs w:val="24"/>
              </w:rPr>
              <w:t>50 mW EIRP</w:t>
            </w:r>
          </w:p>
        </w:tc>
        <w:tc>
          <w:tcPr>
            <w:tcW w:w="3402" w:type="dxa"/>
            <w:shd w:val="clear" w:color="auto" w:fill="auto"/>
          </w:tcPr>
          <w:p>
            <w:pPr>
              <w:rPr>
                <w:color w:val="000000"/>
                <w:szCs w:val="24"/>
              </w:rPr>
            </w:pPr>
          </w:p>
        </w:tc>
        <w:tc>
          <w:tcPr>
            <w:tcW w:w="2977" w:type="dxa"/>
            <w:shd w:val="clear" w:color="auto" w:fill="auto"/>
          </w:tcPr>
          <w:p>
            <w:pPr>
              <w:rPr>
                <w:strike/>
                <w:color w:val="000000"/>
                <w:szCs w:val="24"/>
              </w:rPr>
            </w:pPr>
            <w:r>
              <w:rPr>
                <w:color w:val="000000"/>
                <w:szCs w:val="24"/>
              </w:rPr>
              <w:t>Privalomas radijo stočių registravimas.</w:t>
            </w:r>
          </w:p>
        </w:tc>
        <w:tc>
          <w:tcPr>
            <w:tcW w:w="2126" w:type="dxa"/>
            <w:shd w:val="clear" w:color="auto" w:fill="auto"/>
          </w:tcPr>
          <w:p>
            <w:pPr>
              <w:rPr>
                <w:szCs w:val="24"/>
              </w:rPr>
            </w:pPr>
            <w:r>
              <w:rPr>
                <w:szCs w:val="24"/>
              </w:rPr>
              <w:t>EN 300 422*</w:t>
            </w:r>
          </w:p>
          <w:p>
            <w:pPr>
              <w:rPr>
                <w:strike/>
                <w:szCs w:val="24"/>
              </w:rPr>
            </w:pPr>
            <w:r>
              <w:rPr>
                <w:szCs w:val="24"/>
              </w:rPr>
              <w:t>ERC/REC 70–03</w:t>
            </w:r>
          </w:p>
        </w:tc>
      </w:tr>
      <w:tr>
        <w:trPr>
          <w:trHeight w:val="20"/>
        </w:trPr>
        <w:tc>
          <w:tcPr>
            <w:tcW w:w="4111" w:type="dxa"/>
            <w:shd w:val="clear" w:color="auto" w:fill="auto"/>
          </w:tcPr>
          <w:p>
            <w:pPr>
              <w:rPr>
                <w:bCs/>
                <w:szCs w:val="24"/>
              </w:rPr>
            </w:pPr>
            <w:r>
              <w:rPr>
                <w:bCs/>
                <w:szCs w:val="24"/>
              </w:rPr>
              <w:t>1785–1805 MHz</w:t>
            </w:r>
          </w:p>
        </w:tc>
        <w:tc>
          <w:tcPr>
            <w:tcW w:w="2126" w:type="dxa"/>
            <w:shd w:val="clear" w:color="auto" w:fill="auto"/>
          </w:tcPr>
          <w:p>
            <w:pPr>
              <w:rPr>
                <w:color w:val="000000"/>
                <w:szCs w:val="24"/>
              </w:rPr>
            </w:pPr>
            <w:r>
              <w:rPr>
                <w:color w:val="000000"/>
                <w:szCs w:val="24"/>
              </w:rPr>
              <w:t>20 mW EIRP arba</w:t>
            </w:r>
          </w:p>
          <w:p>
            <w:pPr>
              <w:rPr>
                <w:color w:val="000000"/>
                <w:szCs w:val="24"/>
              </w:rPr>
            </w:pPr>
            <w:r>
              <w:rPr>
                <w:color w:val="000000"/>
                <w:szCs w:val="24"/>
              </w:rPr>
              <w:t>50 mW EIRP</w:t>
            </w:r>
          </w:p>
        </w:tc>
        <w:tc>
          <w:tcPr>
            <w:tcW w:w="3402" w:type="dxa"/>
            <w:shd w:val="clear" w:color="auto" w:fill="auto"/>
          </w:tcPr>
          <w:p>
            <w:pPr>
              <w:rPr>
                <w:color w:val="000000"/>
                <w:szCs w:val="24"/>
              </w:rPr>
            </w:pPr>
            <w:r>
              <w:rPr>
                <w:color w:val="000000"/>
                <w:szCs w:val="24"/>
              </w:rPr>
              <w:t xml:space="preserve">Turi būti taikomos šio </w:t>
            </w:r>
            <w:r>
              <w:rPr>
                <w:bCs/>
                <w:color w:val="000000"/>
                <w:szCs w:val="24"/>
              </w:rPr>
              <w:t>priedo 4 punkte nurodytos</w:t>
            </w:r>
            <w:r>
              <w:rPr>
                <w:color w:val="000000"/>
                <w:szCs w:val="24"/>
              </w:rPr>
              <w:t xml:space="preserve"> radijo dažnių bloko gaubtinės intervalo sąlygos.</w:t>
            </w:r>
          </w:p>
        </w:tc>
        <w:tc>
          <w:tcPr>
            <w:tcW w:w="2977" w:type="dxa"/>
            <w:shd w:val="clear" w:color="auto" w:fill="auto"/>
          </w:tcPr>
          <w:p>
            <w:pPr>
              <w:rPr>
                <w:color w:val="000000"/>
                <w:szCs w:val="24"/>
              </w:rPr>
            </w:pPr>
            <w:r>
              <w:rPr>
                <w:color w:val="000000"/>
                <w:szCs w:val="24"/>
              </w:rPr>
              <w:t>Privalomas radijo stočių registravimas.</w:t>
            </w:r>
          </w:p>
          <w:p>
            <w:pPr>
              <w:rPr>
                <w:color w:val="000000"/>
                <w:szCs w:val="24"/>
              </w:rPr>
            </w:pPr>
            <w:r>
              <w:rPr>
                <w:szCs w:val="24"/>
              </w:rPr>
              <w:t xml:space="preserve">50 mW </w:t>
            </w:r>
            <w:r>
              <w:rPr>
                <w:color w:val="000000"/>
                <w:szCs w:val="24"/>
              </w:rPr>
              <w:t>įrenginius naudoti leidžiama tik juos nešiojant ant kūno.</w:t>
            </w:r>
          </w:p>
        </w:tc>
        <w:tc>
          <w:tcPr>
            <w:tcW w:w="2126" w:type="dxa"/>
            <w:shd w:val="clear" w:color="auto" w:fill="auto"/>
          </w:tcPr>
          <w:p>
            <w:pPr>
              <w:rPr>
                <w:szCs w:val="24"/>
              </w:rPr>
            </w:pPr>
            <w:r>
              <w:rPr>
                <w:szCs w:val="24"/>
              </w:rPr>
              <w:t>2014/641/ES</w:t>
            </w:r>
          </w:p>
          <w:p>
            <w:pPr>
              <w:rPr>
                <w:szCs w:val="24"/>
              </w:rPr>
            </w:pPr>
            <w:r>
              <w:rPr>
                <w:szCs w:val="24"/>
              </w:rPr>
              <w:t>EN 300 422*</w:t>
            </w:r>
          </w:p>
          <w:p>
            <w:pPr>
              <w:rPr>
                <w:szCs w:val="24"/>
              </w:rPr>
            </w:pPr>
            <w:r>
              <w:rPr>
                <w:szCs w:val="24"/>
              </w:rPr>
              <w:t>EN 301 357*</w:t>
            </w:r>
          </w:p>
          <w:p>
            <w:pPr>
              <w:rPr>
                <w:color w:val="000000"/>
                <w:szCs w:val="24"/>
              </w:rPr>
            </w:pPr>
            <w:r>
              <w:rPr>
                <w:szCs w:val="24"/>
              </w:rPr>
              <w:t>ERC/REC 70–03</w:t>
            </w:r>
          </w:p>
        </w:tc>
      </w:tr>
    </w:tbl>
    <w:p>
      <w:pPr>
        <w:tabs>
          <w:tab w:val="center" w:pos="7285"/>
        </w:tabs>
        <w:rPr>
          <w:szCs w:val="24"/>
        </w:rPr>
      </w:pPr>
      <w:r>
        <w:rPr>
          <w:szCs w:val="24"/>
        </w:rPr>
        <w:t>* Taikoma radijo dažnių (kanalų) planavimui.</w:t>
      </w:r>
    </w:p>
    <w:p>
      <w:pPr>
        <w:rPr>
          <w:szCs w:val="24"/>
        </w:rPr>
      </w:pPr>
    </w:p>
    <w:p>
      <w:pPr>
        <w:ind w:firstLine="720"/>
        <w:rPr>
          <w:bCs/>
          <w:szCs w:val="24"/>
        </w:rPr>
      </w:pPr>
      <w:r>
        <w:rPr>
          <w:szCs w:val="24"/>
        </w:rPr>
        <w:t>2</w:t>
      </w:r>
      <w:r>
        <w:rPr>
          <w:szCs w:val="24"/>
        </w:rPr>
        <w:t xml:space="preserve">. Radijo mikrofonai ir PMSE garso įranga </w:t>
      </w:r>
      <w:r>
        <w:rPr>
          <w:bCs/>
          <w:szCs w:val="24"/>
        </w:rPr>
        <w:t>naudojami neinterferencine teise.</w:t>
      </w:r>
    </w:p>
    <w:p>
      <w:pPr>
        <w:ind w:firstLine="720"/>
        <w:jc w:val="both"/>
        <w:rPr>
          <w:szCs w:val="24"/>
        </w:rPr>
      </w:pPr>
      <w:r>
        <w:rPr>
          <w:bCs/>
          <w:szCs w:val="24"/>
        </w:rPr>
        <w:t>3</w:t>
      </w:r>
      <w:r>
        <w:rPr>
          <w:bCs/>
          <w:szCs w:val="24"/>
        </w:rPr>
        <w:t xml:space="preserve">. Radijo </w:t>
      </w:r>
      <w:r>
        <w:rPr>
          <w:szCs w:val="24"/>
        </w:rPr>
        <w:t xml:space="preserve">dažnių bloko gaubtinės </w:t>
      </w:r>
      <w:r>
        <w:rPr>
          <w:color w:val="000000"/>
          <w:szCs w:val="24"/>
          <w:shd w:val="clear" w:color="auto" w:fill="FFFFFF"/>
        </w:rPr>
        <w:t>(angl. </w:t>
      </w:r>
      <w:r>
        <w:rPr>
          <w:i/>
          <w:iCs/>
          <w:color w:val="000000"/>
          <w:szCs w:val="24"/>
          <w:shd w:val="clear" w:color="auto" w:fill="FFFFFF"/>
        </w:rPr>
        <w:t>Block Edge Mask</w:t>
      </w:r>
      <w:r>
        <w:rPr>
          <w:color w:val="000000"/>
          <w:szCs w:val="24"/>
          <w:shd w:val="clear" w:color="auto" w:fill="FFFFFF"/>
        </w:rPr>
        <w:t>)</w:t>
      </w:r>
      <w:r>
        <w:rPr>
          <w:szCs w:val="24"/>
        </w:rPr>
        <w:t xml:space="preserve"> intervalo sąlygos, taikomos PMSE garso įrangai dažninio dvipusio atskyrimo (angl. </w:t>
      </w:r>
      <w:r>
        <w:rPr>
          <w:i/>
          <w:szCs w:val="24"/>
        </w:rPr>
        <w:t>Frequency-Division Duplexing</w:t>
      </w:r>
      <w:r>
        <w:rPr>
          <w:szCs w:val="24"/>
        </w:rPr>
        <w:t>) (toliau – FDD) duplekso tarpe 800 MHz radijo dažnių juostoje (821–832 MHz):</w:t>
      </w:r>
    </w:p>
    <w:p>
      <w:pPr>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827"/>
        <w:gridCol w:w="1843"/>
        <w:gridCol w:w="1984"/>
        <w:gridCol w:w="1701"/>
        <w:gridCol w:w="2771"/>
      </w:tblGrid>
      <w:tr>
        <w:tc>
          <w:tcPr>
            <w:tcW w:w="14786" w:type="dxa"/>
            <w:gridSpan w:val="6"/>
          </w:tcPr>
          <w:p>
            <w:pPr>
              <w:jc w:val="center"/>
              <w:rPr>
                <w:szCs w:val="24"/>
              </w:rPr>
            </w:pPr>
            <w:r>
              <w:rPr>
                <w:szCs w:val="24"/>
              </w:rPr>
              <w:t>Didžiausia leidžiama spinduliuotės galia, spinduliuotės galios tankis (EIRP)</w:t>
            </w:r>
          </w:p>
        </w:tc>
      </w:tr>
      <w:tr>
        <w:tc>
          <w:tcPr>
            <w:tcW w:w="2660" w:type="dxa"/>
            <w:hideMark/>
          </w:tcPr>
          <w:p>
            <w:pPr>
              <w:rPr>
                <w:sz w:val="8"/>
                <w:szCs w:val="8"/>
              </w:rPr>
            </w:pPr>
          </w:p>
          <w:p>
            <w:pPr>
              <w:jc w:val="center"/>
              <w:rPr>
                <w:szCs w:val="24"/>
              </w:rPr>
            </w:pPr>
            <w:r>
              <w:rPr>
                <w:szCs w:val="24"/>
              </w:rPr>
              <w:t xml:space="preserve">Radijo dažniai iki       821 MHz</w:t>
            </w:r>
          </w:p>
        </w:tc>
        <w:tc>
          <w:tcPr>
            <w:tcW w:w="3827" w:type="dxa"/>
            <w:hideMark/>
          </w:tcPr>
          <w:p>
            <w:pPr>
              <w:rPr>
                <w:sz w:val="8"/>
                <w:szCs w:val="8"/>
              </w:rPr>
            </w:pPr>
          </w:p>
          <w:p>
            <w:pPr>
              <w:jc w:val="center"/>
              <w:rPr>
                <w:szCs w:val="24"/>
              </w:rPr>
            </w:pPr>
            <w:r>
              <w:rPr>
                <w:szCs w:val="24"/>
              </w:rPr>
              <w:t>821–823 MHz</w:t>
            </w:r>
          </w:p>
        </w:tc>
        <w:tc>
          <w:tcPr>
            <w:tcW w:w="3827" w:type="dxa"/>
            <w:gridSpan w:val="2"/>
            <w:hideMark/>
          </w:tcPr>
          <w:p>
            <w:pPr>
              <w:rPr>
                <w:sz w:val="8"/>
                <w:szCs w:val="8"/>
              </w:rPr>
            </w:pPr>
          </w:p>
          <w:p>
            <w:pPr>
              <w:jc w:val="center"/>
              <w:rPr>
                <w:szCs w:val="24"/>
              </w:rPr>
            </w:pPr>
            <w:r>
              <w:rPr>
                <w:szCs w:val="24"/>
              </w:rPr>
              <w:t>823–826 MHz</w:t>
            </w:r>
          </w:p>
        </w:tc>
        <w:tc>
          <w:tcPr>
            <w:tcW w:w="1701" w:type="dxa"/>
            <w:hideMark/>
          </w:tcPr>
          <w:p>
            <w:pPr>
              <w:jc w:val="center"/>
              <w:rPr>
                <w:szCs w:val="24"/>
              </w:rPr>
            </w:pPr>
            <w:r>
              <w:rPr>
                <w:szCs w:val="24"/>
              </w:rPr>
              <w:t>826–832 MHz</w:t>
            </w:r>
          </w:p>
        </w:tc>
        <w:tc>
          <w:tcPr>
            <w:tcW w:w="2771" w:type="dxa"/>
            <w:hideMark/>
          </w:tcPr>
          <w:p>
            <w:pPr>
              <w:rPr>
                <w:sz w:val="8"/>
                <w:szCs w:val="8"/>
              </w:rPr>
            </w:pPr>
          </w:p>
          <w:p>
            <w:pPr>
              <w:jc w:val="center"/>
              <w:rPr>
                <w:szCs w:val="24"/>
              </w:rPr>
            </w:pPr>
            <w:r>
              <w:rPr>
                <w:szCs w:val="24"/>
              </w:rPr>
              <w:t>Radijo dažniai aukščiau 832 MHz</w:t>
            </w:r>
          </w:p>
        </w:tc>
      </w:tr>
      <w:tr>
        <w:tc>
          <w:tcPr>
            <w:tcW w:w="2660" w:type="dxa"/>
          </w:tcPr>
          <w:p>
            <w:pPr>
              <w:rPr>
                <w:bCs/>
                <w:szCs w:val="24"/>
              </w:rPr>
            </w:pPr>
            <w:r>
              <w:rPr>
                <w:szCs w:val="24"/>
              </w:rPr>
              <w:t>Už radijo dažnių bloko ribų</w:t>
            </w:r>
          </w:p>
        </w:tc>
        <w:tc>
          <w:tcPr>
            <w:tcW w:w="3827" w:type="dxa"/>
            <w:vMerge w:val="restart"/>
          </w:tcPr>
          <w:p>
            <w:pPr>
              <w:rPr>
                <w:bCs/>
                <w:szCs w:val="24"/>
              </w:rPr>
            </w:pPr>
            <w:r>
              <w:rPr>
                <w:szCs w:val="24"/>
              </w:rPr>
              <w:t xml:space="preserve">Apsauginė radijo dažnių juosta (skirta apsaugoti nuo radijo trukdžių, sklindančių iš PMSE garso įrangos į antžemines radijo ryšio sistemas, kuriomis galima teikti elektroninių ryšių paslaugas (žemynkryptis ryšys) </w:t>
            </w:r>
          </w:p>
        </w:tc>
        <w:tc>
          <w:tcPr>
            <w:tcW w:w="1843" w:type="dxa"/>
          </w:tcPr>
          <w:p>
            <w:pPr>
              <w:jc w:val="center"/>
              <w:rPr>
                <w:bCs/>
                <w:szCs w:val="24"/>
              </w:rPr>
            </w:pPr>
            <w:r>
              <w:rPr>
                <w:bCs/>
                <w:szCs w:val="24"/>
              </w:rPr>
              <w:t>Rankinė PMSE garso įranga</w:t>
            </w:r>
          </w:p>
        </w:tc>
        <w:tc>
          <w:tcPr>
            <w:tcW w:w="1984" w:type="dxa"/>
          </w:tcPr>
          <w:p>
            <w:pPr>
              <w:jc w:val="center"/>
              <w:rPr>
                <w:bCs/>
                <w:szCs w:val="24"/>
              </w:rPr>
            </w:pPr>
            <w:r>
              <w:rPr>
                <w:szCs w:val="24"/>
              </w:rPr>
              <w:t xml:space="preserve">Dėvimoji PMSE garso įranga </w:t>
            </w:r>
          </w:p>
        </w:tc>
        <w:tc>
          <w:tcPr>
            <w:tcW w:w="1701" w:type="dxa"/>
            <w:vMerge w:val="restart"/>
          </w:tcPr>
          <w:p>
            <w:pPr>
              <w:rPr>
                <w:szCs w:val="24"/>
              </w:rPr>
            </w:pPr>
          </w:p>
          <w:p>
            <w:pPr>
              <w:rPr>
                <w:szCs w:val="24"/>
              </w:rPr>
            </w:pPr>
          </w:p>
          <w:p>
            <w:pPr>
              <w:rPr>
                <w:bCs/>
                <w:szCs w:val="24"/>
              </w:rPr>
            </w:pPr>
            <w:r>
              <w:rPr>
                <w:szCs w:val="24"/>
              </w:rPr>
              <w:t>20 dBm radijo dažnių bloke</w:t>
            </w:r>
          </w:p>
        </w:tc>
        <w:tc>
          <w:tcPr>
            <w:tcW w:w="2771" w:type="dxa"/>
          </w:tcPr>
          <w:p>
            <w:pPr>
              <w:rPr>
                <w:bCs/>
                <w:szCs w:val="24"/>
              </w:rPr>
            </w:pPr>
            <w:r>
              <w:rPr>
                <w:szCs w:val="24"/>
              </w:rPr>
              <w:t>Už radijo dažnių bloko ribų</w:t>
            </w:r>
          </w:p>
        </w:tc>
      </w:tr>
      <w:tr>
        <w:tc>
          <w:tcPr>
            <w:tcW w:w="2660" w:type="dxa"/>
          </w:tcPr>
          <w:p>
            <w:pPr>
              <w:rPr>
                <w:bCs/>
                <w:szCs w:val="24"/>
              </w:rPr>
            </w:pPr>
            <w:r>
              <w:rPr>
                <w:szCs w:val="24"/>
              </w:rPr>
              <w:t>−43 dBm/(5 MHz)</w:t>
            </w:r>
          </w:p>
        </w:tc>
        <w:tc>
          <w:tcPr>
            <w:tcW w:w="3827" w:type="dxa"/>
            <w:vMerge/>
          </w:tcPr>
          <w:p>
            <w:pPr>
              <w:rPr>
                <w:bCs/>
                <w:szCs w:val="24"/>
              </w:rPr>
            </w:pPr>
          </w:p>
        </w:tc>
        <w:tc>
          <w:tcPr>
            <w:tcW w:w="1843" w:type="dxa"/>
          </w:tcPr>
          <w:tbl>
            <w:tblPr>
              <w:tblW w:w="2585" w:type="dxa"/>
              <w:tblCellSpacing w:w="0" w:type="dxa"/>
              <w:tblLayout w:type="fixed"/>
              <w:tblCellMar>
                <w:left w:w="0" w:type="dxa"/>
                <w:right w:w="0" w:type="dxa"/>
              </w:tblCellMar>
              <w:tblLook w:val="04A0" w:firstRow="1" w:lastRow="0" w:firstColumn="1" w:lastColumn="0" w:noHBand="0" w:noVBand="1"/>
            </w:tblPr>
            <w:tblGrid>
              <w:gridCol w:w="2585"/>
            </w:tblGrid>
            <w:tr>
              <w:trPr>
                <w:tblCellSpacing w:w="0" w:type="dxa"/>
              </w:trPr>
              <w:tc>
                <w:tcPr>
                  <w:tcW w:w="2585" w:type="dxa"/>
                  <w:hideMark/>
                </w:tcPr>
                <w:p>
                  <w:pPr>
                    <w:rPr>
                      <w:szCs w:val="24"/>
                    </w:rPr>
                  </w:pPr>
                  <w:r>
                    <w:rPr>
                      <w:szCs w:val="24"/>
                    </w:rPr>
                    <w:t xml:space="preserve">13 dBm radijo </w:t>
                  </w:r>
                </w:p>
                <w:p>
                  <w:pPr>
                    <w:rPr>
                      <w:szCs w:val="24"/>
                    </w:rPr>
                  </w:pPr>
                  <w:r>
                    <w:rPr>
                      <w:szCs w:val="24"/>
                    </w:rPr>
                    <w:t xml:space="preserve">dažnių bloke </w:t>
                  </w:r>
                </w:p>
              </w:tc>
            </w:tr>
          </w:tbl>
          <w:p>
            <w:pPr>
              <w:rPr>
                <w:bCs/>
                <w:szCs w:val="24"/>
              </w:rPr>
            </w:pPr>
          </w:p>
        </w:tc>
        <w:tc>
          <w:tcPr>
            <w:tcW w:w="1984" w:type="dxa"/>
          </w:tcPr>
          <w:p>
            <w:pPr>
              <w:rPr>
                <w:bCs/>
                <w:szCs w:val="24"/>
              </w:rPr>
            </w:pPr>
            <w:r>
              <w:rPr>
                <w:szCs w:val="24"/>
              </w:rPr>
              <w:t>20 dBm radijo dažnių bloke</w:t>
            </w:r>
          </w:p>
        </w:tc>
        <w:tc>
          <w:tcPr>
            <w:tcW w:w="1701" w:type="dxa"/>
            <w:vMerge/>
            <w:vAlign w:val="center"/>
          </w:tcPr>
          <w:p>
            <w:pPr>
              <w:rPr>
                <w:bCs/>
                <w:szCs w:val="24"/>
              </w:rPr>
            </w:pPr>
          </w:p>
        </w:tc>
        <w:tc>
          <w:tcPr>
            <w:tcW w:w="2771" w:type="dxa"/>
          </w:tcPr>
          <w:p>
            <w:pPr>
              <w:rPr>
                <w:szCs w:val="24"/>
              </w:rPr>
            </w:pPr>
            <w:r>
              <w:rPr>
                <w:szCs w:val="24"/>
              </w:rPr>
              <w:t>−25 dBm/(5 MHz)</w:t>
            </w:r>
          </w:p>
          <w:p>
            <w:pPr>
              <w:rPr>
                <w:bCs/>
                <w:szCs w:val="24"/>
              </w:rPr>
            </w:pPr>
          </w:p>
        </w:tc>
      </w:tr>
    </w:tbl>
    <w:p>
      <w:pPr>
        <w:rPr>
          <w:bCs/>
          <w:szCs w:val="24"/>
        </w:rPr>
      </w:pPr>
    </w:p>
    <w:p>
      <w:pPr>
        <w:ind w:firstLine="720"/>
        <w:jc w:val="both"/>
        <w:rPr>
          <w:szCs w:val="24"/>
        </w:rPr>
      </w:pPr>
      <w:r>
        <w:rPr>
          <w:bCs/>
          <w:szCs w:val="24"/>
        </w:rPr>
        <w:t>4</w:t>
      </w:r>
      <w:r>
        <w:rPr>
          <w:bCs/>
          <w:szCs w:val="24"/>
        </w:rPr>
        <w:t xml:space="preserve">. Radijo </w:t>
      </w:r>
      <w:r>
        <w:rPr>
          <w:szCs w:val="24"/>
        </w:rPr>
        <w:t xml:space="preserve">dažnių bloko gaubtinės intervalo sąlygos, taikomos PMSE garso įrangai FDD duplekso tarpe 1800 MHz juostoje (1785–1805 MHz):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965"/>
        <w:gridCol w:w="5361"/>
        <w:gridCol w:w="3530"/>
      </w:tblGrid>
      <w:tr>
        <w:trPr>
          <w:trHeight w:val="420"/>
        </w:trPr>
        <w:tc>
          <w:tcPr>
            <w:tcW w:w="2930" w:type="dxa"/>
            <w:vMerge w:val="restart"/>
            <w:hideMark/>
          </w:tcPr>
          <w:p>
            <w:pPr>
              <w:jc w:val="center"/>
              <w:rPr>
                <w:szCs w:val="24"/>
              </w:rPr>
            </w:pPr>
          </w:p>
        </w:tc>
        <w:tc>
          <w:tcPr>
            <w:tcW w:w="2965" w:type="dxa"/>
            <w:hideMark/>
          </w:tcPr>
          <w:p>
            <w:pPr>
              <w:rPr>
                <w:sz w:val="8"/>
                <w:szCs w:val="8"/>
              </w:rPr>
            </w:pPr>
          </w:p>
          <w:p>
            <w:pPr>
              <w:jc w:val="center"/>
              <w:rPr>
                <w:szCs w:val="24"/>
              </w:rPr>
            </w:pPr>
            <w:r>
              <w:rPr>
                <w:szCs w:val="24"/>
              </w:rPr>
              <w:t>Radijo dažnių intervalas</w:t>
            </w:r>
          </w:p>
        </w:tc>
        <w:tc>
          <w:tcPr>
            <w:tcW w:w="8891" w:type="dxa"/>
            <w:gridSpan w:val="2"/>
            <w:hideMark/>
          </w:tcPr>
          <w:p>
            <w:pPr>
              <w:rPr>
                <w:sz w:val="8"/>
                <w:szCs w:val="8"/>
              </w:rPr>
            </w:pPr>
          </w:p>
          <w:p>
            <w:pPr>
              <w:jc w:val="center"/>
              <w:rPr>
                <w:szCs w:val="24"/>
              </w:rPr>
            </w:pPr>
            <w:r>
              <w:rPr>
                <w:szCs w:val="24"/>
              </w:rPr>
              <w:t xml:space="preserve">Didžiausia leidžiama spinduliuotės galia, spinduliuotės galios tankis (EIRP) </w:t>
            </w:r>
          </w:p>
        </w:tc>
      </w:tr>
      <w:tr>
        <w:trPr>
          <w:trHeight w:val="405"/>
        </w:trPr>
        <w:tc>
          <w:tcPr>
            <w:tcW w:w="2930" w:type="dxa"/>
            <w:vMerge/>
          </w:tcPr>
          <w:p>
            <w:pPr>
              <w:jc w:val="center"/>
              <w:rPr>
                <w:szCs w:val="24"/>
              </w:rPr>
            </w:pPr>
          </w:p>
        </w:tc>
        <w:tc>
          <w:tcPr>
            <w:tcW w:w="2965" w:type="dxa"/>
          </w:tcPr>
          <w:p>
            <w:pPr>
              <w:rPr>
                <w:sz w:val="8"/>
                <w:szCs w:val="8"/>
              </w:rPr>
            </w:pPr>
          </w:p>
          <w:p>
            <w:pPr>
              <w:jc w:val="center"/>
              <w:rPr>
                <w:szCs w:val="24"/>
              </w:rPr>
            </w:pPr>
          </w:p>
        </w:tc>
        <w:tc>
          <w:tcPr>
            <w:tcW w:w="5361" w:type="dxa"/>
          </w:tcPr>
          <w:p>
            <w:pPr>
              <w:rPr>
                <w:sz w:val="8"/>
                <w:szCs w:val="8"/>
              </w:rPr>
            </w:pPr>
          </w:p>
          <w:p>
            <w:pPr>
              <w:jc w:val="center"/>
              <w:rPr>
                <w:szCs w:val="24"/>
              </w:rPr>
            </w:pPr>
            <w:r>
              <w:rPr>
                <w:szCs w:val="24"/>
              </w:rPr>
              <w:t>Rankinė PMSE garso įranga</w:t>
            </w:r>
          </w:p>
        </w:tc>
        <w:tc>
          <w:tcPr>
            <w:tcW w:w="3530" w:type="dxa"/>
          </w:tcPr>
          <w:p>
            <w:pPr>
              <w:rPr>
                <w:sz w:val="8"/>
                <w:szCs w:val="8"/>
              </w:rPr>
            </w:pPr>
          </w:p>
          <w:p>
            <w:pPr>
              <w:jc w:val="center"/>
              <w:rPr>
                <w:szCs w:val="24"/>
              </w:rPr>
            </w:pPr>
            <w:r>
              <w:rPr>
                <w:szCs w:val="24"/>
              </w:rPr>
              <w:t>Dėvimoji PMSE garso įranga</w:t>
            </w:r>
          </w:p>
        </w:tc>
      </w:tr>
      <w:tr>
        <w:tc>
          <w:tcPr>
            <w:tcW w:w="2930" w:type="dxa"/>
            <w:hideMark/>
          </w:tcPr>
          <w:p>
            <w:pPr>
              <w:rPr>
                <w:sz w:val="8"/>
                <w:szCs w:val="8"/>
              </w:rPr>
            </w:pPr>
          </w:p>
          <w:p>
            <w:pPr>
              <w:rPr>
                <w:szCs w:val="24"/>
              </w:rPr>
            </w:pPr>
            <w:r>
              <w:rPr>
                <w:szCs w:val="24"/>
              </w:rPr>
              <w:t>Už radijo dažnių bloko ribų</w:t>
            </w:r>
          </w:p>
        </w:tc>
        <w:tc>
          <w:tcPr>
            <w:tcW w:w="2965" w:type="dxa"/>
            <w:hideMark/>
          </w:tcPr>
          <w:p>
            <w:pPr>
              <w:rPr>
                <w:sz w:val="8"/>
                <w:szCs w:val="8"/>
              </w:rPr>
            </w:pPr>
          </w:p>
          <w:p>
            <w:pPr>
              <w:rPr>
                <w:szCs w:val="24"/>
              </w:rPr>
            </w:pPr>
            <w:r>
              <w:rPr>
                <w:szCs w:val="24"/>
              </w:rPr>
              <w:t>&lt; 1785 MHz</w:t>
            </w:r>
          </w:p>
        </w:tc>
        <w:tc>
          <w:tcPr>
            <w:tcW w:w="5361" w:type="dxa"/>
            <w:hideMark/>
          </w:tcPr>
          <w:p>
            <w:pPr>
              <w:rPr>
                <w:sz w:val="8"/>
                <w:szCs w:val="8"/>
              </w:rPr>
            </w:pPr>
          </w:p>
          <w:p>
            <w:pPr>
              <w:rPr>
                <w:szCs w:val="24"/>
              </w:rPr>
            </w:pPr>
            <w:r>
              <w:rPr>
                <w:szCs w:val="24"/>
              </w:rPr>
              <w:t>−17 dBm/200 kHz</w:t>
            </w:r>
          </w:p>
        </w:tc>
        <w:tc>
          <w:tcPr>
            <w:tcW w:w="3530" w:type="dxa"/>
          </w:tcPr>
          <w:p>
            <w:pPr>
              <w:rPr>
                <w:sz w:val="8"/>
                <w:szCs w:val="8"/>
              </w:rPr>
            </w:pPr>
          </w:p>
          <w:p>
            <w:pPr>
              <w:rPr>
                <w:szCs w:val="24"/>
              </w:rPr>
            </w:pPr>
            <w:r>
              <w:rPr>
                <w:szCs w:val="24"/>
              </w:rPr>
              <w:t>−17 dBm/200 kHz</w:t>
            </w:r>
          </w:p>
        </w:tc>
      </w:tr>
      <w:tr>
        <w:tc>
          <w:tcPr>
            <w:tcW w:w="2930" w:type="dxa"/>
            <w:hideMark/>
          </w:tcPr>
          <w:p>
            <w:pPr>
              <w:rPr>
                <w:sz w:val="8"/>
                <w:szCs w:val="8"/>
              </w:rPr>
            </w:pPr>
          </w:p>
          <w:p>
            <w:pPr>
              <w:rPr>
                <w:szCs w:val="24"/>
              </w:rPr>
            </w:pPr>
            <w:r>
              <w:rPr>
                <w:szCs w:val="24"/>
              </w:rPr>
              <w:t>Ribotas radijo dažnių intervalas</w:t>
            </w:r>
          </w:p>
        </w:tc>
        <w:tc>
          <w:tcPr>
            <w:tcW w:w="2965" w:type="dxa"/>
            <w:hideMark/>
          </w:tcPr>
          <w:p>
            <w:pPr>
              <w:rPr>
                <w:sz w:val="8"/>
                <w:szCs w:val="8"/>
              </w:rPr>
            </w:pPr>
          </w:p>
          <w:p>
            <w:pPr>
              <w:rPr>
                <w:szCs w:val="24"/>
              </w:rPr>
            </w:pPr>
            <w:r>
              <w:rPr>
                <w:szCs w:val="24"/>
              </w:rPr>
              <w:t>1785–1785,2 MHz</w:t>
            </w:r>
          </w:p>
        </w:tc>
        <w:tc>
          <w:tcPr>
            <w:tcW w:w="5361" w:type="dxa"/>
            <w:hideMark/>
          </w:tcPr>
          <w:p>
            <w:pPr>
              <w:rPr>
                <w:sz w:val="8"/>
                <w:szCs w:val="8"/>
              </w:rPr>
            </w:pPr>
          </w:p>
          <w:p>
            <w:pPr>
              <w:rPr>
                <w:szCs w:val="24"/>
              </w:rPr>
            </w:pPr>
            <w:r>
              <w:rPr>
                <w:szCs w:val="24"/>
              </w:rPr>
              <w:t>4 dBm/200 kHz</w:t>
            </w:r>
          </w:p>
        </w:tc>
        <w:tc>
          <w:tcPr>
            <w:tcW w:w="3530" w:type="dxa"/>
          </w:tcPr>
          <w:p>
            <w:pPr>
              <w:rPr>
                <w:sz w:val="8"/>
                <w:szCs w:val="8"/>
              </w:rPr>
            </w:pPr>
          </w:p>
          <w:p>
            <w:pPr>
              <w:rPr>
                <w:szCs w:val="24"/>
              </w:rPr>
            </w:pPr>
            <w:r>
              <w:rPr>
                <w:szCs w:val="24"/>
              </w:rPr>
              <w:t>17 dBm/kanalui</w:t>
            </w:r>
          </w:p>
        </w:tc>
      </w:tr>
      <w:tr>
        <w:tc>
          <w:tcPr>
            <w:tcW w:w="2930" w:type="dxa"/>
            <w:hideMark/>
          </w:tcPr>
          <w:p>
            <w:pPr>
              <w:rPr>
                <w:sz w:val="8"/>
                <w:szCs w:val="8"/>
              </w:rPr>
            </w:pPr>
          </w:p>
          <w:p>
            <w:pPr>
              <w:ind w:firstLine="60"/>
              <w:rPr>
                <w:szCs w:val="24"/>
              </w:rPr>
            </w:pPr>
          </w:p>
        </w:tc>
        <w:tc>
          <w:tcPr>
            <w:tcW w:w="2965" w:type="dxa"/>
            <w:hideMark/>
          </w:tcPr>
          <w:p>
            <w:pPr>
              <w:rPr>
                <w:sz w:val="8"/>
                <w:szCs w:val="8"/>
              </w:rPr>
            </w:pPr>
          </w:p>
          <w:p>
            <w:pPr>
              <w:rPr>
                <w:szCs w:val="24"/>
              </w:rPr>
            </w:pPr>
            <w:r>
              <w:rPr>
                <w:szCs w:val="24"/>
              </w:rPr>
              <w:t>1785,2–1803,6 MHz</w:t>
            </w:r>
          </w:p>
        </w:tc>
        <w:tc>
          <w:tcPr>
            <w:tcW w:w="5361" w:type="dxa"/>
            <w:hideMark/>
          </w:tcPr>
          <w:p>
            <w:pPr>
              <w:rPr>
                <w:sz w:val="8"/>
                <w:szCs w:val="8"/>
              </w:rPr>
            </w:pPr>
          </w:p>
          <w:p>
            <w:pPr>
              <w:rPr>
                <w:szCs w:val="24"/>
              </w:rPr>
            </w:pPr>
            <w:r>
              <w:rPr>
                <w:szCs w:val="24"/>
              </w:rPr>
              <w:t>13 dBm/kanalui</w:t>
            </w:r>
          </w:p>
        </w:tc>
        <w:tc>
          <w:tcPr>
            <w:tcW w:w="3530" w:type="dxa"/>
          </w:tcPr>
          <w:p>
            <w:pPr>
              <w:rPr>
                <w:sz w:val="8"/>
                <w:szCs w:val="8"/>
              </w:rPr>
            </w:pPr>
          </w:p>
          <w:p>
            <w:pPr>
              <w:rPr>
                <w:szCs w:val="24"/>
              </w:rPr>
            </w:pPr>
          </w:p>
        </w:tc>
      </w:tr>
      <w:tr>
        <w:tc>
          <w:tcPr>
            <w:tcW w:w="2930" w:type="dxa"/>
            <w:hideMark/>
          </w:tcPr>
          <w:p>
            <w:pPr>
              <w:rPr>
                <w:sz w:val="8"/>
                <w:szCs w:val="8"/>
              </w:rPr>
            </w:pPr>
          </w:p>
          <w:p>
            <w:pPr>
              <w:ind w:firstLine="60"/>
              <w:rPr>
                <w:szCs w:val="24"/>
              </w:rPr>
            </w:pPr>
          </w:p>
        </w:tc>
        <w:tc>
          <w:tcPr>
            <w:tcW w:w="2965" w:type="dxa"/>
            <w:hideMark/>
          </w:tcPr>
          <w:p>
            <w:pPr>
              <w:rPr>
                <w:sz w:val="8"/>
                <w:szCs w:val="8"/>
              </w:rPr>
            </w:pPr>
          </w:p>
          <w:p>
            <w:pPr>
              <w:rPr>
                <w:szCs w:val="24"/>
              </w:rPr>
            </w:pPr>
            <w:r>
              <w:rPr>
                <w:szCs w:val="24"/>
              </w:rPr>
              <w:t>1803,6–1804,8 MHz</w:t>
            </w:r>
          </w:p>
        </w:tc>
        <w:tc>
          <w:tcPr>
            <w:tcW w:w="5361" w:type="dxa"/>
            <w:hideMark/>
          </w:tcPr>
          <w:p>
            <w:pPr>
              <w:rPr>
                <w:sz w:val="8"/>
                <w:szCs w:val="8"/>
              </w:rPr>
            </w:pPr>
          </w:p>
          <w:p>
            <w:pPr>
              <w:rPr>
                <w:szCs w:val="24"/>
              </w:rPr>
            </w:pPr>
            <w:r>
              <w:rPr>
                <w:szCs w:val="24"/>
              </w:rPr>
              <w:t>10 dBm/200 kHz, su 13 dBm/kanalui ribine verte</w:t>
            </w:r>
          </w:p>
        </w:tc>
        <w:tc>
          <w:tcPr>
            <w:tcW w:w="3530" w:type="dxa"/>
          </w:tcPr>
          <w:p>
            <w:pPr>
              <w:rPr>
                <w:sz w:val="8"/>
                <w:szCs w:val="8"/>
              </w:rPr>
            </w:pPr>
          </w:p>
          <w:p>
            <w:pPr>
              <w:rPr>
                <w:szCs w:val="24"/>
              </w:rPr>
            </w:pPr>
          </w:p>
        </w:tc>
      </w:tr>
      <w:tr>
        <w:tc>
          <w:tcPr>
            <w:tcW w:w="2930" w:type="dxa"/>
            <w:hideMark/>
          </w:tcPr>
          <w:p>
            <w:pPr>
              <w:rPr>
                <w:sz w:val="8"/>
                <w:szCs w:val="8"/>
              </w:rPr>
            </w:pPr>
          </w:p>
          <w:p>
            <w:pPr>
              <w:rPr>
                <w:szCs w:val="24"/>
              </w:rPr>
            </w:pPr>
            <w:r>
              <w:rPr>
                <w:szCs w:val="24"/>
              </w:rPr>
              <w:t>Ribotas radijo dažnių intervalas</w:t>
            </w:r>
          </w:p>
        </w:tc>
        <w:tc>
          <w:tcPr>
            <w:tcW w:w="2965" w:type="dxa"/>
            <w:hideMark/>
          </w:tcPr>
          <w:p>
            <w:pPr>
              <w:rPr>
                <w:sz w:val="8"/>
                <w:szCs w:val="8"/>
              </w:rPr>
            </w:pPr>
          </w:p>
          <w:p>
            <w:pPr>
              <w:rPr>
                <w:szCs w:val="24"/>
              </w:rPr>
            </w:pPr>
            <w:r>
              <w:rPr>
                <w:szCs w:val="24"/>
              </w:rPr>
              <w:t>1804,8–1805 MHz</w:t>
            </w:r>
          </w:p>
        </w:tc>
        <w:tc>
          <w:tcPr>
            <w:tcW w:w="5361" w:type="dxa"/>
            <w:hideMark/>
          </w:tcPr>
          <w:p>
            <w:pPr>
              <w:rPr>
                <w:sz w:val="8"/>
                <w:szCs w:val="8"/>
              </w:rPr>
            </w:pPr>
          </w:p>
          <w:p>
            <w:pPr>
              <w:rPr>
                <w:szCs w:val="24"/>
              </w:rPr>
            </w:pPr>
            <w:r>
              <w:rPr>
                <w:szCs w:val="24"/>
              </w:rPr>
              <w:t>−14 dBm/200 kHz</w:t>
            </w:r>
          </w:p>
        </w:tc>
        <w:tc>
          <w:tcPr>
            <w:tcW w:w="3530" w:type="dxa"/>
          </w:tcPr>
          <w:p>
            <w:pPr>
              <w:rPr>
                <w:sz w:val="8"/>
                <w:szCs w:val="8"/>
              </w:rPr>
            </w:pPr>
          </w:p>
          <w:p>
            <w:pPr>
              <w:rPr>
                <w:szCs w:val="24"/>
              </w:rPr>
            </w:pPr>
            <w:r>
              <w:rPr>
                <w:szCs w:val="24"/>
              </w:rPr>
              <w:t>0 dBm/200 kHz</w:t>
            </w:r>
          </w:p>
        </w:tc>
      </w:tr>
      <w:tr>
        <w:tc>
          <w:tcPr>
            <w:tcW w:w="2930" w:type="dxa"/>
            <w:hideMark/>
          </w:tcPr>
          <w:p>
            <w:pPr>
              <w:rPr>
                <w:sz w:val="8"/>
                <w:szCs w:val="8"/>
              </w:rPr>
            </w:pPr>
          </w:p>
          <w:p>
            <w:pPr>
              <w:rPr>
                <w:szCs w:val="24"/>
              </w:rPr>
            </w:pPr>
            <w:r>
              <w:rPr>
                <w:szCs w:val="24"/>
              </w:rPr>
              <w:t>Už radijo dažnių bloko ribų</w:t>
            </w:r>
          </w:p>
        </w:tc>
        <w:tc>
          <w:tcPr>
            <w:tcW w:w="2965" w:type="dxa"/>
            <w:hideMark/>
          </w:tcPr>
          <w:p>
            <w:pPr>
              <w:rPr>
                <w:sz w:val="8"/>
                <w:szCs w:val="8"/>
              </w:rPr>
            </w:pPr>
          </w:p>
          <w:p>
            <w:pPr>
              <w:rPr>
                <w:szCs w:val="24"/>
              </w:rPr>
            </w:pPr>
            <w:r>
              <w:rPr>
                <w:szCs w:val="24"/>
              </w:rPr>
              <w:t>&gt; 1805 MHz</w:t>
            </w:r>
          </w:p>
        </w:tc>
        <w:tc>
          <w:tcPr>
            <w:tcW w:w="5361" w:type="dxa"/>
            <w:hideMark/>
          </w:tcPr>
          <w:p>
            <w:pPr>
              <w:rPr>
                <w:sz w:val="8"/>
                <w:szCs w:val="8"/>
              </w:rPr>
            </w:pPr>
          </w:p>
          <w:p>
            <w:pPr>
              <w:rPr>
                <w:szCs w:val="24"/>
              </w:rPr>
            </w:pPr>
            <w:r>
              <w:rPr>
                <w:szCs w:val="24"/>
              </w:rPr>
              <w:t>−37 dBm/200 kHz</w:t>
            </w:r>
          </w:p>
        </w:tc>
        <w:tc>
          <w:tcPr>
            <w:tcW w:w="3530" w:type="dxa"/>
          </w:tcPr>
          <w:p>
            <w:pPr>
              <w:rPr>
                <w:sz w:val="8"/>
                <w:szCs w:val="8"/>
              </w:rPr>
            </w:pPr>
          </w:p>
          <w:p>
            <w:pPr>
              <w:rPr>
                <w:szCs w:val="24"/>
              </w:rPr>
            </w:pPr>
            <w:r>
              <w:rPr>
                <w:szCs w:val="24"/>
              </w:rPr>
              <w:t>−23 dBm/200 kHz</w:t>
            </w:r>
          </w:p>
        </w:tc>
      </w:tr>
    </w:tbl>
    <w:p>
      <w:pPr>
        <w:jc w:val="center"/>
        <w:rPr>
          <w:szCs w:val="24"/>
        </w:rPr>
      </w:pPr>
    </w:p>
    <w:p>
      <w:pPr>
        <w:jc w:val="center"/>
      </w:pPr>
      <w:r>
        <w:rPr>
          <w:szCs w:val="24"/>
        </w:rPr>
        <w:t>_</w:t>
      </w:r>
      <w:r>
        <w:rPr>
          <w:lang w:val="pl-PL"/>
        </w:rP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11</w:t>
      </w:r>
      <w:r>
        <w:rPr>
          <w:bCs/>
          <w:szCs w:val="24"/>
        </w:rPr>
        <w:t xml:space="preserve"> priedas</w:t>
      </w:r>
    </w:p>
    <w:p>
      <w:pPr>
        <w:rPr>
          <w:bCs/>
          <w:szCs w:val="24"/>
        </w:rPr>
      </w:pPr>
    </w:p>
    <w:p>
      <w:pPr>
        <w:jc w:val="center"/>
        <w:rPr>
          <w:b/>
          <w:bCs/>
          <w:szCs w:val="24"/>
        </w:rPr>
      </w:pPr>
      <w:r>
        <w:rPr>
          <w:b/>
          <w:bCs/>
          <w:szCs w:val="24"/>
        </w:rPr>
        <w:t>RADIJO DAŽNIŲ (KANALŲ), SKIRTŲ RFID ĮRENGINIAMS, NAUDOJIMO SĄLYGOS IR ŠIŲ ĮRENGINIŲ SĄSAJOS</w:t>
      </w:r>
    </w:p>
    <w:p>
      <w:pPr>
        <w:rPr>
          <w:bCs/>
          <w:szCs w:val="24"/>
        </w:rPr>
      </w:pPr>
    </w:p>
    <w:p>
      <w:pPr>
        <w:ind w:firstLine="720"/>
        <w:jc w:val="both"/>
        <w:rPr>
          <w:szCs w:val="24"/>
        </w:rPr>
      </w:pPr>
      <w:r>
        <w:rPr>
          <w:bCs/>
          <w:szCs w:val="24"/>
        </w:rPr>
        <w:t>1</w:t>
      </w:r>
      <w:r>
        <w:rPr>
          <w:bCs/>
          <w:szCs w:val="24"/>
        </w:rPr>
        <w:t>. Radijo dažnių (kanalų), skirtų RFID įrenginiams, naudojimo sąlygos ir šių įrenginių sąsajos:</w:t>
      </w:r>
    </w:p>
    <w:p>
      <w:pPr>
        <w:rPr>
          <w:bCs/>
          <w:szCs w:val="24"/>
        </w:rPr>
      </w:pPr>
    </w:p>
    <w:tbl>
      <w:tblPr>
        <w:tblW w:w="151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977"/>
        <w:gridCol w:w="4677"/>
        <w:gridCol w:w="2716"/>
        <w:gridCol w:w="2503"/>
      </w:tblGrid>
      <w:tr>
        <w:trPr>
          <w:cantSplit/>
          <w:trHeight w:val="20"/>
        </w:trPr>
        <w:tc>
          <w:tcPr>
            <w:tcW w:w="2269" w:type="dxa"/>
            <w:tcBorders>
              <w:top w:val="single" w:sz="4" w:space="0" w:color="auto"/>
              <w:left w:val="single" w:sz="4" w:space="0" w:color="auto"/>
              <w:bottom w:val="single" w:sz="4" w:space="0" w:color="auto"/>
              <w:right w:val="single" w:sz="4" w:space="0" w:color="auto"/>
            </w:tcBorders>
            <w:vAlign w:val="center"/>
            <w:hideMark/>
          </w:tcPr>
          <w:p>
            <w:pPr>
              <w:jc w:val="center"/>
              <w:rPr>
                <w:b/>
                <w:bCs/>
                <w:color w:val="000000"/>
                <w:szCs w:val="24"/>
              </w:rPr>
            </w:pPr>
            <w:r>
              <w:rPr>
                <w:b/>
                <w:bCs/>
                <w:szCs w:val="24"/>
              </w:rPr>
              <w:t>Radijo dažnių juosta</w:t>
            </w:r>
          </w:p>
        </w:tc>
        <w:tc>
          <w:tcPr>
            <w:tcW w:w="2977" w:type="dxa"/>
            <w:tcBorders>
              <w:top w:val="single" w:sz="4" w:space="0" w:color="auto"/>
              <w:left w:val="single" w:sz="4" w:space="0" w:color="auto"/>
              <w:bottom w:val="single" w:sz="4" w:space="0" w:color="auto"/>
              <w:right w:val="single" w:sz="4" w:space="0" w:color="auto"/>
            </w:tcBorders>
            <w:vAlign w:val="center"/>
            <w:hideMark/>
          </w:tcPr>
          <w:p>
            <w:pPr>
              <w:jc w:val="center"/>
              <w:rPr>
                <w:b/>
                <w:bCs/>
                <w:color w:val="000000"/>
                <w:szCs w:val="24"/>
                <w:vertAlign w:val="superscript"/>
              </w:rPr>
            </w:pPr>
            <w:r>
              <w:rPr>
                <w:b/>
                <w:bCs/>
                <w:szCs w:val="24"/>
              </w:rPr>
              <w:t>Didžiausia leistina spinduliuotės galia</w:t>
            </w:r>
          </w:p>
        </w:tc>
        <w:tc>
          <w:tcPr>
            <w:tcW w:w="4677" w:type="dxa"/>
            <w:tcBorders>
              <w:top w:val="single" w:sz="4" w:space="0" w:color="auto"/>
              <w:left w:val="single" w:sz="4" w:space="0" w:color="auto"/>
              <w:bottom w:val="single" w:sz="4" w:space="0" w:color="auto"/>
              <w:right w:val="single" w:sz="4" w:space="0" w:color="auto"/>
            </w:tcBorders>
            <w:vAlign w:val="center"/>
            <w:hideMark/>
          </w:tcPr>
          <w:p>
            <w:pPr>
              <w:ind w:left="72"/>
              <w:jc w:val="center"/>
              <w:rPr>
                <w:b/>
                <w:bCs/>
                <w:color w:val="000000"/>
                <w:szCs w:val="24"/>
              </w:rPr>
            </w:pPr>
            <w:r>
              <w:rPr>
                <w:b/>
                <w:bCs/>
                <w:szCs w:val="24"/>
              </w:rPr>
              <w:t>Papildomi įrenginių sąsajos techniniai parametrai, prieigos prie radijo dažnių spektro bei radijo trukdžių slopinimo reikalavimai</w:t>
            </w:r>
          </w:p>
        </w:tc>
        <w:tc>
          <w:tcPr>
            <w:tcW w:w="2716" w:type="dxa"/>
            <w:tcBorders>
              <w:top w:val="single" w:sz="4" w:space="0" w:color="auto"/>
              <w:left w:val="single" w:sz="4" w:space="0" w:color="auto"/>
              <w:bottom w:val="single" w:sz="4" w:space="0" w:color="auto"/>
              <w:right w:val="single" w:sz="4" w:space="0" w:color="auto"/>
            </w:tcBorders>
            <w:vAlign w:val="center"/>
            <w:hideMark/>
          </w:tcPr>
          <w:p>
            <w:pPr>
              <w:ind w:left="72"/>
              <w:jc w:val="center"/>
              <w:rPr>
                <w:b/>
                <w:bCs/>
                <w:color w:val="000000"/>
                <w:szCs w:val="24"/>
              </w:rPr>
            </w:pPr>
            <w:r>
              <w:rPr>
                <w:b/>
                <w:bCs/>
                <w:color w:val="000000"/>
                <w:szCs w:val="24"/>
              </w:rPr>
              <w:t>Kiti radijo dažnių (kanalų) naudojimo ribojimai</w:t>
            </w:r>
          </w:p>
        </w:tc>
        <w:tc>
          <w:tcPr>
            <w:tcW w:w="2503" w:type="dxa"/>
            <w:tcBorders>
              <w:top w:val="single" w:sz="4" w:space="0" w:color="auto"/>
              <w:left w:val="single" w:sz="4" w:space="0" w:color="auto"/>
              <w:bottom w:val="single" w:sz="4" w:space="0" w:color="auto"/>
              <w:right w:val="single" w:sz="4" w:space="0" w:color="auto"/>
            </w:tcBorders>
            <w:vAlign w:val="center"/>
            <w:hideMark/>
          </w:tcPr>
          <w:p>
            <w:pPr>
              <w:jc w:val="center"/>
              <w:rPr>
                <w:b/>
                <w:bCs/>
                <w:szCs w:val="24"/>
              </w:rPr>
            </w:pPr>
            <w:r>
              <w:rPr>
                <w:b/>
                <w:bCs/>
                <w:szCs w:val="24"/>
              </w:rPr>
              <w:t>Susiję teisės aktai, standartai ir kiti dokumentai</w:t>
            </w:r>
          </w:p>
        </w:tc>
      </w:tr>
      <w:tr>
        <w:trPr>
          <w:cantSplit/>
          <w:trHeight w:val="20"/>
        </w:trPr>
        <w:tc>
          <w:tcPr>
            <w:tcW w:w="2269"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400–600</w:t>
            </w:r>
            <w:r>
              <w:rPr>
                <w:szCs w:val="24"/>
              </w:rPr>
              <w:t> </w:t>
            </w:r>
            <w:r>
              <w:rPr>
                <w:bCs/>
                <w:szCs w:val="24"/>
              </w:rPr>
              <w:t>kHz</w:t>
            </w:r>
          </w:p>
        </w:tc>
        <w:tc>
          <w:tcPr>
            <w:tcW w:w="2977" w:type="dxa"/>
            <w:tcBorders>
              <w:top w:val="single" w:sz="4" w:space="0" w:color="auto"/>
              <w:left w:val="single" w:sz="4" w:space="0" w:color="auto"/>
              <w:bottom w:val="single" w:sz="4" w:space="0" w:color="auto"/>
              <w:right w:val="single" w:sz="4" w:space="0" w:color="auto"/>
            </w:tcBorders>
            <w:hideMark/>
          </w:tcPr>
          <w:p>
            <w:pPr>
              <w:rPr>
                <w:szCs w:val="24"/>
              </w:rPr>
            </w:pPr>
            <w:r>
              <w:rPr>
                <w:szCs w:val="24"/>
              </w:rPr>
              <w:t>−8 dBµA/m 10 m atstumu</w:t>
            </w:r>
          </w:p>
        </w:tc>
        <w:tc>
          <w:tcPr>
            <w:tcW w:w="4677" w:type="dxa"/>
            <w:tcBorders>
              <w:top w:val="single" w:sz="4" w:space="0" w:color="auto"/>
              <w:left w:val="single" w:sz="4" w:space="0" w:color="auto"/>
              <w:bottom w:val="single" w:sz="4" w:space="0" w:color="auto"/>
              <w:right w:val="single" w:sz="4" w:space="0" w:color="auto"/>
            </w:tcBorders>
          </w:tcPr>
          <w:p>
            <w:pPr>
              <w:ind w:right="113"/>
              <w:rPr>
                <w:color w:val="000000"/>
                <w:szCs w:val="24"/>
              </w:rPr>
            </w:pPr>
          </w:p>
        </w:tc>
        <w:tc>
          <w:tcPr>
            <w:tcW w:w="2716" w:type="dxa"/>
            <w:tcBorders>
              <w:top w:val="single" w:sz="4" w:space="0" w:color="auto"/>
              <w:left w:val="single" w:sz="4" w:space="0" w:color="auto"/>
              <w:bottom w:val="single" w:sz="4" w:space="0" w:color="auto"/>
              <w:right w:val="single" w:sz="4" w:space="0" w:color="auto"/>
            </w:tcBorders>
            <w:vAlign w:val="center"/>
          </w:tcPr>
          <w:p>
            <w:pPr>
              <w:ind w:right="113"/>
              <w:rPr>
                <w:color w:val="000000"/>
                <w:szCs w:val="24"/>
              </w:rPr>
            </w:pPr>
          </w:p>
        </w:tc>
        <w:tc>
          <w:tcPr>
            <w:tcW w:w="2503"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color w:val="000000"/>
                <w:szCs w:val="24"/>
              </w:rPr>
            </w:pPr>
            <w:r>
              <w:rPr>
                <w:color w:val="000000"/>
                <w:szCs w:val="24"/>
              </w:rPr>
              <w:t>EN</w:t>
            </w:r>
            <w:r>
              <w:rPr>
                <w:szCs w:val="24"/>
              </w:rPr>
              <w:t> </w:t>
            </w:r>
            <w:r>
              <w:rPr>
                <w:color w:val="000000"/>
                <w:szCs w:val="24"/>
              </w:rPr>
              <w:t>300</w:t>
            </w:r>
            <w:r>
              <w:rPr>
                <w:szCs w:val="24"/>
              </w:rPr>
              <w:t> </w:t>
            </w:r>
            <w:r>
              <w:rPr>
                <w:color w:val="000000"/>
                <w:szCs w:val="24"/>
              </w:rPr>
              <w:t>330</w:t>
            </w:r>
            <w:r>
              <w:rPr>
                <w:color w:val="000000"/>
                <w:szCs w:val="24"/>
                <w:vertAlign w:val="superscript"/>
              </w:rPr>
              <w:t>1</w:t>
            </w:r>
          </w:p>
          <w:p>
            <w:pPr>
              <w:rPr>
                <w:iCs/>
                <w:szCs w:val="24"/>
              </w:rPr>
            </w:pPr>
            <w:r>
              <w:rPr>
                <w:color w:val="000000"/>
                <w:szCs w:val="24"/>
              </w:rPr>
              <w:t>ERC/REC</w:t>
            </w:r>
            <w:r>
              <w:rPr>
                <w:szCs w:val="24"/>
              </w:rPr>
              <w:t> </w:t>
            </w:r>
            <w:r>
              <w:rPr>
                <w:color w:val="000000"/>
                <w:szCs w:val="24"/>
              </w:rPr>
              <w:t>70-03</w:t>
            </w:r>
          </w:p>
        </w:tc>
      </w:tr>
      <w:tr>
        <w:trPr>
          <w:cantSplit/>
          <w:trHeight w:val="20"/>
        </w:trPr>
        <w:tc>
          <w:tcPr>
            <w:tcW w:w="2269"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13553–13567</w:t>
            </w:r>
            <w:r>
              <w:rPr>
                <w:szCs w:val="24"/>
              </w:rPr>
              <w:t> </w:t>
            </w:r>
            <w:r>
              <w:rPr>
                <w:bCs/>
                <w:szCs w:val="24"/>
              </w:rPr>
              <w:t>kHz</w:t>
            </w:r>
          </w:p>
        </w:tc>
        <w:tc>
          <w:tcPr>
            <w:tcW w:w="2977" w:type="dxa"/>
            <w:tcBorders>
              <w:top w:val="single" w:sz="4" w:space="0" w:color="auto"/>
              <w:left w:val="single" w:sz="4" w:space="0" w:color="auto"/>
              <w:bottom w:val="single" w:sz="4" w:space="0" w:color="auto"/>
              <w:right w:val="single" w:sz="4" w:space="0" w:color="auto"/>
            </w:tcBorders>
            <w:hideMark/>
          </w:tcPr>
          <w:p>
            <w:pPr>
              <w:rPr>
                <w:szCs w:val="24"/>
              </w:rPr>
            </w:pPr>
            <w:r>
              <w:rPr>
                <w:szCs w:val="24"/>
              </w:rPr>
              <w:t>60 dBµA/m 10 m atstumu</w:t>
            </w:r>
          </w:p>
        </w:tc>
        <w:tc>
          <w:tcPr>
            <w:tcW w:w="4677" w:type="dxa"/>
            <w:tcBorders>
              <w:top w:val="single" w:sz="4" w:space="0" w:color="auto"/>
              <w:left w:val="single" w:sz="4" w:space="0" w:color="auto"/>
              <w:bottom w:val="single" w:sz="4" w:space="0" w:color="auto"/>
              <w:right w:val="single" w:sz="4" w:space="0" w:color="auto"/>
            </w:tcBorders>
          </w:tcPr>
          <w:p>
            <w:pPr>
              <w:ind w:right="113"/>
              <w:rPr>
                <w:color w:val="000000"/>
                <w:szCs w:val="24"/>
              </w:rPr>
            </w:pPr>
            <w:r>
              <w:rPr>
                <w:color w:val="000000"/>
                <w:szCs w:val="24"/>
              </w:rPr>
              <w:t>Turi būti taikomi spinduliuotės gaubtinės ir antenos reikalavimai, visuose jungtiniuose radijo dažnių segmentuose</w:t>
            </w:r>
            <w:r>
              <w:rPr>
                <w:b/>
                <w:bCs/>
                <w:color w:val="000000"/>
                <w:szCs w:val="24"/>
              </w:rPr>
              <w:t>,</w:t>
            </w:r>
            <w:r>
              <w:rPr>
                <w:color w:val="000000"/>
                <w:szCs w:val="24"/>
              </w:rPr>
              <w:t xml:space="preserve"> atitinkantys šio priedo 5 ir 6 punktus.</w:t>
            </w:r>
          </w:p>
        </w:tc>
        <w:tc>
          <w:tcPr>
            <w:tcW w:w="2716" w:type="dxa"/>
            <w:tcBorders>
              <w:top w:val="single" w:sz="4" w:space="0" w:color="auto"/>
              <w:left w:val="single" w:sz="4" w:space="0" w:color="auto"/>
              <w:bottom w:val="single" w:sz="4" w:space="0" w:color="auto"/>
              <w:right w:val="single" w:sz="4" w:space="0" w:color="auto"/>
            </w:tcBorders>
            <w:vAlign w:val="center"/>
          </w:tcPr>
          <w:p>
            <w:pPr>
              <w:ind w:right="113"/>
              <w:rPr>
                <w:color w:val="000000"/>
                <w:szCs w:val="24"/>
              </w:rPr>
            </w:pPr>
          </w:p>
        </w:tc>
        <w:tc>
          <w:tcPr>
            <w:tcW w:w="2503"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color w:val="000000"/>
                <w:szCs w:val="24"/>
              </w:rPr>
            </w:pPr>
            <w:r>
              <w:rPr>
                <w:color w:val="000000"/>
                <w:szCs w:val="24"/>
              </w:rPr>
              <w:t>(ES)</w:t>
            </w:r>
            <w:r>
              <w:rPr>
                <w:szCs w:val="24"/>
              </w:rPr>
              <w:t> </w:t>
            </w:r>
            <w:r>
              <w:rPr>
                <w:color w:val="000000"/>
                <w:szCs w:val="24"/>
              </w:rPr>
              <w:t>2017/1483</w:t>
            </w:r>
          </w:p>
          <w:p>
            <w:pPr>
              <w:rPr>
                <w:color w:val="000000"/>
                <w:szCs w:val="24"/>
              </w:rPr>
            </w:pPr>
            <w:r>
              <w:rPr>
                <w:color w:val="000000"/>
                <w:szCs w:val="24"/>
              </w:rPr>
              <w:t>(ES)</w:t>
            </w:r>
            <w:r>
              <w:rPr>
                <w:szCs w:val="24"/>
              </w:rPr>
              <w:t> </w:t>
            </w:r>
            <w:r>
              <w:rPr>
                <w:color w:val="000000"/>
                <w:szCs w:val="24"/>
              </w:rPr>
              <w:t>2019/1345</w:t>
            </w:r>
          </w:p>
          <w:p>
            <w:pPr>
              <w:rPr>
                <w:color w:val="000000"/>
                <w:szCs w:val="24"/>
              </w:rPr>
            </w:pPr>
            <w:r>
              <w:rPr>
                <w:color w:val="000000"/>
                <w:szCs w:val="24"/>
              </w:rPr>
              <w:t>EN</w:t>
            </w:r>
            <w:r>
              <w:rPr>
                <w:szCs w:val="24"/>
              </w:rPr>
              <w:t> </w:t>
            </w:r>
            <w:r>
              <w:rPr>
                <w:color w:val="000000"/>
                <w:szCs w:val="24"/>
              </w:rPr>
              <w:t>302</w:t>
            </w:r>
            <w:r>
              <w:rPr>
                <w:szCs w:val="24"/>
              </w:rPr>
              <w:t> </w:t>
            </w:r>
            <w:r>
              <w:rPr>
                <w:color w:val="000000"/>
                <w:szCs w:val="24"/>
              </w:rPr>
              <w:t>291</w:t>
            </w:r>
            <w:r>
              <w:rPr>
                <w:color w:val="000000"/>
                <w:szCs w:val="24"/>
                <w:vertAlign w:val="superscript"/>
              </w:rPr>
              <w:t>1</w:t>
            </w:r>
          </w:p>
          <w:p>
            <w:pPr>
              <w:rPr>
                <w:iCs/>
                <w:szCs w:val="24"/>
              </w:rPr>
            </w:pPr>
            <w:r>
              <w:rPr>
                <w:color w:val="000000"/>
                <w:szCs w:val="24"/>
              </w:rPr>
              <w:t>ERC/REC</w:t>
            </w:r>
            <w:r>
              <w:rPr>
                <w:szCs w:val="24"/>
              </w:rPr>
              <w:t> </w:t>
            </w:r>
            <w:r>
              <w:rPr>
                <w:color w:val="000000"/>
                <w:szCs w:val="24"/>
              </w:rPr>
              <w:t>70-03</w:t>
            </w:r>
          </w:p>
        </w:tc>
      </w:tr>
      <w:tr>
        <w:trPr>
          <w:cantSplit/>
          <w:trHeight w:val="20"/>
        </w:trPr>
        <w:tc>
          <w:tcPr>
            <w:tcW w:w="2269"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bCs/>
                <w:szCs w:val="24"/>
              </w:rPr>
              <w:t>865–868</w:t>
            </w:r>
            <w:r>
              <w:rPr>
                <w:szCs w:val="24"/>
              </w:rPr>
              <w:t> </w:t>
            </w:r>
            <w:r>
              <w:rPr>
                <w:bCs/>
                <w:szCs w:val="24"/>
              </w:rPr>
              <w:t>MHz</w:t>
            </w:r>
          </w:p>
        </w:tc>
        <w:tc>
          <w:tcPr>
            <w:tcW w:w="2977" w:type="dxa"/>
            <w:tcBorders>
              <w:top w:val="single" w:sz="4" w:space="0" w:color="auto"/>
              <w:left w:val="single" w:sz="4" w:space="0" w:color="auto"/>
              <w:bottom w:val="single" w:sz="4" w:space="0" w:color="auto"/>
              <w:right w:val="single" w:sz="4" w:space="0" w:color="auto"/>
            </w:tcBorders>
            <w:hideMark/>
          </w:tcPr>
          <w:p>
            <w:pPr>
              <w:rPr>
                <w:szCs w:val="24"/>
              </w:rPr>
            </w:pPr>
            <w:r>
              <w:rPr>
                <w:szCs w:val="24"/>
              </w:rPr>
              <w:t>2 W ERP</w:t>
            </w:r>
          </w:p>
        </w:tc>
        <w:tc>
          <w:tcPr>
            <w:tcW w:w="4677" w:type="dxa"/>
            <w:tcBorders>
              <w:top w:val="single" w:sz="4" w:space="0" w:color="auto"/>
              <w:left w:val="single" w:sz="4" w:space="0" w:color="auto"/>
              <w:bottom w:val="single" w:sz="4" w:space="0" w:color="auto"/>
              <w:right w:val="single" w:sz="4" w:space="0" w:color="auto"/>
            </w:tcBorders>
            <w:hideMark/>
          </w:tcPr>
          <w:p>
            <w:pPr>
              <w:ind w:right="113"/>
              <w:rPr>
                <w:color w:val="000000"/>
                <w:szCs w:val="24"/>
              </w:rPr>
            </w:pPr>
            <w:r>
              <w:rPr>
                <w:color w:val="000000"/>
                <w:szCs w:val="24"/>
              </w:rPr>
              <w:t>Kanalo plotis − ne daugiau kaip 200</w:t>
            </w:r>
            <w:r>
              <w:rPr>
                <w:szCs w:val="24"/>
              </w:rPr>
              <w:t> </w:t>
            </w:r>
            <w:r>
              <w:rPr>
                <w:color w:val="000000"/>
                <w:szCs w:val="24"/>
              </w:rPr>
              <w:t>kHz.</w:t>
            </w:r>
          </w:p>
          <w:p>
            <w:pPr>
              <w:ind w:right="113"/>
              <w:rPr>
                <w:color w:val="000000"/>
                <w:szCs w:val="24"/>
              </w:rPr>
            </w:pPr>
            <w:r>
              <w:rPr>
                <w:color w:val="000000"/>
                <w:szCs w:val="24"/>
              </w:rPr>
              <w:t>Užklausiklio siųstuvo veikimas 2</w:t>
            </w:r>
            <w:r>
              <w:rPr>
                <w:szCs w:val="24"/>
              </w:rPr>
              <w:t> </w:t>
            </w:r>
            <w:r>
              <w:rPr>
                <w:color w:val="000000"/>
                <w:szCs w:val="24"/>
              </w:rPr>
              <w:t>W ERP leidžiamas tik keturiuose kanaluose, kurių vidurinis dažnis atitinkamai yra 865,7</w:t>
            </w:r>
            <w:r>
              <w:rPr>
                <w:szCs w:val="24"/>
              </w:rPr>
              <w:t> </w:t>
            </w:r>
            <w:r>
              <w:rPr>
                <w:color w:val="000000"/>
                <w:szCs w:val="24"/>
              </w:rPr>
              <w:t>MHz, 866,3</w:t>
            </w:r>
            <w:r>
              <w:rPr>
                <w:szCs w:val="24"/>
              </w:rPr>
              <w:t> </w:t>
            </w:r>
            <w:r>
              <w:rPr>
                <w:color w:val="000000"/>
                <w:szCs w:val="24"/>
              </w:rPr>
              <w:t>MHz, 866,9</w:t>
            </w:r>
            <w:r>
              <w:rPr>
                <w:szCs w:val="24"/>
              </w:rPr>
              <w:t> </w:t>
            </w:r>
            <w:r>
              <w:rPr>
                <w:color w:val="000000"/>
                <w:szCs w:val="24"/>
              </w:rPr>
              <w:t>MHz ir 867,5</w:t>
            </w:r>
            <w:r>
              <w:rPr>
                <w:szCs w:val="24"/>
              </w:rPr>
              <w:t> </w:t>
            </w:r>
            <w:r>
              <w:rPr>
                <w:color w:val="000000"/>
                <w:szCs w:val="24"/>
              </w:rPr>
              <w:t xml:space="preserve">MHz. </w:t>
            </w:r>
          </w:p>
          <w:p>
            <w:pPr>
              <w:ind w:right="113"/>
              <w:rPr>
                <w:color w:val="000000"/>
                <w:szCs w:val="24"/>
              </w:rPr>
            </w:pPr>
            <w:r>
              <w:rPr>
                <w:color w:val="000000"/>
                <w:szCs w:val="24"/>
              </w:rPr>
              <w:t>Turi būti taikomi šio priedo 3 punkte nurodyti prieigos prie radijo dažnių spektro ir radijo trukdžių slopinimo būdai.</w:t>
            </w:r>
          </w:p>
        </w:tc>
        <w:tc>
          <w:tcPr>
            <w:tcW w:w="2716" w:type="dxa"/>
            <w:tcBorders>
              <w:top w:val="single" w:sz="4" w:space="0" w:color="auto"/>
              <w:left w:val="single" w:sz="4" w:space="0" w:color="auto"/>
              <w:bottom w:val="single" w:sz="4" w:space="0" w:color="auto"/>
              <w:right w:val="single" w:sz="4" w:space="0" w:color="auto"/>
            </w:tcBorders>
          </w:tcPr>
          <w:p>
            <w:pPr>
              <w:ind w:right="113"/>
              <w:jc w:val="both"/>
              <w:rPr>
                <w:color w:val="000000"/>
                <w:szCs w:val="24"/>
              </w:rPr>
            </w:pPr>
            <w:r>
              <w:rPr>
                <w:color w:val="000000"/>
                <w:szCs w:val="24"/>
              </w:rPr>
              <w:t>RFID užklausiklio įrenginiams turi būti taikomi šio priedo 4 punkte nurodyti reikalavimai.</w:t>
            </w:r>
          </w:p>
        </w:tc>
        <w:tc>
          <w:tcPr>
            <w:tcW w:w="2503" w:type="dxa"/>
            <w:tcBorders>
              <w:top w:val="single" w:sz="4" w:space="0" w:color="auto"/>
              <w:left w:val="single" w:sz="4" w:space="0" w:color="auto"/>
              <w:bottom w:val="single" w:sz="4" w:space="0" w:color="auto"/>
              <w:right w:val="single" w:sz="4" w:space="0" w:color="auto"/>
            </w:tcBorders>
            <w:hideMark/>
          </w:tcPr>
          <w:p>
            <w:pPr>
              <w:rPr>
                <w:iCs/>
                <w:szCs w:val="24"/>
              </w:rPr>
            </w:pPr>
            <w:r>
              <w:rPr>
                <w:iCs/>
                <w:szCs w:val="24"/>
              </w:rPr>
              <w:t>(ES)</w:t>
            </w:r>
            <w:r>
              <w:rPr>
                <w:szCs w:val="24"/>
              </w:rPr>
              <w:t> </w:t>
            </w:r>
            <w:r>
              <w:rPr>
                <w:iCs/>
                <w:szCs w:val="24"/>
              </w:rPr>
              <w:t>2017/1483</w:t>
            </w:r>
          </w:p>
          <w:p>
            <w:pPr>
              <w:rPr>
                <w:color w:val="000000"/>
                <w:szCs w:val="24"/>
              </w:rPr>
            </w:pPr>
            <w:r>
              <w:rPr>
                <w:color w:val="000000"/>
                <w:szCs w:val="24"/>
              </w:rPr>
              <w:t>(ES)</w:t>
            </w:r>
            <w:r>
              <w:rPr>
                <w:szCs w:val="24"/>
              </w:rPr>
              <w:t> </w:t>
            </w:r>
            <w:r>
              <w:rPr>
                <w:color w:val="000000"/>
                <w:szCs w:val="24"/>
              </w:rPr>
              <w:t>2019/1345</w:t>
            </w:r>
          </w:p>
          <w:p>
            <w:pPr>
              <w:rPr>
                <w:szCs w:val="24"/>
              </w:rPr>
            </w:pPr>
            <w:r>
              <w:rPr>
                <w:color w:val="000000"/>
                <w:szCs w:val="24"/>
              </w:rPr>
              <w:t>EN</w:t>
            </w:r>
            <w:r>
              <w:rPr>
                <w:szCs w:val="24"/>
              </w:rPr>
              <w:t> </w:t>
            </w:r>
            <w:r>
              <w:rPr>
                <w:color w:val="000000"/>
                <w:szCs w:val="24"/>
              </w:rPr>
              <w:t>302</w:t>
            </w:r>
            <w:r>
              <w:rPr>
                <w:szCs w:val="24"/>
              </w:rPr>
              <w:t> </w:t>
            </w:r>
            <w:r>
              <w:rPr>
                <w:color w:val="000000"/>
                <w:szCs w:val="24"/>
              </w:rPr>
              <w:t>208</w:t>
            </w:r>
            <w:r>
              <w:rPr>
                <w:color w:val="000000"/>
                <w:szCs w:val="24"/>
                <w:vertAlign w:val="superscript"/>
              </w:rPr>
              <w:t>1</w:t>
            </w:r>
            <w:r>
              <w:rPr>
                <w:szCs w:val="24"/>
              </w:rPr>
              <w:t xml:space="preserve"> </w:t>
            </w:r>
          </w:p>
          <w:p>
            <w:pPr>
              <w:rPr>
                <w:iCs/>
                <w:szCs w:val="24"/>
                <w:vertAlign w:val="superscript"/>
              </w:rPr>
            </w:pPr>
            <w:r>
              <w:rPr>
                <w:szCs w:val="24"/>
              </w:rPr>
              <w:t>ERC/REC 70–03</w:t>
            </w:r>
          </w:p>
        </w:tc>
      </w:tr>
      <w:tr>
        <w:trPr>
          <w:cantSplit/>
          <w:trHeight w:val="20"/>
        </w:trPr>
        <w:tc>
          <w:tcPr>
            <w:tcW w:w="2269" w:type="dxa"/>
            <w:tcBorders>
              <w:top w:val="single" w:sz="4" w:space="0" w:color="auto"/>
              <w:left w:val="single" w:sz="4" w:space="0" w:color="auto"/>
              <w:bottom w:val="single" w:sz="4" w:space="0" w:color="auto"/>
              <w:right w:val="single" w:sz="4" w:space="0" w:color="auto"/>
            </w:tcBorders>
          </w:tcPr>
          <w:p>
            <w:pPr>
              <w:rPr>
                <w:bCs/>
                <w:szCs w:val="24"/>
              </w:rPr>
            </w:pPr>
            <w:r>
              <w:rPr>
                <w:bCs/>
                <w:szCs w:val="24"/>
              </w:rPr>
              <w:t>916,1–918,9</w:t>
            </w:r>
            <w:r>
              <w:rPr>
                <w:szCs w:val="24"/>
              </w:rPr>
              <w:t> </w:t>
            </w:r>
            <w:r>
              <w:rPr>
                <w:bCs/>
                <w:szCs w:val="24"/>
              </w:rPr>
              <w:t>MHz</w:t>
            </w:r>
          </w:p>
        </w:tc>
        <w:tc>
          <w:tcPr>
            <w:tcW w:w="2977" w:type="dxa"/>
            <w:tcBorders>
              <w:top w:val="single" w:sz="4" w:space="0" w:color="auto"/>
              <w:left w:val="single" w:sz="4" w:space="0" w:color="auto"/>
              <w:bottom w:val="single" w:sz="4" w:space="0" w:color="auto"/>
              <w:right w:val="single" w:sz="4" w:space="0" w:color="auto"/>
            </w:tcBorders>
          </w:tcPr>
          <w:p>
            <w:pPr>
              <w:rPr>
                <w:szCs w:val="24"/>
              </w:rPr>
            </w:pPr>
            <w:r>
              <w:rPr>
                <w:szCs w:val="24"/>
              </w:rPr>
              <w:t>4 W ERP</w:t>
            </w:r>
          </w:p>
          <w:p>
            <w:pPr>
              <w:rPr>
                <w:szCs w:val="24"/>
              </w:rPr>
            </w:pPr>
          </w:p>
          <w:p>
            <w:pPr>
              <w:rPr>
                <w:szCs w:val="24"/>
              </w:rPr>
            </w:pPr>
            <w:r>
              <w:rPr>
                <w:szCs w:val="24"/>
              </w:rPr>
              <w:t>–10 dBm ERP (taikoma radijo dažninio atpažinimo žymenims radijo dažninio atpažinimo užklausiklio kanale)</w:t>
            </w:r>
          </w:p>
        </w:tc>
        <w:tc>
          <w:tcPr>
            <w:tcW w:w="4677" w:type="dxa"/>
            <w:tcBorders>
              <w:top w:val="single" w:sz="4" w:space="0" w:color="auto"/>
              <w:left w:val="single" w:sz="4" w:space="0" w:color="auto"/>
              <w:bottom w:val="single" w:sz="4" w:space="0" w:color="auto"/>
              <w:right w:val="single" w:sz="4" w:space="0" w:color="auto"/>
            </w:tcBorders>
          </w:tcPr>
          <w:p>
            <w:pPr>
              <w:ind w:right="113"/>
              <w:rPr>
                <w:color w:val="000000"/>
                <w:szCs w:val="24"/>
              </w:rPr>
            </w:pPr>
            <w:r>
              <w:rPr>
                <w:color w:val="000000"/>
                <w:szCs w:val="24"/>
              </w:rPr>
              <w:t>Turi būti taikomi šio priedo 3 punkte nurodyti prieigos prie radijo dažnių spektro ir radijo trukdžių slopinimo būdai.</w:t>
            </w:r>
          </w:p>
          <w:p>
            <w:pPr>
              <w:ind w:right="113"/>
              <w:rPr>
                <w:color w:val="000000"/>
                <w:szCs w:val="24"/>
              </w:rPr>
            </w:pPr>
            <w:r>
              <w:rPr>
                <w:color w:val="000000"/>
                <w:szCs w:val="24"/>
              </w:rPr>
              <w:t>Užklausiklio siųstuvo veikimas 4</w:t>
            </w:r>
            <w:r>
              <w:rPr>
                <w:szCs w:val="24"/>
              </w:rPr>
              <w:t> </w:t>
            </w:r>
            <w:r>
              <w:rPr>
                <w:color w:val="000000"/>
                <w:szCs w:val="24"/>
              </w:rPr>
              <w:t>W ERP leidžiamas tik trijuose kanaluose, kurių vidurinis dažnis atitinkamai yra 916,3</w:t>
            </w:r>
            <w:r>
              <w:rPr>
                <w:szCs w:val="24"/>
              </w:rPr>
              <w:t> </w:t>
            </w:r>
            <w:r>
              <w:rPr>
                <w:color w:val="000000"/>
                <w:szCs w:val="24"/>
              </w:rPr>
              <w:t>MHz, 917,5</w:t>
            </w:r>
            <w:r>
              <w:rPr>
                <w:szCs w:val="24"/>
              </w:rPr>
              <w:t> </w:t>
            </w:r>
            <w:r>
              <w:rPr>
                <w:color w:val="000000"/>
                <w:szCs w:val="24"/>
              </w:rPr>
              <w:t>MHz ir 918,7</w:t>
            </w:r>
            <w:r>
              <w:rPr>
                <w:szCs w:val="24"/>
              </w:rPr>
              <w:t> </w:t>
            </w:r>
            <w:r>
              <w:rPr>
                <w:color w:val="000000"/>
                <w:szCs w:val="24"/>
              </w:rPr>
              <w:t xml:space="preserve">MHz. </w:t>
            </w:r>
          </w:p>
          <w:p>
            <w:pPr>
              <w:ind w:right="113"/>
              <w:rPr>
                <w:color w:val="000000"/>
                <w:szCs w:val="24"/>
              </w:rPr>
            </w:pPr>
            <w:r>
              <w:rPr>
                <w:color w:val="000000"/>
                <w:szCs w:val="24"/>
              </w:rPr>
              <w:t>Juostos plotis − ne daugiau kaip 400</w:t>
            </w:r>
            <w:r>
              <w:rPr>
                <w:szCs w:val="24"/>
              </w:rPr>
              <w:t> </w:t>
            </w:r>
            <w:r>
              <w:rPr>
                <w:color w:val="000000"/>
                <w:szCs w:val="24"/>
              </w:rPr>
              <w:t>kHz.</w:t>
            </w:r>
          </w:p>
        </w:tc>
        <w:tc>
          <w:tcPr>
            <w:tcW w:w="2716" w:type="dxa"/>
            <w:tcBorders>
              <w:top w:val="single" w:sz="4" w:space="0" w:color="auto"/>
              <w:left w:val="single" w:sz="4" w:space="0" w:color="auto"/>
              <w:bottom w:val="single" w:sz="4" w:space="0" w:color="auto"/>
              <w:right w:val="single" w:sz="4" w:space="0" w:color="auto"/>
            </w:tcBorders>
          </w:tcPr>
          <w:p>
            <w:pPr>
              <w:ind w:right="113"/>
              <w:jc w:val="both"/>
              <w:rPr>
                <w:color w:val="000000"/>
                <w:szCs w:val="24"/>
              </w:rPr>
            </w:pPr>
            <w:r>
              <w:rPr>
                <w:szCs w:val="24"/>
              </w:rPr>
              <w:t>Privalomas radijo stočių registravimas (taikoma u</w:t>
            </w:r>
            <w:r>
              <w:rPr>
                <w:color w:val="000000"/>
                <w:szCs w:val="24"/>
              </w:rPr>
              <w:t>žklausiklio siųstuvams)</w:t>
            </w:r>
            <w:r>
              <w:rPr>
                <w:szCs w:val="24"/>
              </w:rPr>
              <w:t>.</w:t>
            </w:r>
          </w:p>
        </w:tc>
        <w:tc>
          <w:tcPr>
            <w:tcW w:w="2503" w:type="dxa"/>
            <w:tcBorders>
              <w:top w:val="single" w:sz="4" w:space="0" w:color="auto"/>
              <w:left w:val="single" w:sz="4" w:space="0" w:color="auto"/>
              <w:bottom w:val="single" w:sz="4" w:space="0" w:color="auto"/>
              <w:right w:val="single" w:sz="4" w:space="0" w:color="auto"/>
            </w:tcBorders>
          </w:tcPr>
          <w:p>
            <w:pPr>
              <w:rPr>
                <w:iCs/>
                <w:szCs w:val="24"/>
              </w:rPr>
            </w:pPr>
            <w:r>
              <w:rPr>
                <w:iCs/>
                <w:szCs w:val="24"/>
              </w:rPr>
              <w:t>(ES)</w:t>
            </w:r>
            <w:r>
              <w:rPr>
                <w:szCs w:val="24"/>
              </w:rPr>
              <w:t> </w:t>
            </w:r>
            <w:r>
              <w:rPr>
                <w:iCs/>
                <w:szCs w:val="24"/>
              </w:rPr>
              <w:t>2018/1538</w:t>
            </w:r>
          </w:p>
          <w:p>
            <w:pPr>
              <w:rPr>
                <w:iCs/>
                <w:szCs w:val="24"/>
              </w:rPr>
            </w:pPr>
            <w:r>
              <w:rPr>
                <w:color w:val="000000"/>
                <w:szCs w:val="24"/>
              </w:rPr>
              <w:t>(ES)</w:t>
            </w:r>
            <w:r>
              <w:rPr>
                <w:szCs w:val="24"/>
              </w:rPr>
              <w:t> </w:t>
            </w:r>
            <w:r>
              <w:rPr>
                <w:color w:val="000000"/>
                <w:szCs w:val="24"/>
              </w:rPr>
              <w:t>2022/172</w:t>
            </w:r>
          </w:p>
          <w:p>
            <w:pPr>
              <w:rPr>
                <w:szCs w:val="24"/>
              </w:rPr>
            </w:pPr>
            <w:r>
              <w:rPr>
                <w:color w:val="000000"/>
                <w:szCs w:val="24"/>
              </w:rPr>
              <w:t>EN</w:t>
            </w:r>
            <w:r>
              <w:rPr>
                <w:szCs w:val="24"/>
              </w:rPr>
              <w:t> </w:t>
            </w:r>
            <w:r>
              <w:rPr>
                <w:color w:val="000000"/>
                <w:szCs w:val="24"/>
              </w:rPr>
              <w:t>302</w:t>
            </w:r>
            <w:r>
              <w:rPr>
                <w:szCs w:val="24"/>
              </w:rPr>
              <w:t> </w:t>
            </w:r>
            <w:r>
              <w:rPr>
                <w:color w:val="000000"/>
                <w:szCs w:val="24"/>
              </w:rPr>
              <w:t>208</w:t>
            </w:r>
            <w:r>
              <w:rPr>
                <w:color w:val="000000"/>
                <w:szCs w:val="24"/>
                <w:vertAlign w:val="superscript"/>
              </w:rPr>
              <w:t>1</w:t>
            </w:r>
            <w:r>
              <w:rPr>
                <w:szCs w:val="24"/>
              </w:rPr>
              <w:t xml:space="preserve"> </w:t>
            </w:r>
          </w:p>
          <w:p>
            <w:pPr>
              <w:rPr>
                <w:iCs/>
                <w:szCs w:val="24"/>
              </w:rPr>
            </w:pPr>
            <w:r>
              <w:rPr>
                <w:szCs w:val="24"/>
              </w:rPr>
              <w:t>ERC/REC 70–03</w:t>
            </w:r>
          </w:p>
        </w:tc>
      </w:tr>
      <w:tr>
        <w:trPr>
          <w:cantSplit/>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pPr>
              <w:rPr>
                <w:bCs/>
                <w:szCs w:val="24"/>
              </w:rPr>
            </w:pPr>
            <w:r>
              <w:rPr>
                <w:bCs/>
                <w:szCs w:val="24"/>
              </w:rPr>
              <w:t>2446–2454</w:t>
            </w:r>
            <w:r>
              <w:rPr>
                <w:szCs w:val="24"/>
              </w:rPr>
              <w:t> </w:t>
            </w:r>
            <w:r>
              <w:rPr>
                <w:bCs/>
                <w:szCs w:val="24"/>
              </w:rPr>
              <w:t>MHz</w:t>
            </w:r>
          </w:p>
        </w:tc>
        <w:tc>
          <w:tcPr>
            <w:tcW w:w="2977" w:type="dxa"/>
            <w:tcBorders>
              <w:top w:val="single" w:sz="4" w:space="0" w:color="auto"/>
              <w:left w:val="single" w:sz="4" w:space="0" w:color="auto"/>
              <w:bottom w:val="single" w:sz="4" w:space="0" w:color="auto"/>
              <w:right w:val="single" w:sz="4" w:space="0" w:color="auto"/>
            </w:tcBorders>
            <w:hideMark/>
          </w:tcPr>
          <w:p>
            <w:pPr>
              <w:rPr>
                <w:szCs w:val="24"/>
              </w:rPr>
            </w:pPr>
            <w:r>
              <w:rPr>
                <w:szCs w:val="24"/>
              </w:rPr>
              <w:t>500 mW EIRP</w:t>
            </w:r>
          </w:p>
        </w:tc>
        <w:tc>
          <w:tcPr>
            <w:tcW w:w="4677" w:type="dxa"/>
            <w:tcBorders>
              <w:top w:val="single" w:sz="4" w:space="0" w:color="auto"/>
              <w:left w:val="single" w:sz="4" w:space="0" w:color="auto"/>
              <w:bottom w:val="single" w:sz="4" w:space="0" w:color="auto"/>
              <w:right w:val="single" w:sz="4" w:space="0" w:color="auto"/>
            </w:tcBorders>
            <w:hideMark/>
          </w:tcPr>
          <w:p>
            <w:pPr>
              <w:rPr>
                <w:i/>
                <w:color w:val="000000"/>
                <w:szCs w:val="24"/>
              </w:rPr>
            </w:pPr>
            <w:r>
              <w:rPr>
                <w:color w:val="000000"/>
                <w:szCs w:val="24"/>
              </w:rPr>
              <w:t>Turi būti taikomi šio priedo 3 punkte nurodyti prieigos prie radijo dažnių spektro ir radijo trukdžių slopinimo būdai.</w:t>
            </w:r>
          </w:p>
        </w:tc>
        <w:tc>
          <w:tcPr>
            <w:tcW w:w="2716" w:type="dxa"/>
            <w:tcBorders>
              <w:top w:val="single" w:sz="4" w:space="0" w:color="auto"/>
              <w:left w:val="single" w:sz="4" w:space="0" w:color="auto"/>
              <w:bottom w:val="single" w:sz="4" w:space="0" w:color="auto"/>
              <w:right w:val="single" w:sz="4" w:space="0" w:color="auto"/>
            </w:tcBorders>
            <w:vAlign w:val="center"/>
          </w:tcPr>
          <w:p>
            <w:pPr>
              <w:rPr>
                <w:color w:val="000000"/>
                <w:szCs w:val="24"/>
              </w:rPr>
            </w:pPr>
          </w:p>
        </w:tc>
        <w:tc>
          <w:tcPr>
            <w:tcW w:w="2503" w:type="dxa"/>
            <w:vMerge w:val="restart"/>
            <w:tcBorders>
              <w:top w:val="single" w:sz="4" w:space="0" w:color="auto"/>
              <w:left w:val="single" w:sz="4" w:space="0" w:color="auto"/>
              <w:bottom w:val="single" w:sz="4" w:space="0" w:color="auto"/>
              <w:right w:val="single" w:sz="4" w:space="0" w:color="auto"/>
            </w:tcBorders>
            <w:hideMark/>
          </w:tcPr>
          <w:p>
            <w:pPr>
              <w:rPr>
                <w:szCs w:val="24"/>
              </w:rPr>
            </w:pPr>
            <w:r>
              <w:rPr>
                <w:szCs w:val="24"/>
              </w:rPr>
              <w:t>2011/829/ES</w:t>
            </w:r>
          </w:p>
          <w:p>
            <w:pPr>
              <w:rPr>
                <w:szCs w:val="24"/>
              </w:rPr>
            </w:pPr>
            <w:r>
              <w:rPr>
                <w:szCs w:val="24"/>
              </w:rPr>
              <w:t>2013/752/ES</w:t>
            </w:r>
          </w:p>
          <w:p>
            <w:pPr>
              <w:rPr>
                <w:szCs w:val="24"/>
              </w:rPr>
            </w:pPr>
            <w:r>
              <w:rPr>
                <w:szCs w:val="24"/>
              </w:rPr>
              <w:t>EN 300 440</w:t>
            </w:r>
            <w:r>
              <w:rPr>
                <w:color w:val="000000"/>
                <w:szCs w:val="24"/>
                <w:vertAlign w:val="superscript"/>
              </w:rPr>
              <w:t>1</w:t>
            </w:r>
          </w:p>
          <w:p>
            <w:pPr>
              <w:rPr>
                <w:iCs/>
                <w:szCs w:val="24"/>
                <w:vertAlign w:val="superscript"/>
              </w:rPr>
            </w:pPr>
            <w:r>
              <w:rPr>
                <w:szCs w:val="24"/>
              </w:rPr>
              <w:t>ERC/REC 70–03</w:t>
            </w:r>
          </w:p>
        </w:tc>
      </w:tr>
      <w:tr>
        <w:trPr>
          <w:cantSplit/>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pPr>
              <w:rPr>
                <w:bCs/>
                <w:szCs w:val="24"/>
              </w:rPr>
            </w:pPr>
          </w:p>
        </w:tc>
        <w:tc>
          <w:tcPr>
            <w:tcW w:w="2977" w:type="dxa"/>
            <w:tcBorders>
              <w:top w:val="single" w:sz="4" w:space="0" w:color="auto"/>
              <w:left w:val="single" w:sz="4" w:space="0" w:color="auto"/>
              <w:bottom w:val="single" w:sz="4" w:space="0" w:color="auto"/>
              <w:right w:val="single" w:sz="4" w:space="0" w:color="auto"/>
            </w:tcBorders>
            <w:hideMark/>
          </w:tcPr>
          <w:p>
            <w:pPr>
              <w:rPr>
                <w:szCs w:val="24"/>
              </w:rPr>
            </w:pPr>
            <w:r>
              <w:rPr>
                <w:szCs w:val="24"/>
              </w:rPr>
              <w:t>4 W EIRP</w:t>
            </w:r>
          </w:p>
        </w:tc>
        <w:tc>
          <w:tcPr>
            <w:tcW w:w="4677"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Veikos ciklas − ne daugiau kaip 15</w:t>
            </w:r>
            <w:r>
              <w:rPr>
                <w:szCs w:val="24"/>
              </w:rPr>
              <w:t> </w:t>
            </w:r>
            <w:r>
              <w:rPr>
                <w:color w:val="000000"/>
                <w:szCs w:val="24"/>
              </w:rPr>
              <w:t xml:space="preserve">% </w:t>
            </w:r>
            <w:r>
              <w:rPr>
                <w:szCs w:val="24"/>
              </w:rPr>
              <w:t>kiekvienai 200 ms laiko atkarpai.</w:t>
            </w:r>
          </w:p>
        </w:tc>
        <w:tc>
          <w:tcPr>
            <w:tcW w:w="2716"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Naudojami tik pastatų viduje.</w:t>
            </w:r>
          </w:p>
        </w:tc>
        <w:tc>
          <w:tcPr>
            <w:tcW w:w="2503" w:type="dxa"/>
            <w:vMerge/>
            <w:tcBorders>
              <w:top w:val="single" w:sz="4" w:space="0" w:color="auto"/>
              <w:left w:val="single" w:sz="4" w:space="0" w:color="auto"/>
              <w:bottom w:val="single" w:sz="4" w:space="0" w:color="auto"/>
              <w:right w:val="single" w:sz="4" w:space="0" w:color="auto"/>
            </w:tcBorders>
            <w:vAlign w:val="center"/>
            <w:hideMark/>
          </w:tcPr>
          <w:p>
            <w:pPr>
              <w:rPr>
                <w:iCs/>
                <w:szCs w:val="24"/>
                <w:vertAlign w:val="superscript"/>
              </w:rPr>
            </w:pPr>
          </w:p>
        </w:tc>
      </w:tr>
    </w:tbl>
    <w:p>
      <w:pPr>
        <w:ind w:left="-284"/>
        <w:rPr>
          <w:sz w:val="22"/>
          <w:szCs w:val="22"/>
        </w:rPr>
      </w:pPr>
      <w:r>
        <w:rPr>
          <w:color w:val="000000"/>
          <w:sz w:val="22"/>
          <w:szCs w:val="22"/>
          <w:vertAlign w:val="superscript"/>
        </w:rPr>
        <w:t>1</w:t>
      </w:r>
      <w:r>
        <w:rPr>
          <w:sz w:val="22"/>
          <w:szCs w:val="22"/>
        </w:rPr>
        <w:t xml:space="preserve"> Taikoma radijo dažnių (kanalų) planavimui. </w:t>
      </w:r>
    </w:p>
    <w:p>
      <w:pPr>
        <w:rPr>
          <w:szCs w:val="24"/>
        </w:rPr>
      </w:pPr>
    </w:p>
    <w:p>
      <w:pPr>
        <w:ind w:firstLine="720"/>
        <w:rPr>
          <w:bCs/>
          <w:szCs w:val="24"/>
        </w:rPr>
      </w:pPr>
      <w:r>
        <w:rPr>
          <w:szCs w:val="24"/>
        </w:rPr>
        <w:t>2</w:t>
      </w:r>
      <w:r>
        <w:rPr>
          <w:szCs w:val="24"/>
        </w:rPr>
        <w:t xml:space="preserve">. </w:t>
      </w:r>
      <w:r>
        <w:rPr>
          <w:bCs/>
          <w:szCs w:val="24"/>
        </w:rPr>
        <w:t>RFID įrenginiai naudojami neinterferencine teise.</w:t>
      </w:r>
    </w:p>
    <w:p>
      <w:pPr>
        <w:ind w:firstLine="720"/>
        <w:jc w:val="both"/>
        <w:rPr>
          <w:bCs/>
          <w:szCs w:val="24"/>
        </w:rPr>
      </w:pPr>
      <w:r>
        <w:rPr>
          <w:bCs/>
          <w:szCs w:val="24"/>
        </w:rPr>
        <w:t>3</w:t>
      </w:r>
      <w:r>
        <w:rPr>
          <w:bCs/>
          <w:szCs w:val="24"/>
        </w:rPr>
        <w:t>. Taikomi prieigos prie radijo dažnių spektro ir radijo trukdžių slopinimo būdai, kuriais užtikrinamas radijo ryšio įrenginio veikimo charakteristikų lygis, atitinkantis Radijo ryšio įrenginių techninio reglamento, patvirtinto Lietuvos Respublikos ryšių reguliavimo tarnybos direktoriaus 2016</w:t>
      </w:r>
      <w:r>
        <w:rPr>
          <w:szCs w:val="24"/>
        </w:rPr>
        <w:t> </w:t>
      </w:r>
      <w:r>
        <w:rPr>
          <w:bCs/>
          <w:szCs w:val="24"/>
        </w:rPr>
        <w:t>m. birželio 14</w:t>
      </w:r>
      <w:r>
        <w:rPr>
          <w:szCs w:val="24"/>
        </w:rPr>
        <w:t> </w:t>
      </w:r>
      <w:r>
        <w:rPr>
          <w:bCs/>
          <w:szCs w:val="24"/>
        </w:rPr>
        <w:t>d. įsakymu Nr.</w:t>
      </w:r>
      <w:r>
        <w:rPr>
          <w:szCs w:val="24"/>
        </w:rPr>
        <w:t> </w:t>
      </w:r>
      <w:r>
        <w:rPr>
          <w:bCs/>
          <w:szCs w:val="24"/>
        </w:rPr>
        <w:t>1V-670 „Dėl Radijo ryšio įrenginių techninio reglamento patvirtinimo“ (toliau šiame priede – Radijo ryšio įrenginių techninis reglamentas), kuriuo įgyvendinama Direktyva 2014/53/ES, esminius reikalavimus. Tuo atveju, jeigu</w:t>
      </w:r>
      <w:r>
        <w:rPr>
          <w:b/>
          <w:szCs w:val="24"/>
        </w:rPr>
        <w:t xml:space="preserve"> </w:t>
      </w:r>
      <w:r>
        <w:rPr>
          <w:bCs/>
          <w:szCs w:val="24"/>
        </w:rPr>
        <w:t>šie būdai yra aprašyti darniuosiuose standartuose, kurių nuorodos yra paskelbtos Europos Sąjungos oficialiajame leidinyje pagal Direktyvą 2014/53/ES, ar jų dalyse, turi būti užtikrinamas bent lygiavertis tiems būdams veiksmingumas.</w:t>
      </w:r>
    </w:p>
    <w:p>
      <w:pPr>
        <w:ind w:firstLine="720"/>
        <w:jc w:val="both"/>
        <w:rPr>
          <w:bCs/>
          <w:szCs w:val="24"/>
        </w:rPr>
      </w:pPr>
      <w:r>
        <w:rPr>
          <w:bCs/>
          <w:szCs w:val="24"/>
        </w:rPr>
        <w:t>4</w:t>
      </w:r>
      <w:r>
        <w:rPr>
          <w:bCs/>
          <w:szCs w:val="24"/>
        </w:rPr>
        <w:t>. RFID užklausiklio įrenginiai, veikiantys 865–868</w:t>
      </w:r>
      <w:r>
        <w:rPr>
          <w:szCs w:val="24"/>
        </w:rPr>
        <w:t> </w:t>
      </w:r>
      <w:r>
        <w:rPr>
          <w:bCs/>
          <w:szCs w:val="24"/>
        </w:rPr>
        <w:t>MHz radijo dažnių juostoje ir pateikti rinkai iki 2018</w:t>
      </w:r>
      <w:r>
        <w:rPr>
          <w:szCs w:val="24"/>
        </w:rPr>
        <w:t> </w:t>
      </w:r>
      <w:r>
        <w:rPr>
          <w:bCs/>
          <w:szCs w:val="24"/>
        </w:rPr>
        <w:t>m. sausio 1</w:t>
      </w:r>
      <w:r>
        <w:rPr>
          <w:szCs w:val="24"/>
        </w:rPr>
        <w:t> </w:t>
      </w:r>
      <w:r>
        <w:rPr>
          <w:bCs/>
          <w:szCs w:val="24"/>
        </w:rPr>
        <w:t>d., gali būti naudojami laikantis 2006</w:t>
      </w:r>
      <w:r>
        <w:rPr>
          <w:szCs w:val="24"/>
        </w:rPr>
        <w:t> </w:t>
      </w:r>
      <w:r>
        <w:rPr>
          <w:bCs/>
          <w:szCs w:val="24"/>
        </w:rPr>
        <w:t>m. lapkričio 23</w:t>
      </w:r>
      <w:r>
        <w:rPr>
          <w:szCs w:val="24"/>
        </w:rPr>
        <w:t> </w:t>
      </w:r>
      <w:r>
        <w:rPr>
          <w:bCs/>
          <w:szCs w:val="24"/>
        </w:rPr>
        <w:t>d. Europos Komisijos sprendimo 2006/804/EB dėl ultraaukštų dažnių (UHF) juostoje veikiančių radijo dažninio atpažinimo (RFID) įrenginių radijo spektro suderinimo nuostatų, galiojusių prieš jį panaikinant.</w:t>
      </w:r>
    </w:p>
    <w:p>
      <w:pPr>
        <w:ind w:firstLine="720"/>
        <w:jc w:val="both"/>
        <w:rPr>
          <w:bCs/>
          <w:szCs w:val="24"/>
        </w:rPr>
      </w:pPr>
      <w:r>
        <w:rPr>
          <w:bCs/>
          <w:szCs w:val="24"/>
        </w:rPr>
        <w:t>5</w:t>
      </w:r>
      <w:r>
        <w:rPr>
          <w:bCs/>
          <w:szCs w:val="24"/>
        </w:rPr>
        <w:t>. Antenoms taikomi reikalavimai, kuriais užtikrinamas radijo ryšio įrenginio veikimo charakteristikų lygis, atitinkantis Radijo ryšio įrenginių techninio reglamento, kuriuo įgyvendinama Direktyva 2014/53/ES, esminius reikalavimus. Tuo atveju, jeigu</w:t>
      </w:r>
      <w:r>
        <w:rPr>
          <w:b/>
          <w:szCs w:val="24"/>
        </w:rPr>
        <w:t xml:space="preserve"> </w:t>
      </w:r>
      <w:r>
        <w:rPr>
          <w:bCs/>
          <w:szCs w:val="24"/>
        </w:rPr>
        <w:t>atitinkami apribojimai yra aprašyti darniuosiuose standartuose, kurių nuorodos yra paskelbtos Europos Sąjungos oficialiajame leidinyje pagal Direktyvą 2014/53/ES, ar jų dalyse, turi būti užtikrinamas bent lygiavertis tiems apribojimams veiksmingumas.</w:t>
      </w:r>
    </w:p>
    <w:p>
      <w:pPr>
        <w:ind w:firstLine="720"/>
        <w:jc w:val="both"/>
        <w:rPr>
          <w:bCs/>
          <w:szCs w:val="24"/>
        </w:rPr>
      </w:pPr>
      <w:r>
        <w:rPr>
          <w:bCs/>
          <w:szCs w:val="24"/>
        </w:rPr>
        <w:t>6</w:t>
      </w:r>
      <w:r>
        <w:rPr>
          <w:bCs/>
          <w:szCs w:val="24"/>
        </w:rPr>
        <w:t>. Taikomi spinduliuotės gaubtinės reikalavimai, kuriais užtikrinamas radijo ryšio įrenginio veikimo charakteristikų lygis, atitinkantis Radijo ryšio įrenginių techninio reglamento, kuriuo įgyvendinama Direktyva 2014/53/ES, esminius reikalavimus. Tuo atveju, jeigu</w:t>
      </w:r>
      <w:r>
        <w:rPr>
          <w:b/>
          <w:szCs w:val="24"/>
        </w:rPr>
        <w:t xml:space="preserve"> </w:t>
      </w:r>
      <w:r>
        <w:rPr>
          <w:bCs/>
          <w:szCs w:val="24"/>
        </w:rPr>
        <w:t xml:space="preserve">atitinkami apribojimai yra aprašyti darniuosiuose standartuose, kurių nuorodos yra paskelbtos Europos Sąjungos oficialiajame leidinyje pagal Direktyvą 2014/53/ES, ar jų dalyse, turi būti užtikrinamas bent lygiavertis tiems  apribojimams veiksmingumas.</w:t>
      </w:r>
    </w:p>
    <w:p>
      <w:pPr>
        <w:rPr>
          <w:bCs/>
          <w:szCs w:val="24"/>
        </w:rPr>
      </w:pPr>
    </w:p>
    <w:p>
      <w:pPr>
        <w:jc w:val="center"/>
        <w:rPr>
          <w:bCs/>
        </w:rP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12</w:t>
      </w:r>
      <w:r>
        <w:rPr>
          <w:bCs/>
          <w:szCs w:val="24"/>
        </w:rPr>
        <w:t xml:space="preserve"> priedas</w:t>
      </w:r>
    </w:p>
    <w:p>
      <w:pPr>
        <w:rPr>
          <w:bCs/>
          <w:i/>
          <w:szCs w:val="24"/>
        </w:rPr>
      </w:pPr>
    </w:p>
    <w:p>
      <w:pPr>
        <w:jc w:val="center"/>
        <w:rPr>
          <w:b/>
          <w:bCs/>
          <w:szCs w:val="24"/>
        </w:rPr>
      </w:pPr>
      <w:r>
        <w:rPr>
          <w:b/>
          <w:bCs/>
          <w:szCs w:val="24"/>
        </w:rPr>
        <w:t>RADIJO DAŽNIŲ (KANALŲ), SKIRTŲ AKTYVIŲJŲ IMPLANTŲ KATEGORIJOS RADIJO RYŠIO ĮRENGINIAMS, NAUDOJIMO SĄLYGOS, SĄSAJOS</w:t>
      </w:r>
    </w:p>
    <w:p>
      <w:pPr>
        <w:rPr>
          <w:b/>
          <w:bCs/>
          <w:szCs w:val="24"/>
        </w:rPr>
      </w:pPr>
    </w:p>
    <w:p>
      <w:pPr>
        <w:ind w:firstLine="720"/>
        <w:jc w:val="both"/>
        <w:rPr>
          <w:szCs w:val="24"/>
        </w:rPr>
      </w:pPr>
      <w:r>
        <w:rPr>
          <w:bCs/>
          <w:szCs w:val="24"/>
        </w:rPr>
        <w:t>1</w:t>
      </w:r>
      <w:r>
        <w:rPr>
          <w:bCs/>
          <w:szCs w:val="24"/>
        </w:rPr>
        <w:t>. Radijo dažnių (kanalų), skirtų aktyviųjų implantų kategorijos radijo ryšio įrenginiams, naudojimo sąlygos, sąsajos:</w:t>
      </w:r>
    </w:p>
    <w:p>
      <w:pPr>
        <w:rPr>
          <w:b/>
          <w:bCs/>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880"/>
        <w:gridCol w:w="4306"/>
        <w:gridCol w:w="2894"/>
        <w:gridCol w:w="2322"/>
      </w:tblGrid>
      <w:tr>
        <w:trPr>
          <w:cantSplit/>
          <w:trHeight w:val="703"/>
          <w:tblHeader/>
        </w:trPr>
        <w:tc>
          <w:tcPr>
            <w:tcW w:w="2340" w:type="dxa"/>
            <w:shd w:val="clear" w:color="auto" w:fill="auto"/>
            <w:vAlign w:val="center"/>
          </w:tcPr>
          <w:p>
            <w:pPr>
              <w:jc w:val="center"/>
              <w:rPr>
                <w:color w:val="000000"/>
                <w:szCs w:val="24"/>
              </w:rPr>
            </w:pPr>
            <w:r>
              <w:rPr>
                <w:szCs w:val="24"/>
              </w:rPr>
              <w:t>Radijo dažnių juosta</w:t>
            </w:r>
          </w:p>
        </w:tc>
        <w:tc>
          <w:tcPr>
            <w:tcW w:w="2880" w:type="dxa"/>
            <w:shd w:val="clear" w:color="auto" w:fill="auto"/>
            <w:vAlign w:val="center"/>
          </w:tcPr>
          <w:p>
            <w:pPr>
              <w:jc w:val="center"/>
              <w:rPr>
                <w:color w:val="000000"/>
                <w:szCs w:val="24"/>
                <w:vertAlign w:val="superscript"/>
              </w:rPr>
            </w:pPr>
            <w:r>
              <w:rPr>
                <w:szCs w:val="24"/>
              </w:rPr>
              <w:t>Didžiausia leidžiama spinduliuotės galia, magnetinio lauko stipris</w:t>
            </w:r>
          </w:p>
        </w:tc>
        <w:tc>
          <w:tcPr>
            <w:tcW w:w="4306" w:type="dxa"/>
            <w:shd w:val="clear" w:color="auto" w:fill="auto"/>
            <w:vAlign w:val="center"/>
          </w:tcPr>
          <w:p>
            <w:pPr>
              <w:jc w:val="center"/>
              <w:rPr>
                <w:color w:val="000000"/>
                <w:szCs w:val="24"/>
              </w:rPr>
            </w:pPr>
            <w:r>
              <w:rPr>
                <w:bCs/>
                <w:szCs w:val="24"/>
              </w:rPr>
              <w:t>Papildomi įrenginių sąsajos techniniai parametrai, prieigos prie radijo dažnių spektro ir radijo trukdžių mažinimo reikalavimai</w:t>
            </w:r>
          </w:p>
        </w:tc>
        <w:tc>
          <w:tcPr>
            <w:tcW w:w="2894" w:type="dxa"/>
            <w:shd w:val="clear" w:color="auto" w:fill="auto"/>
            <w:vAlign w:val="center"/>
          </w:tcPr>
          <w:p>
            <w:pPr>
              <w:ind w:left="72"/>
              <w:jc w:val="center"/>
              <w:rPr>
                <w:color w:val="000000"/>
                <w:szCs w:val="24"/>
              </w:rPr>
            </w:pPr>
            <w:r>
              <w:rPr>
                <w:color w:val="000000"/>
                <w:szCs w:val="24"/>
              </w:rPr>
              <w:t>Kiti radijo dažnių (kanalų) naudojimo ribojimai</w:t>
            </w:r>
          </w:p>
        </w:tc>
        <w:tc>
          <w:tcPr>
            <w:tcW w:w="2322" w:type="dxa"/>
            <w:shd w:val="clear" w:color="auto" w:fill="auto"/>
            <w:vAlign w:val="center"/>
          </w:tcPr>
          <w:p>
            <w:pPr>
              <w:jc w:val="center"/>
              <w:rPr>
                <w:szCs w:val="24"/>
              </w:rPr>
            </w:pPr>
            <w:r>
              <w:rPr>
                <w:szCs w:val="24"/>
              </w:rPr>
              <w:t>Susiję teisės aktai, standartai ir kiti dokumentai</w:t>
            </w:r>
          </w:p>
        </w:tc>
      </w:tr>
      <w:tr>
        <w:trPr>
          <w:cantSplit/>
        </w:trPr>
        <w:tc>
          <w:tcPr>
            <w:tcW w:w="2340" w:type="dxa"/>
            <w:shd w:val="clear" w:color="auto" w:fill="auto"/>
          </w:tcPr>
          <w:p>
            <w:pPr>
              <w:rPr>
                <w:szCs w:val="24"/>
                <w:vertAlign w:val="superscript"/>
              </w:rPr>
            </w:pPr>
            <w:r>
              <w:rPr>
                <w:szCs w:val="24"/>
              </w:rPr>
              <w:t>9–315 kHz</w:t>
            </w:r>
          </w:p>
        </w:tc>
        <w:tc>
          <w:tcPr>
            <w:tcW w:w="2880" w:type="dxa"/>
            <w:shd w:val="clear" w:color="auto" w:fill="auto"/>
          </w:tcPr>
          <w:p>
            <w:pPr>
              <w:rPr>
                <w:szCs w:val="24"/>
              </w:rPr>
            </w:pPr>
            <w:r>
              <w:rPr>
                <w:szCs w:val="24"/>
              </w:rPr>
              <w:t>30 dBµA/m 10 m atstumu</w:t>
            </w:r>
          </w:p>
        </w:tc>
        <w:tc>
          <w:tcPr>
            <w:tcW w:w="4306" w:type="dxa"/>
            <w:shd w:val="clear" w:color="auto" w:fill="auto"/>
          </w:tcPr>
          <w:p>
            <w:pPr>
              <w:rPr>
                <w:color w:val="000000"/>
                <w:szCs w:val="24"/>
              </w:rPr>
            </w:pPr>
            <w:r>
              <w:rPr>
                <w:szCs w:val="24"/>
              </w:rPr>
              <w:t xml:space="preserve">Veikos ciklas </w:t>
            </w:r>
            <w:r>
              <w:rPr>
                <w:color w:val="000000"/>
                <w:szCs w:val="24"/>
              </w:rPr>
              <w:t xml:space="preserve">‒ </w:t>
            </w:r>
            <w:r>
              <w:rPr>
                <w:szCs w:val="24"/>
              </w:rPr>
              <w:t>ne daugiau kaip 10 %.</w:t>
            </w:r>
          </w:p>
        </w:tc>
        <w:tc>
          <w:tcPr>
            <w:tcW w:w="2894" w:type="dxa"/>
            <w:shd w:val="clear" w:color="auto" w:fill="auto"/>
          </w:tcPr>
          <w:p>
            <w:pPr>
              <w:ind w:right="113"/>
              <w:rPr>
                <w:color w:val="000000"/>
                <w:szCs w:val="24"/>
              </w:rPr>
            </w:pPr>
            <w:r>
              <w:rPr>
                <w:bCs/>
                <w:szCs w:val="24"/>
              </w:rPr>
              <w:t>Tik aktyviesiems implantuojamiesiems medicinos prietaisams ir analogiškiems prietaisams, įterpiamiems</w:t>
            </w:r>
            <w:r>
              <w:rPr>
                <w:bCs/>
                <w:color w:val="000000"/>
                <w:szCs w:val="24"/>
              </w:rPr>
              <w:t xml:space="preserve"> į gyvūno kūną</w:t>
            </w:r>
            <w:r>
              <w:rPr>
                <w:bCs/>
                <w:szCs w:val="24"/>
              </w:rPr>
              <w:t>.</w:t>
            </w:r>
          </w:p>
        </w:tc>
        <w:tc>
          <w:tcPr>
            <w:tcW w:w="2322" w:type="dxa"/>
            <w:shd w:val="clear" w:color="auto" w:fill="auto"/>
          </w:tcPr>
          <w:p>
            <w:pPr>
              <w:rPr>
                <w:szCs w:val="24"/>
              </w:rPr>
            </w:pPr>
            <w:r>
              <w:rPr>
                <w:szCs w:val="24"/>
              </w:rPr>
              <w:t>2008/432/EB</w:t>
            </w:r>
          </w:p>
          <w:p>
            <w:pPr>
              <w:rPr>
                <w:szCs w:val="24"/>
              </w:rPr>
            </w:pPr>
            <w:r>
              <w:rPr>
                <w:szCs w:val="24"/>
              </w:rPr>
              <w:t>2013/752/ES</w:t>
            </w:r>
          </w:p>
          <w:p>
            <w:pPr>
              <w:rPr>
                <w:szCs w:val="24"/>
              </w:rPr>
            </w:pPr>
            <w:r>
              <w:rPr>
                <w:color w:val="000000"/>
                <w:szCs w:val="24"/>
              </w:rPr>
              <w:t>(ES) 2019/1345</w:t>
            </w:r>
          </w:p>
          <w:p>
            <w:pPr>
              <w:rPr>
                <w:color w:val="000000"/>
                <w:szCs w:val="24"/>
              </w:rPr>
            </w:pPr>
            <w:r>
              <w:rPr>
                <w:color w:val="000000"/>
                <w:szCs w:val="24"/>
              </w:rPr>
              <w:t>EN 302 195*</w:t>
            </w:r>
          </w:p>
          <w:p>
            <w:pPr>
              <w:rPr>
                <w:iCs/>
                <w:szCs w:val="24"/>
                <w:vertAlign w:val="superscript"/>
              </w:rPr>
            </w:pPr>
            <w:r>
              <w:rPr>
                <w:szCs w:val="24"/>
              </w:rPr>
              <w:t>ERC/REC 70–03</w:t>
            </w:r>
          </w:p>
        </w:tc>
      </w:tr>
      <w:tr>
        <w:trPr>
          <w:cantSplit/>
        </w:trPr>
        <w:tc>
          <w:tcPr>
            <w:tcW w:w="2340" w:type="dxa"/>
            <w:shd w:val="clear" w:color="auto" w:fill="auto"/>
          </w:tcPr>
          <w:p>
            <w:pPr>
              <w:rPr>
                <w:szCs w:val="24"/>
              </w:rPr>
            </w:pPr>
            <w:r>
              <w:rPr>
                <w:szCs w:val="24"/>
              </w:rPr>
              <w:t>315–600 kHz</w:t>
            </w:r>
          </w:p>
          <w:p>
            <w:pPr>
              <w:rPr>
                <w:szCs w:val="24"/>
                <w:vertAlign w:val="superscript"/>
              </w:rPr>
            </w:pPr>
          </w:p>
        </w:tc>
        <w:tc>
          <w:tcPr>
            <w:tcW w:w="2880" w:type="dxa"/>
            <w:shd w:val="clear" w:color="auto" w:fill="auto"/>
          </w:tcPr>
          <w:p>
            <w:pPr>
              <w:rPr>
                <w:szCs w:val="24"/>
              </w:rPr>
            </w:pPr>
            <w:r>
              <w:rPr>
                <w:szCs w:val="24"/>
              </w:rPr>
              <w:t>−5 dBµA/m 10 m atstumu</w:t>
            </w:r>
          </w:p>
        </w:tc>
        <w:tc>
          <w:tcPr>
            <w:tcW w:w="4306" w:type="dxa"/>
            <w:shd w:val="clear" w:color="auto" w:fill="auto"/>
          </w:tcPr>
          <w:p>
            <w:pPr>
              <w:rPr>
                <w:color w:val="000000"/>
                <w:szCs w:val="24"/>
              </w:rPr>
            </w:pPr>
            <w:r>
              <w:rPr>
                <w:szCs w:val="24"/>
              </w:rPr>
              <w:t xml:space="preserve">Veikos ciklas </w:t>
            </w:r>
            <w:r>
              <w:rPr>
                <w:color w:val="000000"/>
                <w:szCs w:val="24"/>
              </w:rPr>
              <w:t xml:space="preserve">‒ </w:t>
            </w:r>
            <w:r>
              <w:rPr>
                <w:szCs w:val="24"/>
              </w:rPr>
              <w:t>ne daugiau kaip 10 %.</w:t>
            </w:r>
          </w:p>
        </w:tc>
        <w:tc>
          <w:tcPr>
            <w:tcW w:w="2894" w:type="dxa"/>
            <w:shd w:val="clear" w:color="auto" w:fill="auto"/>
          </w:tcPr>
          <w:p>
            <w:pPr>
              <w:ind w:right="113"/>
              <w:rPr>
                <w:color w:val="000000"/>
                <w:szCs w:val="24"/>
              </w:rPr>
            </w:pPr>
            <w:r>
              <w:rPr>
                <w:color w:val="000000"/>
                <w:szCs w:val="24"/>
              </w:rPr>
              <w:t>Tik gyvūnams implantuojamiems radijo siųstuvams.</w:t>
            </w:r>
          </w:p>
          <w:p>
            <w:pPr>
              <w:ind w:right="113"/>
              <w:rPr>
                <w:i/>
                <w:color w:val="000000"/>
                <w:szCs w:val="24"/>
              </w:rPr>
            </w:pPr>
          </w:p>
        </w:tc>
        <w:tc>
          <w:tcPr>
            <w:tcW w:w="2322" w:type="dxa"/>
            <w:shd w:val="clear" w:color="auto" w:fill="auto"/>
          </w:tcPr>
          <w:p>
            <w:pPr>
              <w:rPr>
                <w:szCs w:val="24"/>
              </w:rPr>
            </w:pPr>
            <w:r>
              <w:rPr>
                <w:szCs w:val="24"/>
              </w:rPr>
              <w:t>EN 302 536*</w:t>
            </w:r>
          </w:p>
          <w:p>
            <w:pPr>
              <w:rPr>
                <w:color w:val="000000"/>
                <w:szCs w:val="24"/>
              </w:rPr>
            </w:pPr>
            <w:r>
              <w:rPr>
                <w:szCs w:val="24"/>
              </w:rPr>
              <w:t>ERC/REC 70–03</w:t>
            </w:r>
          </w:p>
        </w:tc>
      </w:tr>
      <w:tr>
        <w:trPr>
          <w:cantSplit/>
        </w:trPr>
        <w:tc>
          <w:tcPr>
            <w:tcW w:w="2340" w:type="dxa"/>
            <w:shd w:val="clear" w:color="auto" w:fill="auto"/>
          </w:tcPr>
          <w:p>
            <w:pPr>
              <w:rPr>
                <w:szCs w:val="24"/>
              </w:rPr>
            </w:pPr>
            <w:r>
              <w:rPr>
                <w:szCs w:val="24"/>
              </w:rPr>
              <w:t>12500–20000 kHz</w:t>
            </w:r>
          </w:p>
        </w:tc>
        <w:tc>
          <w:tcPr>
            <w:tcW w:w="2880" w:type="dxa"/>
            <w:shd w:val="clear" w:color="auto" w:fill="auto"/>
          </w:tcPr>
          <w:p>
            <w:pPr>
              <w:rPr>
                <w:szCs w:val="24"/>
              </w:rPr>
            </w:pPr>
            <w:r>
              <w:rPr>
                <w:szCs w:val="24"/>
              </w:rPr>
              <w:t>−7 dBµA/m 10 m atstumu bet kurioje 10 kHz pločio radijo dažnių juostoje</w:t>
            </w:r>
          </w:p>
        </w:tc>
        <w:tc>
          <w:tcPr>
            <w:tcW w:w="4306" w:type="dxa"/>
            <w:shd w:val="clear" w:color="auto" w:fill="auto"/>
          </w:tcPr>
          <w:p>
            <w:pPr>
              <w:rPr>
                <w:szCs w:val="24"/>
              </w:rPr>
            </w:pPr>
            <w:r>
              <w:rPr>
                <w:szCs w:val="24"/>
              </w:rPr>
              <w:t xml:space="preserve">Veikos ciklas </w:t>
            </w:r>
            <w:r>
              <w:rPr>
                <w:color w:val="000000"/>
                <w:szCs w:val="24"/>
              </w:rPr>
              <w:t xml:space="preserve">‒ </w:t>
            </w:r>
            <w:r>
              <w:rPr>
                <w:szCs w:val="24"/>
              </w:rPr>
              <w:t>ne daugiau kaip 10 %.</w:t>
            </w:r>
          </w:p>
        </w:tc>
        <w:tc>
          <w:tcPr>
            <w:tcW w:w="2894" w:type="dxa"/>
            <w:shd w:val="clear" w:color="auto" w:fill="auto"/>
          </w:tcPr>
          <w:p>
            <w:pPr>
              <w:ind w:right="113"/>
              <w:rPr>
                <w:color w:val="000000"/>
                <w:szCs w:val="24"/>
              </w:rPr>
            </w:pPr>
            <w:r>
              <w:rPr>
                <w:color w:val="000000"/>
                <w:szCs w:val="24"/>
              </w:rPr>
              <w:t>Tik gyvūnams implantuojamiems radijo siųstuvams, kurie naudojami patalpose.</w:t>
            </w:r>
          </w:p>
        </w:tc>
        <w:tc>
          <w:tcPr>
            <w:tcW w:w="2322" w:type="dxa"/>
            <w:shd w:val="clear" w:color="auto" w:fill="auto"/>
          </w:tcPr>
          <w:p>
            <w:pPr>
              <w:rPr>
                <w:szCs w:val="24"/>
              </w:rPr>
            </w:pPr>
            <w:r>
              <w:rPr>
                <w:szCs w:val="24"/>
              </w:rPr>
              <w:t>EN 300 330*</w:t>
            </w:r>
          </w:p>
          <w:p>
            <w:pPr>
              <w:rPr>
                <w:szCs w:val="24"/>
              </w:rPr>
            </w:pPr>
            <w:r>
              <w:rPr>
                <w:szCs w:val="24"/>
              </w:rPr>
              <w:t>ERC/REC 70–03</w:t>
            </w:r>
          </w:p>
        </w:tc>
      </w:tr>
      <w:tr>
        <w:trPr>
          <w:cantSplit/>
        </w:trPr>
        <w:tc>
          <w:tcPr>
            <w:tcW w:w="2340" w:type="dxa"/>
            <w:shd w:val="clear" w:color="auto" w:fill="auto"/>
          </w:tcPr>
          <w:p>
            <w:pPr>
              <w:rPr>
                <w:szCs w:val="24"/>
                <w:vertAlign w:val="superscript"/>
              </w:rPr>
            </w:pPr>
            <w:r>
              <w:rPr>
                <w:szCs w:val="24"/>
              </w:rPr>
              <w:t>30–37,5 MHz</w:t>
            </w:r>
          </w:p>
        </w:tc>
        <w:tc>
          <w:tcPr>
            <w:tcW w:w="2880" w:type="dxa"/>
            <w:shd w:val="clear" w:color="auto" w:fill="auto"/>
          </w:tcPr>
          <w:p>
            <w:pPr>
              <w:rPr>
                <w:szCs w:val="24"/>
              </w:rPr>
            </w:pPr>
            <w:r>
              <w:rPr>
                <w:szCs w:val="24"/>
              </w:rPr>
              <w:t>1 mW ERP</w:t>
            </w:r>
          </w:p>
        </w:tc>
        <w:tc>
          <w:tcPr>
            <w:tcW w:w="4306" w:type="dxa"/>
            <w:shd w:val="clear" w:color="auto" w:fill="auto"/>
          </w:tcPr>
          <w:p>
            <w:pPr>
              <w:rPr>
                <w:color w:val="000000"/>
                <w:szCs w:val="24"/>
              </w:rPr>
            </w:pPr>
            <w:r>
              <w:rPr>
                <w:szCs w:val="24"/>
              </w:rPr>
              <w:t xml:space="preserve">Veikos ciklas </w:t>
            </w:r>
            <w:r>
              <w:rPr>
                <w:color w:val="000000"/>
                <w:szCs w:val="24"/>
              </w:rPr>
              <w:t xml:space="preserve">‒ </w:t>
            </w:r>
            <w:r>
              <w:rPr>
                <w:szCs w:val="24"/>
              </w:rPr>
              <w:t>ne daugiau kaip 10 %.</w:t>
            </w:r>
          </w:p>
        </w:tc>
        <w:tc>
          <w:tcPr>
            <w:tcW w:w="2894" w:type="dxa"/>
            <w:shd w:val="clear" w:color="auto" w:fill="auto"/>
          </w:tcPr>
          <w:p>
            <w:pPr>
              <w:rPr>
                <w:i/>
                <w:strike/>
                <w:color w:val="000000"/>
                <w:szCs w:val="24"/>
              </w:rPr>
            </w:pPr>
            <w:r>
              <w:rPr>
                <w:color w:val="000000"/>
                <w:szCs w:val="24"/>
              </w:rPr>
              <w:t xml:space="preserve">Tik ypač mažos galios medicininiams membraniniams implantams, skirtiems kraujospūdžiui matuoti ir atitinkantiems </w:t>
            </w:r>
            <w:r>
              <w:rPr>
                <w:bCs/>
                <w:szCs w:val="24"/>
              </w:rPr>
              <w:t>aktyviojo implantuojamojo medicinos prietaiso apibrėžtį</w:t>
            </w:r>
            <w:r>
              <w:rPr>
                <w:color w:val="000000"/>
                <w:szCs w:val="24"/>
              </w:rPr>
              <w:t xml:space="preserve">. </w:t>
            </w:r>
          </w:p>
        </w:tc>
        <w:tc>
          <w:tcPr>
            <w:tcW w:w="2322" w:type="dxa"/>
            <w:shd w:val="clear" w:color="auto" w:fill="auto"/>
          </w:tcPr>
          <w:p>
            <w:pPr>
              <w:rPr>
                <w:szCs w:val="24"/>
              </w:rPr>
            </w:pPr>
            <w:r>
              <w:rPr>
                <w:szCs w:val="24"/>
              </w:rPr>
              <w:t>2010/368/ES</w:t>
            </w:r>
          </w:p>
          <w:p>
            <w:pPr>
              <w:rPr>
                <w:szCs w:val="24"/>
              </w:rPr>
            </w:pPr>
            <w:r>
              <w:rPr>
                <w:szCs w:val="24"/>
              </w:rPr>
              <w:t>2013/752/ES</w:t>
            </w:r>
          </w:p>
          <w:p>
            <w:pPr>
              <w:rPr>
                <w:szCs w:val="24"/>
              </w:rPr>
            </w:pPr>
            <w:r>
              <w:rPr>
                <w:szCs w:val="24"/>
              </w:rPr>
              <w:t>EN 302 510*</w:t>
            </w:r>
          </w:p>
          <w:p>
            <w:pPr>
              <w:rPr>
                <w:color w:val="000000"/>
                <w:szCs w:val="24"/>
              </w:rPr>
            </w:pPr>
            <w:r>
              <w:rPr>
                <w:szCs w:val="24"/>
              </w:rPr>
              <w:t>ERC/REC 70–03</w:t>
            </w:r>
          </w:p>
        </w:tc>
      </w:tr>
      <w:tr>
        <w:trPr>
          <w:cantSplit/>
          <w:trHeight w:val="519"/>
        </w:trPr>
        <w:tc>
          <w:tcPr>
            <w:tcW w:w="2340" w:type="dxa"/>
            <w:shd w:val="clear" w:color="auto" w:fill="auto"/>
          </w:tcPr>
          <w:p>
            <w:pPr>
              <w:rPr>
                <w:szCs w:val="24"/>
                <w:vertAlign w:val="superscript"/>
              </w:rPr>
            </w:pPr>
            <w:r>
              <w:rPr>
                <w:szCs w:val="24"/>
              </w:rPr>
              <w:t>401–402 MHz</w:t>
            </w:r>
          </w:p>
        </w:tc>
        <w:tc>
          <w:tcPr>
            <w:tcW w:w="2880" w:type="dxa"/>
            <w:shd w:val="clear" w:color="auto" w:fill="auto"/>
          </w:tcPr>
          <w:p>
            <w:pPr>
              <w:rPr>
                <w:szCs w:val="24"/>
                <w:vertAlign w:val="superscript"/>
              </w:rPr>
            </w:pPr>
            <w:r>
              <w:rPr>
                <w:szCs w:val="24"/>
              </w:rPr>
              <w:t>25 µW ERP</w:t>
            </w:r>
          </w:p>
        </w:tc>
        <w:tc>
          <w:tcPr>
            <w:tcW w:w="4306" w:type="dxa"/>
            <w:shd w:val="clear" w:color="auto" w:fill="auto"/>
          </w:tcPr>
          <w:p>
            <w:pPr>
              <w:jc w:val="both"/>
              <w:rPr>
                <w:color w:val="000000"/>
                <w:szCs w:val="24"/>
              </w:rPr>
            </w:pPr>
            <w:r>
              <w:rPr>
                <w:color w:val="000000"/>
                <w:szCs w:val="24"/>
              </w:rPr>
              <w:t>Kanalų atskyrimas ‒ 25 kHz.</w:t>
            </w:r>
            <w:r>
              <w:rPr>
                <w:szCs w:val="24"/>
              </w:rPr>
              <w:t xml:space="preserve"> </w:t>
            </w:r>
            <w:r>
              <w:rPr>
                <w:color w:val="000000"/>
                <w:szCs w:val="24"/>
              </w:rPr>
              <w:t>Juostos pločiui padidinti iki 100 kHz atskiri siųstuvai gali naudoti sujungtus gretimus kanalus.</w:t>
            </w:r>
          </w:p>
          <w:p>
            <w:pPr>
              <w:rPr>
                <w:spacing w:val="-4"/>
                <w:szCs w:val="24"/>
              </w:rPr>
            </w:pPr>
            <w:r>
              <w:rPr>
                <w:spacing w:val="-4"/>
                <w:szCs w:val="24"/>
              </w:rPr>
              <w:t>Veikos ciklas − ne daugiau kaip 0,1 % arba neribojamas, jei taikomi šio priedo 3 punkte nurodyti prieigos prie radijo dažnių spektro ir radijo trukdžių mažinimo būdai.</w:t>
            </w:r>
          </w:p>
          <w:p>
            <w:pPr>
              <w:jc w:val="both"/>
              <w:rPr>
                <w:color w:val="000000"/>
                <w:szCs w:val="24"/>
                <w:vertAlign w:val="superscript"/>
              </w:rPr>
            </w:pPr>
          </w:p>
        </w:tc>
        <w:tc>
          <w:tcPr>
            <w:tcW w:w="2894" w:type="dxa"/>
            <w:shd w:val="clear" w:color="auto" w:fill="auto"/>
          </w:tcPr>
          <w:p>
            <w:pPr>
              <w:rPr>
                <w:color w:val="000000"/>
                <w:szCs w:val="24"/>
              </w:rPr>
            </w:pPr>
            <w:r>
              <w:rPr>
                <w:color w:val="000000"/>
                <w:szCs w:val="24"/>
              </w:rPr>
              <w:t>Tik sistemoms, kurios yra specialiai skirtos aktyviųjų implantuojamųjų medicinos prietaisų ir analogiškų prietaisų, įterpiamų į gyvūno kūną, ir (arba) kūne laikomų įrenginių, kitų ant kūno nešiojamų įrenginių skaitmeniniam ne balso ryšiui užtikrinti.**</w:t>
            </w:r>
          </w:p>
        </w:tc>
        <w:tc>
          <w:tcPr>
            <w:tcW w:w="2322" w:type="dxa"/>
            <w:shd w:val="clear" w:color="auto" w:fill="auto"/>
          </w:tcPr>
          <w:p>
            <w:pPr>
              <w:rPr>
                <w:szCs w:val="24"/>
              </w:rPr>
            </w:pPr>
            <w:r>
              <w:rPr>
                <w:szCs w:val="24"/>
              </w:rPr>
              <w:t>2010/368/ES</w:t>
            </w:r>
          </w:p>
          <w:p>
            <w:pPr>
              <w:rPr>
                <w:szCs w:val="24"/>
              </w:rPr>
            </w:pPr>
            <w:r>
              <w:rPr>
                <w:szCs w:val="24"/>
              </w:rPr>
              <w:t>2013/752/ES</w:t>
            </w:r>
          </w:p>
          <w:p>
            <w:pPr>
              <w:rPr>
                <w:color w:val="000000"/>
                <w:szCs w:val="24"/>
              </w:rPr>
            </w:pPr>
            <w:r>
              <w:rPr>
                <w:color w:val="000000"/>
                <w:szCs w:val="24"/>
              </w:rPr>
              <w:t>EN 302 537*</w:t>
            </w:r>
          </w:p>
          <w:p>
            <w:pPr>
              <w:rPr>
                <w:color w:val="000000"/>
                <w:szCs w:val="24"/>
              </w:rPr>
            </w:pPr>
            <w:r>
              <w:rPr>
                <w:color w:val="000000"/>
                <w:szCs w:val="24"/>
              </w:rPr>
              <w:t>ERC/DEC/(01)17</w:t>
            </w:r>
          </w:p>
        </w:tc>
      </w:tr>
      <w:tr>
        <w:trPr>
          <w:cantSplit/>
          <w:trHeight w:val="519"/>
        </w:trPr>
        <w:tc>
          <w:tcPr>
            <w:tcW w:w="2340" w:type="dxa"/>
            <w:shd w:val="clear" w:color="auto" w:fill="auto"/>
          </w:tcPr>
          <w:p>
            <w:pPr>
              <w:rPr>
                <w:szCs w:val="24"/>
                <w:vertAlign w:val="superscript"/>
              </w:rPr>
            </w:pPr>
            <w:r>
              <w:rPr>
                <w:szCs w:val="24"/>
              </w:rPr>
              <w:t>402–405 MHz</w:t>
            </w:r>
          </w:p>
        </w:tc>
        <w:tc>
          <w:tcPr>
            <w:tcW w:w="2880" w:type="dxa"/>
            <w:shd w:val="clear" w:color="auto" w:fill="auto"/>
          </w:tcPr>
          <w:p>
            <w:pPr>
              <w:rPr>
                <w:szCs w:val="24"/>
              </w:rPr>
            </w:pPr>
            <w:r>
              <w:rPr>
                <w:szCs w:val="24"/>
              </w:rPr>
              <w:t>25 µW ERP</w:t>
            </w:r>
          </w:p>
        </w:tc>
        <w:tc>
          <w:tcPr>
            <w:tcW w:w="4306" w:type="dxa"/>
            <w:shd w:val="clear" w:color="auto" w:fill="auto"/>
          </w:tcPr>
          <w:p>
            <w:pPr>
              <w:rPr>
                <w:color w:val="000000"/>
                <w:szCs w:val="24"/>
                <w:vertAlign w:val="superscript"/>
              </w:rPr>
            </w:pPr>
            <w:r>
              <w:rPr>
                <w:color w:val="000000"/>
                <w:szCs w:val="24"/>
              </w:rPr>
              <w:t>Kanalų atskyrimas ‒ 25 kHz. Juostos pločiui padidinti iki 300 kHz atskiri siųstuvai gali naudoti sujungtus gretimus kanalus. Taip pat gali būti taikomi šio priedo 3 punkte nurodyti prieigos prie radijo dažnių spektro ir radijo trukdžių mažinimo būdai, įskaitant didesnio kaip 300 kHz pločio radijo dažnių juostas, taip užtikrinant suderinamumą su kitais radijo ryšio įrenginiais, ypač meteorologiniais radijo zondais.</w:t>
            </w:r>
          </w:p>
        </w:tc>
        <w:tc>
          <w:tcPr>
            <w:tcW w:w="2894" w:type="dxa"/>
            <w:shd w:val="clear" w:color="auto" w:fill="auto"/>
          </w:tcPr>
          <w:p>
            <w:pPr>
              <w:rPr>
                <w:color w:val="000000"/>
                <w:szCs w:val="24"/>
              </w:rPr>
            </w:pPr>
            <w:r>
              <w:rPr>
                <w:color w:val="000000"/>
                <w:szCs w:val="24"/>
              </w:rPr>
              <w:t>Tik aktyviesiems implantuojamiems medicinos prietaisams ir analogiškiems prietaisams,</w:t>
            </w:r>
            <w:r>
              <w:rPr>
                <w:szCs w:val="24"/>
              </w:rPr>
              <w:t xml:space="preserve"> </w:t>
            </w:r>
            <w:r>
              <w:rPr>
                <w:color w:val="000000"/>
                <w:szCs w:val="24"/>
              </w:rPr>
              <w:t>įterpiamiems į gyvūno kūną.</w:t>
            </w:r>
          </w:p>
        </w:tc>
        <w:tc>
          <w:tcPr>
            <w:tcW w:w="2322" w:type="dxa"/>
            <w:shd w:val="clear" w:color="auto" w:fill="auto"/>
          </w:tcPr>
          <w:p>
            <w:pPr>
              <w:rPr>
                <w:color w:val="000000"/>
                <w:szCs w:val="24"/>
              </w:rPr>
            </w:pPr>
            <w:r>
              <w:rPr>
                <w:color w:val="000000"/>
                <w:szCs w:val="24"/>
              </w:rPr>
              <w:t xml:space="preserve">2006/771/EB </w:t>
            </w:r>
          </w:p>
          <w:p>
            <w:pPr>
              <w:rPr>
                <w:color w:val="000000"/>
                <w:szCs w:val="24"/>
              </w:rPr>
            </w:pPr>
            <w:r>
              <w:rPr>
                <w:szCs w:val="24"/>
                <w:lang w:eastAsia="lt-LT"/>
              </w:rPr>
              <w:t>2008/432/EB</w:t>
            </w:r>
          </w:p>
          <w:p>
            <w:pPr>
              <w:rPr>
                <w:color w:val="000000"/>
                <w:szCs w:val="24"/>
              </w:rPr>
            </w:pPr>
            <w:r>
              <w:rPr>
                <w:color w:val="000000"/>
                <w:szCs w:val="24"/>
              </w:rPr>
              <w:t>2009/381/EB</w:t>
            </w:r>
          </w:p>
          <w:p>
            <w:pPr>
              <w:rPr>
                <w:szCs w:val="24"/>
              </w:rPr>
            </w:pPr>
            <w:r>
              <w:rPr>
                <w:szCs w:val="24"/>
              </w:rPr>
              <w:t>2013/752/ES</w:t>
            </w:r>
          </w:p>
          <w:p>
            <w:pPr>
              <w:rPr>
                <w:color w:val="000000"/>
                <w:szCs w:val="24"/>
              </w:rPr>
            </w:pPr>
            <w:r>
              <w:rPr>
                <w:color w:val="000000"/>
                <w:szCs w:val="24"/>
              </w:rPr>
              <w:t>EN 301 839*</w:t>
            </w:r>
          </w:p>
          <w:p>
            <w:pPr>
              <w:rPr>
                <w:color w:val="000000"/>
                <w:szCs w:val="24"/>
              </w:rPr>
            </w:pPr>
            <w:r>
              <w:rPr>
                <w:color w:val="000000"/>
                <w:szCs w:val="24"/>
              </w:rPr>
              <w:t>ERC/DEC/(01)17</w:t>
            </w:r>
          </w:p>
        </w:tc>
      </w:tr>
      <w:tr>
        <w:trPr>
          <w:cantSplit/>
          <w:trHeight w:val="519"/>
        </w:trPr>
        <w:tc>
          <w:tcPr>
            <w:tcW w:w="2340" w:type="dxa"/>
            <w:shd w:val="clear" w:color="auto" w:fill="auto"/>
          </w:tcPr>
          <w:p>
            <w:pPr>
              <w:rPr>
                <w:szCs w:val="24"/>
                <w:vertAlign w:val="superscript"/>
              </w:rPr>
            </w:pPr>
            <w:r>
              <w:rPr>
                <w:szCs w:val="24"/>
              </w:rPr>
              <w:t>405–406 MHz</w:t>
            </w:r>
          </w:p>
        </w:tc>
        <w:tc>
          <w:tcPr>
            <w:tcW w:w="2880" w:type="dxa"/>
            <w:shd w:val="clear" w:color="auto" w:fill="auto"/>
          </w:tcPr>
          <w:p>
            <w:pPr>
              <w:rPr>
                <w:szCs w:val="24"/>
                <w:vertAlign w:val="superscript"/>
              </w:rPr>
            </w:pPr>
            <w:r>
              <w:rPr>
                <w:szCs w:val="24"/>
              </w:rPr>
              <w:t>25 µW ERP</w:t>
            </w:r>
          </w:p>
        </w:tc>
        <w:tc>
          <w:tcPr>
            <w:tcW w:w="4306" w:type="dxa"/>
            <w:shd w:val="clear" w:color="auto" w:fill="auto"/>
          </w:tcPr>
          <w:p>
            <w:pPr>
              <w:rPr>
                <w:color w:val="000000"/>
                <w:szCs w:val="24"/>
              </w:rPr>
            </w:pPr>
            <w:r>
              <w:rPr>
                <w:color w:val="000000"/>
                <w:szCs w:val="24"/>
              </w:rPr>
              <w:t>Kanalų atskyrimas ‒ 25 kHz. Juostos pločiui padidinti iki 100 kHz atskiri siųstuvai gali naudoti sujungtus gretimus kanalus.</w:t>
            </w:r>
          </w:p>
          <w:p>
            <w:pPr>
              <w:rPr>
                <w:spacing w:val="-4"/>
                <w:szCs w:val="24"/>
              </w:rPr>
            </w:pPr>
            <w:r>
              <w:rPr>
                <w:spacing w:val="-4"/>
                <w:szCs w:val="24"/>
              </w:rPr>
              <w:t xml:space="preserve">Veikos ciklas </w:t>
            </w:r>
            <w:r>
              <w:rPr>
                <w:color w:val="000000"/>
                <w:szCs w:val="24"/>
              </w:rPr>
              <w:t xml:space="preserve">‒ </w:t>
            </w:r>
            <w:r>
              <w:rPr>
                <w:spacing w:val="-4"/>
                <w:szCs w:val="24"/>
              </w:rPr>
              <w:t>ne daugiau kaip 0,1 % arba neribojamas, jei taikomi šio priedo 3 punkte nurodyti prieigos prie radijo dažnių spektro ir radijo trukdžių mažinimo būdai.</w:t>
            </w:r>
          </w:p>
          <w:p>
            <w:pPr>
              <w:jc w:val="both"/>
              <w:rPr>
                <w:color w:val="000000"/>
                <w:szCs w:val="24"/>
                <w:vertAlign w:val="superscript"/>
              </w:rPr>
            </w:pPr>
          </w:p>
        </w:tc>
        <w:tc>
          <w:tcPr>
            <w:tcW w:w="2894" w:type="dxa"/>
            <w:shd w:val="clear" w:color="auto" w:fill="auto"/>
          </w:tcPr>
          <w:p>
            <w:pPr>
              <w:rPr>
                <w:color w:val="000000"/>
                <w:szCs w:val="24"/>
              </w:rPr>
            </w:pPr>
            <w:r>
              <w:rPr>
                <w:color w:val="000000"/>
                <w:szCs w:val="24"/>
              </w:rPr>
              <w:t>Tik sistemoms, kurios yra specialiai skirtos aktyviųjų implantuojamųjų medicinos prietaisų ir analogiškų prietaisų, įterpiamų į gyvūno kūną, ir (arba) kūne laikomų įrenginių, kitų ant kūno nešiojamų įrenginių skaitmeniniam ne balso ryšiui užtikrinti.**</w:t>
            </w:r>
          </w:p>
        </w:tc>
        <w:tc>
          <w:tcPr>
            <w:tcW w:w="2322" w:type="dxa"/>
            <w:shd w:val="clear" w:color="auto" w:fill="auto"/>
          </w:tcPr>
          <w:p>
            <w:pPr>
              <w:rPr>
                <w:szCs w:val="24"/>
              </w:rPr>
            </w:pPr>
            <w:r>
              <w:rPr>
                <w:szCs w:val="24"/>
              </w:rPr>
              <w:t>2010/368/ES</w:t>
            </w:r>
          </w:p>
          <w:p>
            <w:pPr>
              <w:rPr>
                <w:szCs w:val="24"/>
              </w:rPr>
            </w:pPr>
            <w:r>
              <w:rPr>
                <w:szCs w:val="24"/>
              </w:rPr>
              <w:t>2013/752/ES</w:t>
            </w:r>
          </w:p>
          <w:p>
            <w:pPr>
              <w:rPr>
                <w:color w:val="000000"/>
                <w:szCs w:val="24"/>
              </w:rPr>
            </w:pPr>
            <w:r>
              <w:rPr>
                <w:color w:val="000000"/>
                <w:szCs w:val="24"/>
              </w:rPr>
              <w:t>EN 302 537*</w:t>
            </w:r>
          </w:p>
          <w:p>
            <w:pPr>
              <w:rPr>
                <w:color w:val="000000"/>
                <w:szCs w:val="24"/>
              </w:rPr>
            </w:pPr>
            <w:r>
              <w:rPr>
                <w:color w:val="000000"/>
                <w:szCs w:val="24"/>
              </w:rPr>
              <w:t>ERC/DEC/(01)17</w:t>
            </w:r>
          </w:p>
        </w:tc>
      </w:tr>
      <w:tr>
        <w:trPr>
          <w:cantSplit/>
          <w:trHeight w:val="519"/>
        </w:trPr>
        <w:tc>
          <w:tcPr>
            <w:tcW w:w="2340" w:type="dxa"/>
            <w:shd w:val="clear" w:color="auto" w:fill="auto"/>
          </w:tcPr>
          <w:p>
            <w:pPr>
              <w:rPr>
                <w:szCs w:val="24"/>
                <w:vertAlign w:val="superscript"/>
              </w:rPr>
            </w:pPr>
            <w:r>
              <w:rPr>
                <w:szCs w:val="24"/>
              </w:rPr>
              <w:t>2483,5–2500 MHz</w:t>
            </w:r>
          </w:p>
        </w:tc>
        <w:tc>
          <w:tcPr>
            <w:tcW w:w="2880" w:type="dxa"/>
            <w:shd w:val="clear" w:color="auto" w:fill="auto"/>
          </w:tcPr>
          <w:p>
            <w:pPr>
              <w:rPr>
                <w:szCs w:val="24"/>
                <w:vertAlign w:val="superscript"/>
              </w:rPr>
            </w:pPr>
            <w:r>
              <w:rPr>
                <w:szCs w:val="24"/>
              </w:rPr>
              <w:t>10 mW EIRP</w:t>
            </w:r>
          </w:p>
        </w:tc>
        <w:tc>
          <w:tcPr>
            <w:tcW w:w="4306" w:type="dxa"/>
            <w:shd w:val="clear" w:color="auto" w:fill="auto"/>
          </w:tcPr>
          <w:p>
            <w:pPr>
              <w:rPr>
                <w:spacing w:val="-4"/>
                <w:szCs w:val="24"/>
              </w:rPr>
            </w:pPr>
            <w:r>
              <w:rPr>
                <w:spacing w:val="-4"/>
                <w:szCs w:val="24"/>
              </w:rPr>
              <w:t>Turi būti taikomi šio priedo 3 punkte nurodyti prieigos prie radijo dažnių spektro ir radijo trukdžių mažinimo būdai.</w:t>
            </w:r>
          </w:p>
          <w:p>
            <w:pPr>
              <w:rPr>
                <w:color w:val="000000"/>
                <w:szCs w:val="24"/>
              </w:rPr>
            </w:pPr>
            <w:r>
              <w:rPr>
                <w:color w:val="000000"/>
                <w:szCs w:val="24"/>
              </w:rPr>
              <w:t xml:space="preserve">Kanalų atskyrimas ‒ 1 MHz. Visa dažnių juosta gali būti dinamiškai naudojama kaip vienas spartaus duomenų perdavimo kanalas. </w:t>
            </w:r>
          </w:p>
          <w:p>
            <w:pPr>
              <w:jc w:val="both"/>
              <w:rPr>
                <w:color w:val="000000"/>
                <w:szCs w:val="24"/>
                <w:vertAlign w:val="superscript"/>
              </w:rPr>
            </w:pPr>
            <w:r>
              <w:rPr>
                <w:spacing w:val="-4"/>
                <w:szCs w:val="24"/>
              </w:rPr>
              <w:t xml:space="preserve">Veikos ciklas </w:t>
            </w:r>
            <w:r>
              <w:rPr>
                <w:color w:val="000000"/>
                <w:szCs w:val="24"/>
              </w:rPr>
              <w:t xml:space="preserve">‒ </w:t>
            </w:r>
            <w:r>
              <w:rPr>
                <w:spacing w:val="-4"/>
                <w:szCs w:val="24"/>
              </w:rPr>
              <w:t xml:space="preserve">ne daugiau kaip 10 %. </w:t>
            </w:r>
          </w:p>
        </w:tc>
        <w:tc>
          <w:tcPr>
            <w:tcW w:w="2894" w:type="dxa"/>
            <w:shd w:val="clear" w:color="auto" w:fill="auto"/>
          </w:tcPr>
          <w:p>
            <w:pPr>
              <w:rPr>
                <w:color w:val="000000"/>
                <w:szCs w:val="24"/>
              </w:rPr>
            </w:pPr>
            <w:r>
              <w:rPr>
                <w:color w:val="000000"/>
                <w:szCs w:val="24"/>
              </w:rPr>
              <w:t>Tik aktyviesiems implantuojamiems medicinos prietaisams ir analogiškiems prietaisams,</w:t>
            </w:r>
            <w:r>
              <w:rPr>
                <w:szCs w:val="24"/>
              </w:rPr>
              <w:t xml:space="preserve"> </w:t>
            </w:r>
            <w:r>
              <w:rPr>
                <w:color w:val="000000"/>
                <w:szCs w:val="24"/>
              </w:rPr>
              <w:t>įterpiamiems į gyvūno kūną.</w:t>
            </w:r>
          </w:p>
          <w:p>
            <w:pPr>
              <w:rPr>
                <w:color w:val="000000"/>
                <w:szCs w:val="24"/>
              </w:rPr>
            </w:pPr>
            <w:r>
              <w:rPr>
                <w:color w:val="000000"/>
                <w:szCs w:val="24"/>
              </w:rPr>
              <w:t>Periferiniai pagrindiniai įrenginiai turi būti naudojami tik patalpose.</w:t>
            </w:r>
          </w:p>
        </w:tc>
        <w:tc>
          <w:tcPr>
            <w:tcW w:w="2322" w:type="dxa"/>
            <w:shd w:val="clear" w:color="auto" w:fill="auto"/>
          </w:tcPr>
          <w:p>
            <w:pPr>
              <w:rPr>
                <w:szCs w:val="24"/>
              </w:rPr>
            </w:pPr>
            <w:r>
              <w:rPr>
                <w:color w:val="000000"/>
                <w:szCs w:val="24"/>
              </w:rPr>
              <w:t>2013/752/ES</w:t>
            </w:r>
          </w:p>
          <w:p>
            <w:pPr>
              <w:rPr>
                <w:color w:val="000000"/>
                <w:szCs w:val="24"/>
              </w:rPr>
            </w:pPr>
            <w:r>
              <w:rPr>
                <w:color w:val="000000"/>
                <w:szCs w:val="24"/>
              </w:rPr>
              <w:t>EN 301 559*</w:t>
            </w:r>
          </w:p>
          <w:p>
            <w:pPr>
              <w:rPr>
                <w:color w:val="000000"/>
                <w:szCs w:val="24"/>
              </w:rPr>
            </w:pPr>
            <w:r>
              <w:rPr>
                <w:szCs w:val="24"/>
              </w:rPr>
              <w:t>ERC/REC 70–03</w:t>
            </w:r>
          </w:p>
        </w:tc>
      </w:tr>
    </w:tbl>
    <w:p>
      <w:pPr>
        <w:rPr>
          <w:szCs w:val="24"/>
        </w:rPr>
      </w:pPr>
      <w:r>
        <w:rPr>
          <w:szCs w:val="24"/>
        </w:rPr>
        <w:t>* Taikoma radijo dažnių (kanalų) planavimui.</w:t>
      </w:r>
    </w:p>
    <w:p>
      <w:pPr>
        <w:rPr>
          <w:szCs w:val="24"/>
        </w:rPr>
      </w:pPr>
      <w:r>
        <w:rPr>
          <w:szCs w:val="24"/>
        </w:rPr>
        <w:t>** Kad būtų galima perduoti konkretaus paciento fiziologinę informaciją, kurios nereikia skubiai apdoroti.</w:t>
      </w:r>
    </w:p>
    <w:p>
      <w:pPr>
        <w:ind w:firstLine="720"/>
        <w:rPr>
          <w:szCs w:val="24"/>
        </w:rPr>
      </w:pPr>
    </w:p>
    <w:p>
      <w:pPr>
        <w:ind w:right="-442" w:firstLine="720"/>
        <w:rPr>
          <w:bCs/>
          <w:szCs w:val="24"/>
        </w:rPr>
      </w:pPr>
      <w:r>
        <w:rPr>
          <w:szCs w:val="24"/>
        </w:rPr>
        <w:t>2</w:t>
      </w:r>
      <w:r>
        <w:rPr>
          <w:szCs w:val="24"/>
        </w:rPr>
        <w:t xml:space="preserve">. </w:t>
      </w:r>
      <w:r>
        <w:rPr>
          <w:bCs/>
          <w:szCs w:val="24"/>
        </w:rPr>
        <w:t>Aktyviųjų implantų kategorijos radijo ryšio įrenginiai naudojami neinterferencine teise.</w:t>
      </w:r>
    </w:p>
    <w:p>
      <w:pPr>
        <w:ind w:firstLine="720"/>
        <w:jc w:val="both"/>
        <w:rPr>
          <w:szCs w:val="24"/>
        </w:rPr>
      </w:pPr>
      <w:r>
        <w:rPr>
          <w:szCs w:val="24"/>
        </w:rPr>
        <w:t>3</w:t>
      </w:r>
      <w:r>
        <w:rPr>
          <w:szCs w:val="24"/>
        </w:rPr>
        <w:t xml:space="preserve">. </w:t>
      </w:r>
      <w:r>
        <w:rPr>
          <w:bCs/>
          <w:szCs w:val="24"/>
        </w:rPr>
        <w:t>Taikomi prieigos prie radijo dažnių spektro ir radijo trukdžių slopinimo būdai, kuriais užtikrinamas radijo ryšio įrenginio veikimo charakteristikų lygis, atitinkantis Radijo ryšio įrenginių techninio reglamento, patvirtinto Lietuvos Respublikos ryšių reguliavimo tarnybos direktoriaus 2016 m. birželio 14 d. įsakymu Nr. 1V-670 „Dėl Radijo ryšio įrenginių techninio reglamento patvirtinimo“, kuriuo įgyvendinama Direktyva 2014/53/ES, esminius reikalavimus. Jei šie būdai yra aprašyti darniuosiuose standartuose, kurių nuorodos yra paskelbtos Europos Sąjungos oficialiajame leidinyje pagal Direktyvą 2014/53/ES, ar jų dalyse, turi būti užtikrinamas bent lygiavertis tiems būdams veiksmingumas.</w:t>
      </w:r>
    </w:p>
    <w:p>
      <w:pPr>
        <w:ind w:firstLine="720"/>
        <w:jc w:val="both"/>
        <w:rPr>
          <w:szCs w:val="24"/>
        </w:rPr>
      </w:pPr>
    </w:p>
    <w:p>
      <w:pPr>
        <w:jc w:val="center"/>
        <w:rPr>
          <w:sz w:val="2"/>
          <w:szCs w:val="2"/>
        </w:rPr>
      </w:pPr>
      <w:r>
        <w:rPr>
          <w:szCs w:val="24"/>
        </w:rPr>
        <w:t>_</w:t>
      </w:r>
      <w:r>
        <w:t>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13</w:t>
      </w:r>
      <w:r>
        <w:rPr>
          <w:bCs/>
          <w:szCs w:val="24"/>
        </w:rPr>
        <w:t xml:space="preserve"> priedas</w:t>
      </w:r>
    </w:p>
    <w:p>
      <w:pPr>
        <w:jc w:val="right"/>
        <w:rPr>
          <w:b/>
          <w:bCs/>
          <w:szCs w:val="24"/>
        </w:rPr>
      </w:pPr>
    </w:p>
    <w:p>
      <w:pPr>
        <w:jc w:val="center"/>
        <w:rPr>
          <w:b/>
          <w:bCs/>
          <w:szCs w:val="24"/>
        </w:rPr>
      </w:pPr>
      <w:r>
        <w:rPr>
          <w:b/>
          <w:bCs/>
          <w:szCs w:val="24"/>
        </w:rPr>
        <w:t>RADIJO DAŽNIŲ (KANALŲ), SKIRTŲ ILGOS IŠLAIKYMO TRUKMĖS IR NUOLATINIO SIUNTIMO ĮRENGINIAMS, NAUDOJIMO SĄLYGOS IR ŠIŲ ĮRENGINIŲ SĄSAJOS</w:t>
      </w:r>
    </w:p>
    <w:p>
      <w:pPr>
        <w:rPr>
          <w:b/>
          <w:bCs/>
          <w:szCs w:val="24"/>
        </w:rPr>
      </w:pPr>
    </w:p>
    <w:p>
      <w:pPr>
        <w:tabs>
          <w:tab w:val="left" w:pos="1080"/>
          <w:tab w:val="left" w:pos="1134"/>
        </w:tabs>
        <w:ind w:left="1080" w:hanging="371"/>
        <w:jc w:val="both"/>
        <w:rPr>
          <w:bCs/>
          <w:szCs w:val="24"/>
        </w:rPr>
      </w:pPr>
      <w:r>
        <w:rPr>
          <w:bCs/>
          <w:szCs w:val="24"/>
        </w:rPr>
        <w:t>1</w:t>
      </w:r>
      <w:r>
        <w:rPr>
          <w:bCs/>
          <w:szCs w:val="24"/>
        </w:rPr>
        <w:t>. Radijo dažnių (kanalų), skirtų ilgos išlaikymo trukmės ir nuolatinio siuntimo įrenginiams,</w:t>
      </w:r>
      <w:r>
        <w:rPr>
          <w:szCs w:val="24"/>
        </w:rPr>
        <w:t xml:space="preserve"> </w:t>
      </w:r>
      <w:r>
        <w:rPr>
          <w:bCs/>
          <w:szCs w:val="24"/>
        </w:rPr>
        <w:t>naudojimo sąlygos ir šių įrenginių sąsajos:</w:t>
      </w:r>
    </w:p>
    <w:p>
      <w:pPr>
        <w:ind w:firstLine="567"/>
        <w:rPr>
          <w:szCs w:val="24"/>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42"/>
        <w:gridCol w:w="3684"/>
        <w:gridCol w:w="4081"/>
        <w:gridCol w:w="2720"/>
      </w:tblGrid>
      <w:tr>
        <w:trPr>
          <w:cantSplit/>
          <w:trHeight w:val="703"/>
        </w:trPr>
        <w:tc>
          <w:tcPr>
            <w:tcW w:w="2268" w:type="dxa"/>
            <w:tcBorders>
              <w:top w:val="single" w:sz="4" w:space="0" w:color="auto"/>
              <w:left w:val="single" w:sz="4" w:space="0" w:color="auto"/>
              <w:bottom w:val="single" w:sz="4" w:space="0" w:color="auto"/>
              <w:right w:val="single" w:sz="4" w:space="0" w:color="auto"/>
            </w:tcBorders>
            <w:hideMark/>
          </w:tcPr>
          <w:p>
            <w:pPr>
              <w:jc w:val="center"/>
              <w:rPr>
                <w:b/>
                <w:bCs/>
                <w:color w:val="000000"/>
                <w:szCs w:val="24"/>
              </w:rPr>
            </w:pPr>
            <w:r>
              <w:rPr>
                <w:b/>
                <w:bCs/>
                <w:szCs w:val="24"/>
              </w:rPr>
              <w:t>Radijo dažnių juosta</w:t>
            </w:r>
          </w:p>
        </w:tc>
        <w:tc>
          <w:tcPr>
            <w:tcW w:w="1843" w:type="dxa"/>
            <w:tcBorders>
              <w:top w:val="single" w:sz="4" w:space="0" w:color="auto"/>
              <w:left w:val="single" w:sz="4" w:space="0" w:color="auto"/>
              <w:bottom w:val="single" w:sz="4" w:space="0" w:color="auto"/>
              <w:right w:val="single" w:sz="4" w:space="0" w:color="auto"/>
            </w:tcBorders>
            <w:hideMark/>
          </w:tcPr>
          <w:p>
            <w:pPr>
              <w:jc w:val="center"/>
              <w:rPr>
                <w:b/>
                <w:bCs/>
                <w:color w:val="000000"/>
                <w:szCs w:val="24"/>
                <w:vertAlign w:val="superscript"/>
              </w:rPr>
            </w:pPr>
            <w:r>
              <w:rPr>
                <w:b/>
                <w:bCs/>
                <w:szCs w:val="24"/>
              </w:rPr>
              <w:t>Didžiausia leistina spinduliuotės galia</w:t>
            </w:r>
          </w:p>
        </w:tc>
        <w:tc>
          <w:tcPr>
            <w:tcW w:w="3686" w:type="dxa"/>
            <w:tcBorders>
              <w:top w:val="single" w:sz="4" w:space="0" w:color="auto"/>
              <w:left w:val="single" w:sz="4" w:space="0" w:color="auto"/>
              <w:bottom w:val="single" w:sz="4" w:space="0" w:color="auto"/>
              <w:right w:val="single" w:sz="4" w:space="0" w:color="auto"/>
            </w:tcBorders>
            <w:hideMark/>
          </w:tcPr>
          <w:p>
            <w:pPr>
              <w:jc w:val="center"/>
              <w:rPr>
                <w:b/>
                <w:bCs/>
                <w:color w:val="000000"/>
                <w:szCs w:val="24"/>
              </w:rPr>
            </w:pPr>
            <w:r>
              <w:rPr>
                <w:b/>
                <w:bCs/>
                <w:szCs w:val="24"/>
              </w:rPr>
              <w:t>Papildomi įrenginių sąsajos techniniai parametrai, prieigos prie radijo spektro bei radijo trukdžių slopinimo reikalavimai</w:t>
            </w:r>
          </w:p>
        </w:tc>
        <w:tc>
          <w:tcPr>
            <w:tcW w:w="4083" w:type="dxa"/>
            <w:tcBorders>
              <w:top w:val="single" w:sz="4" w:space="0" w:color="auto"/>
              <w:left w:val="single" w:sz="4" w:space="0" w:color="auto"/>
              <w:bottom w:val="single" w:sz="4" w:space="0" w:color="auto"/>
              <w:right w:val="single" w:sz="4" w:space="0" w:color="auto"/>
            </w:tcBorders>
          </w:tcPr>
          <w:p>
            <w:pPr>
              <w:ind w:left="72"/>
              <w:jc w:val="center"/>
              <w:rPr>
                <w:b/>
                <w:bCs/>
                <w:color w:val="000000"/>
                <w:szCs w:val="24"/>
              </w:rPr>
            </w:pPr>
            <w:r>
              <w:rPr>
                <w:b/>
                <w:bCs/>
                <w:color w:val="000000"/>
                <w:szCs w:val="24"/>
              </w:rPr>
              <w:t>Kiti radijo dažnių (kanalų) naudojimo ribojimai</w:t>
            </w:r>
          </w:p>
          <w:p>
            <w:pPr>
              <w:jc w:val="center"/>
              <w:rPr>
                <w:b/>
                <w:bCs/>
                <w:szCs w:val="24"/>
              </w:rPr>
            </w:pPr>
          </w:p>
        </w:tc>
        <w:tc>
          <w:tcPr>
            <w:tcW w:w="2721" w:type="dxa"/>
            <w:tcBorders>
              <w:top w:val="single" w:sz="4" w:space="0" w:color="auto"/>
              <w:left w:val="single" w:sz="4" w:space="0" w:color="auto"/>
              <w:bottom w:val="single" w:sz="4" w:space="0" w:color="auto"/>
              <w:right w:val="single" w:sz="4" w:space="0" w:color="auto"/>
            </w:tcBorders>
            <w:hideMark/>
          </w:tcPr>
          <w:p>
            <w:pPr>
              <w:jc w:val="center"/>
              <w:rPr>
                <w:b/>
                <w:bCs/>
                <w:szCs w:val="24"/>
              </w:rPr>
            </w:pPr>
            <w:r>
              <w:rPr>
                <w:b/>
                <w:bCs/>
                <w:szCs w:val="24"/>
              </w:rPr>
              <w:t>Susiję teisės aktai, standartai ir kiti dokumentai</w:t>
            </w:r>
          </w:p>
        </w:tc>
      </w:tr>
      <w:tr>
        <w:trPr>
          <w:cantSplit/>
        </w:trPr>
        <w:tc>
          <w:tcPr>
            <w:tcW w:w="2268"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bCs/>
                <w:szCs w:val="24"/>
              </w:rPr>
              <w:t>87,5–108</w:t>
            </w:r>
            <w:r>
              <w:rPr>
                <w:szCs w:val="24"/>
              </w:rPr>
              <w:t> </w:t>
            </w:r>
            <w:r>
              <w:rPr>
                <w:bCs/>
                <w:szCs w:val="24"/>
              </w:rPr>
              <w:t>MHz</w:t>
            </w:r>
          </w:p>
        </w:tc>
        <w:tc>
          <w:tcPr>
            <w:tcW w:w="1843"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50 nW ERP</w:t>
            </w:r>
          </w:p>
        </w:tc>
        <w:tc>
          <w:tcPr>
            <w:tcW w:w="3686" w:type="dxa"/>
            <w:tcBorders>
              <w:top w:val="single" w:sz="4" w:space="0" w:color="auto"/>
              <w:left w:val="single" w:sz="4" w:space="0" w:color="auto"/>
              <w:bottom w:val="single" w:sz="4" w:space="0" w:color="auto"/>
              <w:right w:val="single" w:sz="4" w:space="0" w:color="auto"/>
            </w:tcBorders>
            <w:hideMark/>
          </w:tcPr>
          <w:p>
            <w:pPr>
              <w:tabs>
                <w:tab w:val="right" w:pos="4351"/>
              </w:tabs>
              <w:ind w:right="113"/>
              <w:rPr>
                <w:szCs w:val="24"/>
              </w:rPr>
            </w:pPr>
            <w:r>
              <w:rPr>
                <w:szCs w:val="24"/>
              </w:rPr>
              <w:t>Kanalų atskyrimas – iki 200 kHz.</w:t>
            </w:r>
          </w:p>
        </w:tc>
        <w:tc>
          <w:tcPr>
            <w:tcW w:w="4083" w:type="dxa"/>
            <w:tcBorders>
              <w:top w:val="single" w:sz="4" w:space="0" w:color="auto"/>
              <w:left w:val="single" w:sz="4" w:space="0" w:color="auto"/>
              <w:bottom w:val="single" w:sz="4" w:space="0" w:color="auto"/>
              <w:right w:val="single" w:sz="4" w:space="0" w:color="auto"/>
            </w:tcBorders>
            <w:hideMark/>
          </w:tcPr>
          <w:p>
            <w:pPr>
              <w:ind w:right="113"/>
              <w:rPr>
                <w:color w:val="000000"/>
                <w:szCs w:val="24"/>
              </w:rPr>
            </w:pPr>
            <w:r>
              <w:rPr>
                <w:color w:val="000000"/>
                <w:szCs w:val="24"/>
              </w:rPr>
              <w:t>Tik garso ir multimedijos srautinio perdavimo siųstuvams, kuriuose naudojamas analoginis dažnio moduliavimas (FM)</w:t>
            </w:r>
          </w:p>
        </w:tc>
        <w:tc>
          <w:tcPr>
            <w:tcW w:w="2721" w:type="dxa"/>
            <w:tcBorders>
              <w:top w:val="single" w:sz="4" w:space="0" w:color="auto"/>
              <w:left w:val="single" w:sz="4" w:space="0" w:color="auto"/>
              <w:bottom w:val="single" w:sz="4" w:space="0" w:color="auto"/>
              <w:right w:val="single" w:sz="4" w:space="0" w:color="auto"/>
            </w:tcBorders>
            <w:hideMark/>
          </w:tcPr>
          <w:p>
            <w:pPr>
              <w:rPr>
                <w:szCs w:val="24"/>
              </w:rPr>
            </w:pPr>
            <w:r>
              <w:rPr>
                <w:color w:val="000000"/>
                <w:szCs w:val="24"/>
              </w:rPr>
              <w:t>2013/752/ES</w:t>
            </w:r>
            <w:r>
              <w:rPr>
                <w:szCs w:val="24"/>
              </w:rPr>
              <w:t xml:space="preserve"> </w:t>
            </w:r>
          </w:p>
          <w:p>
            <w:pPr>
              <w:rPr>
                <w:szCs w:val="24"/>
              </w:rPr>
            </w:pPr>
            <w:r>
              <w:rPr>
                <w:szCs w:val="24"/>
              </w:rPr>
              <w:t>2008/432/EB</w:t>
            </w:r>
          </w:p>
          <w:p>
            <w:pPr>
              <w:rPr>
                <w:szCs w:val="24"/>
              </w:rPr>
            </w:pPr>
            <w:r>
              <w:rPr>
                <w:szCs w:val="24"/>
              </w:rPr>
              <w:t>2010/368/ES</w:t>
            </w:r>
          </w:p>
          <w:p>
            <w:pPr>
              <w:rPr>
                <w:color w:val="000000"/>
                <w:szCs w:val="24"/>
              </w:rPr>
            </w:pPr>
            <w:r>
              <w:rPr>
                <w:color w:val="000000"/>
                <w:szCs w:val="24"/>
              </w:rPr>
              <w:t>(ES) 2022/180</w:t>
            </w:r>
          </w:p>
          <w:p>
            <w:pPr>
              <w:rPr>
                <w:szCs w:val="24"/>
              </w:rPr>
            </w:pPr>
            <w:r>
              <w:rPr>
                <w:szCs w:val="24"/>
              </w:rPr>
              <w:t>EN 301 357</w:t>
            </w:r>
            <w:r>
              <w:rPr>
                <w:szCs w:val="24"/>
                <w:vertAlign w:val="superscript"/>
              </w:rPr>
              <w:t>1</w:t>
            </w:r>
          </w:p>
          <w:p>
            <w:pPr>
              <w:rPr>
                <w:iCs/>
                <w:szCs w:val="24"/>
                <w:vertAlign w:val="superscript"/>
              </w:rPr>
            </w:pPr>
            <w:r>
              <w:rPr>
                <w:szCs w:val="24"/>
              </w:rPr>
              <w:t>ERC/REC 70–03</w:t>
            </w:r>
          </w:p>
        </w:tc>
      </w:tr>
      <w:tr>
        <w:trPr>
          <w:cantSplit/>
        </w:trPr>
        <w:tc>
          <w:tcPr>
            <w:tcW w:w="2268"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bCs/>
                <w:szCs w:val="24"/>
              </w:rPr>
              <w:t>863–865</w:t>
            </w:r>
            <w:r>
              <w:rPr>
                <w:szCs w:val="24"/>
              </w:rPr>
              <w:t> </w:t>
            </w:r>
            <w:r>
              <w:rPr>
                <w:bCs/>
                <w:szCs w:val="24"/>
              </w:rPr>
              <w:t>MHz</w:t>
            </w:r>
          </w:p>
        </w:tc>
        <w:tc>
          <w:tcPr>
            <w:tcW w:w="1843"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10</w:t>
            </w:r>
            <w:r>
              <w:rPr>
                <w:szCs w:val="24"/>
              </w:rPr>
              <w:t> </w:t>
            </w:r>
            <w:r>
              <w:rPr>
                <w:color w:val="000000"/>
                <w:szCs w:val="24"/>
              </w:rPr>
              <w:t>mW ERP</w:t>
            </w:r>
          </w:p>
        </w:tc>
        <w:tc>
          <w:tcPr>
            <w:tcW w:w="3686" w:type="dxa"/>
            <w:tcBorders>
              <w:top w:val="single" w:sz="4" w:space="0" w:color="auto"/>
              <w:left w:val="single" w:sz="4" w:space="0" w:color="auto"/>
              <w:bottom w:val="single" w:sz="4" w:space="0" w:color="auto"/>
              <w:right w:val="single" w:sz="4" w:space="0" w:color="auto"/>
            </w:tcBorders>
          </w:tcPr>
          <w:p>
            <w:pPr>
              <w:ind w:right="113"/>
              <w:rPr>
                <w:strike/>
                <w:color w:val="000000"/>
                <w:szCs w:val="24"/>
              </w:rPr>
            </w:pPr>
          </w:p>
        </w:tc>
        <w:tc>
          <w:tcPr>
            <w:tcW w:w="4083" w:type="dxa"/>
            <w:tcBorders>
              <w:top w:val="single" w:sz="4" w:space="0" w:color="auto"/>
              <w:left w:val="single" w:sz="4" w:space="0" w:color="auto"/>
              <w:bottom w:val="single" w:sz="4" w:space="0" w:color="auto"/>
              <w:right w:val="single" w:sz="4" w:space="0" w:color="auto"/>
            </w:tcBorders>
            <w:hideMark/>
          </w:tcPr>
          <w:p>
            <w:pPr>
              <w:ind w:right="113"/>
              <w:rPr>
                <w:color w:val="000000"/>
                <w:szCs w:val="24"/>
              </w:rPr>
            </w:pPr>
            <w:r>
              <w:rPr>
                <w:color w:val="000000"/>
                <w:szCs w:val="24"/>
              </w:rPr>
              <w:t>Tik belaidžiams garso ir įvairialypės informacijos srautinio perdavimo įrenginiams</w:t>
            </w:r>
          </w:p>
        </w:tc>
        <w:tc>
          <w:tcPr>
            <w:tcW w:w="2721" w:type="dxa"/>
            <w:tcBorders>
              <w:top w:val="single" w:sz="4" w:space="0" w:color="auto"/>
              <w:left w:val="single" w:sz="4" w:space="0" w:color="auto"/>
              <w:bottom w:val="single" w:sz="4" w:space="0" w:color="auto"/>
              <w:right w:val="single" w:sz="4" w:space="0" w:color="auto"/>
            </w:tcBorders>
            <w:hideMark/>
          </w:tcPr>
          <w:p>
            <w:pPr>
              <w:rPr>
                <w:iCs/>
                <w:szCs w:val="24"/>
              </w:rPr>
            </w:pPr>
            <w:r>
              <w:rPr>
                <w:iCs/>
                <w:szCs w:val="24"/>
              </w:rPr>
              <w:t xml:space="preserve">2013/752/ES </w:t>
            </w:r>
          </w:p>
          <w:p>
            <w:pPr>
              <w:rPr>
                <w:iCs/>
                <w:szCs w:val="24"/>
              </w:rPr>
            </w:pPr>
            <w:r>
              <w:rPr>
                <w:iCs/>
                <w:szCs w:val="24"/>
              </w:rPr>
              <w:t>2006/771/EB</w:t>
            </w:r>
          </w:p>
          <w:p>
            <w:pPr>
              <w:rPr>
                <w:szCs w:val="24"/>
              </w:rPr>
            </w:pPr>
            <w:r>
              <w:rPr>
                <w:szCs w:val="24"/>
              </w:rPr>
              <w:t>2010/368/ES</w:t>
            </w:r>
          </w:p>
          <w:p>
            <w:pPr>
              <w:rPr>
                <w:szCs w:val="24"/>
                <w:lang w:eastAsia="lt-LT"/>
              </w:rPr>
            </w:pPr>
            <w:r>
              <w:rPr>
                <w:szCs w:val="24"/>
              </w:rPr>
              <w:t>EN 301 357</w:t>
            </w:r>
            <w:r>
              <w:rPr>
                <w:szCs w:val="24"/>
                <w:vertAlign w:val="superscript"/>
              </w:rPr>
              <w:t>1</w:t>
            </w:r>
          </w:p>
          <w:p>
            <w:pPr>
              <w:rPr>
                <w:color w:val="000000"/>
                <w:szCs w:val="24"/>
              </w:rPr>
            </w:pPr>
            <w:r>
              <w:rPr>
                <w:szCs w:val="24"/>
              </w:rPr>
              <w:t>ERC/REC 70–03</w:t>
            </w:r>
          </w:p>
        </w:tc>
      </w:tr>
      <w:tr>
        <w:trPr>
          <w:cantSplit/>
        </w:trPr>
        <w:tc>
          <w:tcPr>
            <w:tcW w:w="2268"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864,8–865</w:t>
            </w:r>
            <w:r>
              <w:rPr>
                <w:szCs w:val="24"/>
              </w:rPr>
              <w:t> </w:t>
            </w:r>
            <w:r>
              <w:rPr>
                <w:bCs/>
                <w:szCs w:val="24"/>
              </w:rPr>
              <w:t>MHz</w:t>
            </w:r>
          </w:p>
        </w:tc>
        <w:tc>
          <w:tcPr>
            <w:tcW w:w="1843"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10</w:t>
            </w:r>
            <w:r>
              <w:rPr>
                <w:szCs w:val="24"/>
              </w:rPr>
              <w:t> </w:t>
            </w:r>
            <w:r>
              <w:rPr>
                <w:color w:val="000000"/>
                <w:szCs w:val="24"/>
              </w:rPr>
              <w:t>mW ERP</w:t>
            </w:r>
          </w:p>
        </w:tc>
        <w:tc>
          <w:tcPr>
            <w:tcW w:w="3686" w:type="dxa"/>
            <w:tcBorders>
              <w:top w:val="single" w:sz="4" w:space="0" w:color="auto"/>
              <w:left w:val="single" w:sz="4" w:space="0" w:color="auto"/>
              <w:bottom w:val="single" w:sz="4" w:space="0" w:color="auto"/>
              <w:right w:val="single" w:sz="4" w:space="0" w:color="auto"/>
            </w:tcBorders>
            <w:hideMark/>
          </w:tcPr>
          <w:p>
            <w:pPr>
              <w:ind w:right="113"/>
              <w:rPr>
                <w:szCs w:val="24"/>
              </w:rPr>
            </w:pPr>
            <w:r>
              <w:rPr>
                <w:szCs w:val="24"/>
              </w:rPr>
              <w:t>Kanalų atskyrimas – iki 50 kHz.</w:t>
            </w:r>
          </w:p>
        </w:tc>
        <w:tc>
          <w:tcPr>
            <w:tcW w:w="4083" w:type="dxa"/>
            <w:tcBorders>
              <w:top w:val="single" w:sz="4" w:space="0" w:color="auto"/>
              <w:left w:val="single" w:sz="4" w:space="0" w:color="auto"/>
              <w:bottom w:val="single" w:sz="4" w:space="0" w:color="auto"/>
              <w:right w:val="single" w:sz="4" w:space="0" w:color="auto"/>
            </w:tcBorders>
            <w:hideMark/>
          </w:tcPr>
          <w:p>
            <w:pPr>
              <w:ind w:right="113"/>
              <w:rPr>
                <w:szCs w:val="24"/>
              </w:rPr>
            </w:pPr>
            <w:r>
              <w:rPr>
                <w:color w:val="000000"/>
                <w:szCs w:val="24"/>
              </w:rPr>
              <w:t>Tik analoginiams balso perdavimo įrenginiams</w:t>
            </w:r>
          </w:p>
        </w:tc>
        <w:tc>
          <w:tcPr>
            <w:tcW w:w="2721" w:type="dxa"/>
            <w:tcBorders>
              <w:top w:val="single" w:sz="4" w:space="0" w:color="auto"/>
              <w:left w:val="single" w:sz="4" w:space="0" w:color="auto"/>
              <w:bottom w:val="single" w:sz="4" w:space="0" w:color="auto"/>
              <w:right w:val="single" w:sz="4" w:space="0" w:color="auto"/>
            </w:tcBorders>
            <w:hideMark/>
          </w:tcPr>
          <w:p>
            <w:pPr>
              <w:rPr>
                <w:szCs w:val="24"/>
              </w:rPr>
            </w:pPr>
            <w:r>
              <w:rPr>
                <w:szCs w:val="24"/>
              </w:rPr>
              <w:t>EN 300 220</w:t>
            </w:r>
            <w:r>
              <w:rPr>
                <w:szCs w:val="24"/>
                <w:vertAlign w:val="superscript"/>
              </w:rPr>
              <w:t>1</w:t>
            </w:r>
          </w:p>
          <w:p>
            <w:pPr>
              <w:rPr>
                <w:iCs/>
                <w:szCs w:val="24"/>
              </w:rPr>
            </w:pPr>
            <w:r>
              <w:rPr>
                <w:szCs w:val="24"/>
              </w:rPr>
              <w:t>ERC/REC 70–03</w:t>
            </w:r>
          </w:p>
        </w:tc>
      </w:tr>
      <w:tr>
        <w:trPr>
          <w:cantSplit/>
        </w:trPr>
        <w:tc>
          <w:tcPr>
            <w:tcW w:w="2268"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bCs/>
                <w:szCs w:val="24"/>
              </w:rPr>
              <w:t>1795–1800</w:t>
            </w:r>
            <w:r>
              <w:rPr>
                <w:szCs w:val="24"/>
              </w:rPr>
              <w:t> </w:t>
            </w:r>
            <w:r>
              <w:rPr>
                <w:bCs/>
                <w:szCs w:val="24"/>
              </w:rPr>
              <w:t>MHz</w:t>
            </w:r>
          </w:p>
        </w:tc>
        <w:tc>
          <w:tcPr>
            <w:tcW w:w="1843"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w:t>
            </w:r>
            <w:r>
              <w:rPr>
                <w:szCs w:val="24"/>
              </w:rPr>
              <w:t> </w:t>
            </w:r>
            <w:r>
              <w:rPr>
                <w:color w:val="000000"/>
                <w:szCs w:val="24"/>
              </w:rPr>
              <w:t>mW ERP</w:t>
            </w:r>
          </w:p>
        </w:tc>
        <w:tc>
          <w:tcPr>
            <w:tcW w:w="3686"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Tik belaidžių garso perdavimo sistemų mažojo nuotolio radijo ryšio įrenginiams</w:t>
            </w:r>
          </w:p>
        </w:tc>
        <w:tc>
          <w:tcPr>
            <w:tcW w:w="4083"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2721" w:type="dxa"/>
            <w:tcBorders>
              <w:top w:val="single" w:sz="4" w:space="0" w:color="auto"/>
              <w:left w:val="single" w:sz="4" w:space="0" w:color="auto"/>
              <w:bottom w:val="single" w:sz="4" w:space="0" w:color="auto"/>
              <w:right w:val="single" w:sz="4" w:space="0" w:color="auto"/>
            </w:tcBorders>
            <w:hideMark/>
          </w:tcPr>
          <w:p>
            <w:pPr>
              <w:rPr>
                <w:szCs w:val="24"/>
              </w:rPr>
            </w:pPr>
            <w:r>
              <w:rPr>
                <w:szCs w:val="24"/>
              </w:rPr>
              <w:t>EN 301 357</w:t>
            </w:r>
            <w:r>
              <w:rPr>
                <w:szCs w:val="24"/>
                <w:vertAlign w:val="superscript"/>
              </w:rPr>
              <w:t>1</w:t>
            </w:r>
          </w:p>
          <w:p>
            <w:pPr>
              <w:rPr>
                <w:szCs w:val="24"/>
              </w:rPr>
            </w:pPr>
            <w:r>
              <w:rPr>
                <w:szCs w:val="24"/>
              </w:rPr>
              <w:t>ERC/REC 70–03</w:t>
            </w:r>
          </w:p>
        </w:tc>
      </w:tr>
    </w:tbl>
    <w:p>
      <w:pPr>
        <w:rPr>
          <w:sz w:val="22"/>
          <w:szCs w:val="22"/>
        </w:rPr>
      </w:pPr>
      <w:r>
        <w:rPr>
          <w:sz w:val="22"/>
          <w:szCs w:val="22"/>
          <w:vertAlign w:val="superscript"/>
        </w:rPr>
        <w:t>1</w:t>
      </w:r>
      <w:r>
        <w:rPr>
          <w:sz w:val="22"/>
          <w:szCs w:val="22"/>
        </w:rPr>
        <w:t xml:space="preserve"> Taikoma radijo dažnių (kanalų) planavimui.</w:t>
      </w:r>
    </w:p>
    <w:p>
      <w:pPr>
        <w:ind w:right="-442"/>
        <w:rPr>
          <w:szCs w:val="24"/>
        </w:rPr>
      </w:pPr>
    </w:p>
    <w:p>
      <w:pPr>
        <w:tabs>
          <w:tab w:val="left" w:pos="1080"/>
          <w:tab w:val="num" w:pos="1134"/>
        </w:tabs>
        <w:ind w:left="1080" w:right="-442" w:hanging="371"/>
        <w:rPr>
          <w:bCs/>
          <w:szCs w:val="24"/>
        </w:rPr>
      </w:pPr>
      <w:r>
        <w:rPr>
          <w:bCs/>
          <w:szCs w:val="24"/>
        </w:rPr>
        <w:t>2</w:t>
      </w:r>
      <w:r>
        <w:rPr>
          <w:bCs/>
          <w:szCs w:val="24"/>
        </w:rPr>
        <w:t>.</w:t>
        <w:tab/>
        <w:t>Ilgos išlaikymo trukmės ir nuolatinio siuntimo įrenginiai naudojami neinterferencine teise.</w:t>
      </w:r>
    </w:p>
    <w:p>
      <w:pPr>
        <w:ind w:left="1080" w:right="-442"/>
        <w:rPr>
          <w:bCs/>
          <w:szCs w:val="24"/>
        </w:rPr>
      </w:pPr>
    </w:p>
    <w:p>
      <w:pPr>
        <w:ind w:right="-442"/>
        <w:jc w:val="center"/>
        <w:rPr>
          <w:sz w:val="2"/>
          <w:szCs w:val="2"/>
        </w:rPr>
      </w:pPr>
      <w:r>
        <w:rPr>
          <w:bCs/>
          <w:szCs w:val="24"/>
        </w:rPr>
        <w:t>________________________________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BFD646A520E">
        <w:r w:rsidRPr="00532B9F">
          <w:rPr>
            <w:rFonts w:ascii="Times New Roman" w:eastAsia="MS Mincho" w:hAnsi="Times New Roman"/>
            <w:sz w:val="20"/>
            <w:i/>
            <w:iCs/>
            <w:color w:val="0000FF" w:themeColor="hyperlink"/>
            <w:u w:val="single"/>
          </w:rPr>
          <w:t>1V-1004</w:t>
        </w:r>
      </w:fldSimple>
      <w:r>
        <w:rPr>
          <w:rFonts w:ascii="Times New Roman" w:eastAsia="MS Mincho" w:hAnsi="Times New Roman"/>
          <w:sz w:val="20"/>
          <w:i/>
          <w:iCs/>
        </w:rPr>
        <w:t>,
2010-10-20,
Žin., 2010, Nr.
126-6480 (2010-10-26), i. k. 11011RRISAK01V-1004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tabs>
          <w:tab w:val="left" w:pos="10773"/>
        </w:tabs>
        <w:ind w:firstLine="10081"/>
        <w:sectPr>
          <w:pgSz w:w="16838" w:h="11906" w:orient="landscape" w:code="9"/>
          <w:pgMar w:top="1134" w:right="1134" w:bottom="567" w:left="1134" w:header="709" w:footer="289" w:gutter="0"/>
          <w:pgNumType w:start="1"/>
          <w:cols w:space="708"/>
          <w:titlePg/>
          <w:docGrid w:linePitch="360"/>
        </w:sectPr>
      </w:pPr>
    </w:p>
    <w:p>
      <w:pPr>
        <w:tabs>
          <w:tab w:val="left" w:pos="10773"/>
        </w:tabs>
        <w:ind w:firstLine="10081"/>
        <w:rPr>
          <w:szCs w:val="24"/>
        </w:rPr>
      </w:pPr>
      <w:r>
        <w:rPr>
          <w:szCs w:val="24"/>
        </w:rPr>
        <w:t xml:space="preserve">Radijo dažnių (kanalų), kuriuos galima </w:t>
      </w:r>
    </w:p>
    <w:p>
      <w:pPr>
        <w:tabs>
          <w:tab w:val="left" w:pos="10773"/>
        </w:tabs>
        <w:ind w:firstLine="10081"/>
        <w:rPr>
          <w:szCs w:val="24"/>
        </w:rPr>
      </w:pPr>
      <w:r>
        <w:rPr>
          <w:szCs w:val="24"/>
        </w:rPr>
        <w:t xml:space="preserve">naudoti be atskiro leidimo, sąrašo </w:t>
      </w:r>
    </w:p>
    <w:p>
      <w:pPr>
        <w:tabs>
          <w:tab w:val="left" w:pos="10773"/>
        </w:tabs>
        <w:ind w:firstLine="10081"/>
        <w:rPr>
          <w:bCs/>
          <w:szCs w:val="24"/>
        </w:rPr>
      </w:pPr>
      <w:r>
        <w:rPr>
          <w:szCs w:val="24"/>
        </w:rPr>
        <w:t>14</w:t>
      </w:r>
      <w:r>
        <w:rPr>
          <w:szCs w:val="24"/>
        </w:rPr>
        <w:t xml:space="preserve"> </w:t>
      </w:r>
      <w:r>
        <w:rPr>
          <w:bCs/>
          <w:szCs w:val="24"/>
        </w:rPr>
        <w:t xml:space="preserve">priedas </w:t>
      </w:r>
    </w:p>
    <w:p>
      <w:pPr>
        <w:ind w:firstLine="10081"/>
        <w:rPr>
          <w:bCs/>
          <w:szCs w:val="24"/>
        </w:rPr>
      </w:pPr>
    </w:p>
    <w:p>
      <w:pPr>
        <w:jc w:val="center"/>
        <w:rPr>
          <w:b/>
          <w:szCs w:val="24"/>
        </w:rPr>
      </w:pPr>
      <w:r>
        <w:rPr>
          <w:b/>
          <w:szCs w:val="24"/>
        </w:rPr>
        <w:t>RADIJO DAŽNIŲ (KANALŲ), SKIRTŲ NESPECIFINĖS PASKIRTIES UWB ĮRENGINIAMS, NAUDOJIMO SĄLYGOS, SĄSAJOS</w:t>
      </w:r>
    </w:p>
    <w:p>
      <w:pPr>
        <w:rPr>
          <w:b/>
          <w:bCs/>
          <w:szCs w:val="24"/>
        </w:rPr>
      </w:pPr>
    </w:p>
    <w:p>
      <w:pPr>
        <w:ind w:firstLine="720"/>
        <w:jc w:val="both"/>
        <w:rPr>
          <w:bCs/>
          <w:szCs w:val="24"/>
        </w:rPr>
      </w:pPr>
      <w:r>
        <w:rPr>
          <w:bCs/>
          <w:szCs w:val="24"/>
        </w:rPr>
        <w:t>1</w:t>
      </w:r>
      <w:r>
        <w:rPr>
          <w:bCs/>
          <w:szCs w:val="24"/>
        </w:rPr>
        <w:t xml:space="preserve">. Radijo dažnių (kanalų), skirtų nespecifinės paskirties </w:t>
      </w:r>
      <w:r>
        <w:rPr>
          <w:szCs w:val="24"/>
        </w:rPr>
        <w:t xml:space="preserve">UWB įrenginiams, </w:t>
      </w:r>
      <w:r>
        <w:rPr>
          <w:spacing w:val="-2"/>
          <w:szCs w:val="24"/>
        </w:rPr>
        <w:t>naudojimo sąlygos</w:t>
      </w:r>
      <w:r>
        <w:rPr>
          <w:bCs/>
          <w:szCs w:val="24"/>
        </w:rPr>
        <w:t>, sąsajos</w:t>
      </w:r>
      <w:r>
        <w:rPr>
          <w:spacing w:val="-2"/>
          <w:szCs w:val="24"/>
        </w:rPr>
        <w:t>:</w:t>
      </w:r>
    </w:p>
    <w:p>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3401"/>
        <w:gridCol w:w="2976"/>
        <w:gridCol w:w="4085"/>
        <w:gridCol w:w="1975"/>
      </w:tblGrid>
      <w:tr>
        <w:trPr>
          <w:tblHeader/>
        </w:trPr>
        <w:tc>
          <w:tcPr>
            <w:tcW w:w="2015" w:type="dxa"/>
            <w:vAlign w:val="center"/>
          </w:tcPr>
          <w:p>
            <w:pPr>
              <w:jc w:val="center"/>
              <w:rPr>
                <w:szCs w:val="24"/>
              </w:rPr>
            </w:pPr>
            <w:r>
              <w:rPr>
                <w:szCs w:val="24"/>
              </w:rPr>
              <w:t>Radijo dažnių juosta</w:t>
            </w:r>
          </w:p>
        </w:tc>
        <w:tc>
          <w:tcPr>
            <w:tcW w:w="3401" w:type="dxa"/>
            <w:vAlign w:val="center"/>
          </w:tcPr>
          <w:p>
            <w:pPr>
              <w:jc w:val="center"/>
              <w:rPr>
                <w:szCs w:val="24"/>
              </w:rPr>
            </w:pPr>
            <w:r>
              <w:rPr>
                <w:szCs w:val="24"/>
              </w:rPr>
              <w:t>Didžiausiasis vidutinės galios spektrinis tankis (EIRP)</w:t>
            </w:r>
          </w:p>
        </w:tc>
        <w:tc>
          <w:tcPr>
            <w:tcW w:w="2976" w:type="dxa"/>
            <w:vAlign w:val="center"/>
          </w:tcPr>
          <w:p>
            <w:pPr>
              <w:jc w:val="center"/>
              <w:rPr>
                <w:szCs w:val="24"/>
              </w:rPr>
            </w:pPr>
            <w:r>
              <w:rPr>
                <w:szCs w:val="24"/>
              </w:rPr>
              <w:t>Didžiausia leidžiama pikinė galia (EIRP)</w:t>
            </w:r>
          </w:p>
          <w:p>
            <w:pPr>
              <w:jc w:val="center"/>
              <w:rPr>
                <w:szCs w:val="24"/>
              </w:rPr>
            </w:pPr>
            <w:r>
              <w:rPr>
                <w:szCs w:val="24"/>
              </w:rPr>
              <w:t>(50 MHz pločio radijo dažnių juostoje)</w:t>
            </w:r>
          </w:p>
        </w:tc>
        <w:tc>
          <w:tcPr>
            <w:tcW w:w="4085" w:type="dxa"/>
            <w:vAlign w:val="center"/>
          </w:tcPr>
          <w:p>
            <w:pPr>
              <w:jc w:val="center"/>
              <w:rPr>
                <w:bCs/>
                <w:szCs w:val="24"/>
              </w:rPr>
            </w:pPr>
            <w:r>
              <w:rPr>
                <w:bCs/>
                <w:szCs w:val="24"/>
              </w:rPr>
              <w:t>Reikalavimai radijo trukdžių mažinimo priemonėms</w:t>
            </w:r>
          </w:p>
        </w:tc>
        <w:tc>
          <w:tcPr>
            <w:tcW w:w="1975" w:type="dxa"/>
            <w:vAlign w:val="center"/>
          </w:tcPr>
          <w:p>
            <w:pPr>
              <w:jc w:val="center"/>
              <w:rPr>
                <w:szCs w:val="24"/>
              </w:rPr>
            </w:pPr>
            <w:r>
              <w:rPr>
                <w:szCs w:val="24"/>
              </w:rPr>
              <w:t>Susiję teisės aktai, standartai ir kiti dokumentai</w:t>
            </w:r>
          </w:p>
        </w:tc>
      </w:tr>
      <w:tr>
        <w:tc>
          <w:tcPr>
            <w:tcW w:w="2015" w:type="dxa"/>
          </w:tcPr>
          <w:p>
            <w:pPr>
              <w:rPr>
                <w:szCs w:val="24"/>
              </w:rPr>
            </w:pPr>
            <w:r>
              <w:rPr>
                <w:szCs w:val="24"/>
              </w:rPr>
              <w:t>Iki 1,6 GHz</w:t>
            </w:r>
          </w:p>
        </w:tc>
        <w:tc>
          <w:tcPr>
            <w:tcW w:w="3401" w:type="dxa"/>
          </w:tcPr>
          <w:p>
            <w:pPr>
              <w:jc w:val="center"/>
              <w:rPr>
                <w:szCs w:val="24"/>
              </w:rPr>
            </w:pPr>
            <w:r>
              <w:rPr>
                <w:szCs w:val="24"/>
              </w:rPr>
              <w:t>−90 dBm/MHz</w:t>
            </w:r>
          </w:p>
        </w:tc>
        <w:tc>
          <w:tcPr>
            <w:tcW w:w="2976" w:type="dxa"/>
          </w:tcPr>
          <w:p>
            <w:pPr>
              <w:jc w:val="center"/>
              <w:rPr>
                <w:szCs w:val="24"/>
              </w:rPr>
            </w:pPr>
            <w:r>
              <w:rPr>
                <w:szCs w:val="24"/>
              </w:rPr>
              <w:t>−50 dBm</w:t>
            </w:r>
          </w:p>
        </w:tc>
        <w:tc>
          <w:tcPr>
            <w:tcW w:w="4085" w:type="dxa"/>
          </w:tcPr>
          <w:p>
            <w:pPr>
              <w:rPr>
                <w:bCs/>
                <w:strike/>
                <w:szCs w:val="24"/>
              </w:rPr>
            </w:pPr>
          </w:p>
        </w:tc>
        <w:tc>
          <w:tcPr>
            <w:tcW w:w="1975" w:type="dxa"/>
            <w:vMerge w:val="restart"/>
          </w:tcPr>
          <w:p>
            <w:pPr>
              <w:rPr>
                <w:szCs w:val="24"/>
              </w:rPr>
            </w:pPr>
            <w:r>
              <w:rPr>
                <w:szCs w:val="24"/>
              </w:rPr>
              <w:t>(ES) 2019/785</w:t>
            </w:r>
          </w:p>
          <w:p>
            <w:pPr>
              <w:rPr>
                <w:bCs/>
                <w:szCs w:val="24"/>
              </w:rPr>
            </w:pPr>
            <w:r>
              <w:rPr>
                <w:bCs/>
                <w:szCs w:val="24"/>
              </w:rPr>
              <w:t>ECC/DEC/(06)04</w:t>
            </w:r>
          </w:p>
          <w:p>
            <w:pPr>
              <w:rPr>
                <w:szCs w:val="24"/>
              </w:rPr>
            </w:pPr>
            <w:r>
              <w:rPr>
                <w:color w:val="000000"/>
                <w:szCs w:val="24"/>
              </w:rPr>
              <w:t>EN 302 065*</w:t>
            </w:r>
          </w:p>
        </w:tc>
      </w:tr>
      <w:tr>
        <w:tc>
          <w:tcPr>
            <w:tcW w:w="2015" w:type="dxa"/>
          </w:tcPr>
          <w:p>
            <w:pPr>
              <w:rPr>
                <w:szCs w:val="24"/>
              </w:rPr>
            </w:pPr>
            <w:r>
              <w:rPr>
                <w:szCs w:val="24"/>
              </w:rPr>
              <w:t>1,6–2,7 GHz</w:t>
            </w:r>
          </w:p>
        </w:tc>
        <w:tc>
          <w:tcPr>
            <w:tcW w:w="3401" w:type="dxa"/>
          </w:tcPr>
          <w:p>
            <w:pPr>
              <w:jc w:val="center"/>
              <w:rPr>
                <w:szCs w:val="24"/>
              </w:rPr>
            </w:pPr>
            <w:r>
              <w:rPr>
                <w:szCs w:val="24"/>
              </w:rPr>
              <w:t>−85 dBm/MHz</w:t>
            </w:r>
          </w:p>
        </w:tc>
        <w:tc>
          <w:tcPr>
            <w:tcW w:w="2976" w:type="dxa"/>
          </w:tcPr>
          <w:p>
            <w:pPr>
              <w:jc w:val="center"/>
              <w:rPr>
                <w:szCs w:val="24"/>
              </w:rPr>
            </w:pPr>
            <w:r>
              <w:rPr>
                <w:szCs w:val="24"/>
              </w:rPr>
              <w:t>−45 dBm</w:t>
            </w:r>
          </w:p>
        </w:tc>
        <w:tc>
          <w:tcPr>
            <w:tcW w:w="4085" w:type="dxa"/>
          </w:tcPr>
          <w:p>
            <w:pPr>
              <w:rPr>
                <w:szCs w:val="24"/>
              </w:rPr>
            </w:pPr>
          </w:p>
        </w:tc>
        <w:tc>
          <w:tcPr>
            <w:tcW w:w="1975" w:type="dxa"/>
            <w:vMerge/>
          </w:tcPr>
          <w:p>
            <w:pPr>
              <w:rPr>
                <w:szCs w:val="24"/>
              </w:rPr>
            </w:pPr>
          </w:p>
        </w:tc>
      </w:tr>
      <w:tr>
        <w:tc>
          <w:tcPr>
            <w:tcW w:w="2015" w:type="dxa"/>
          </w:tcPr>
          <w:p>
            <w:pPr>
              <w:rPr>
                <w:szCs w:val="24"/>
              </w:rPr>
            </w:pPr>
            <w:r>
              <w:rPr>
                <w:szCs w:val="24"/>
              </w:rPr>
              <w:t>2,7–3,1 GHz</w:t>
            </w:r>
          </w:p>
        </w:tc>
        <w:tc>
          <w:tcPr>
            <w:tcW w:w="3401" w:type="dxa"/>
          </w:tcPr>
          <w:p>
            <w:pPr>
              <w:jc w:val="center"/>
              <w:rPr>
                <w:szCs w:val="24"/>
              </w:rPr>
            </w:pPr>
            <w:r>
              <w:rPr>
                <w:szCs w:val="24"/>
              </w:rPr>
              <w:t>−70 dBm/MHz</w:t>
            </w:r>
          </w:p>
        </w:tc>
        <w:tc>
          <w:tcPr>
            <w:tcW w:w="2976" w:type="dxa"/>
          </w:tcPr>
          <w:p>
            <w:pPr>
              <w:jc w:val="center"/>
              <w:rPr>
                <w:szCs w:val="24"/>
              </w:rPr>
            </w:pPr>
            <w:r>
              <w:rPr>
                <w:szCs w:val="24"/>
              </w:rPr>
              <w:t>−36 dBm</w:t>
            </w:r>
          </w:p>
        </w:tc>
        <w:tc>
          <w:tcPr>
            <w:tcW w:w="4085" w:type="dxa"/>
          </w:tcPr>
          <w:p>
            <w:pPr>
              <w:rPr>
                <w:szCs w:val="24"/>
              </w:rPr>
            </w:pPr>
          </w:p>
        </w:tc>
        <w:tc>
          <w:tcPr>
            <w:tcW w:w="1975" w:type="dxa"/>
            <w:vMerge/>
          </w:tcPr>
          <w:p>
            <w:pPr>
              <w:rPr>
                <w:szCs w:val="24"/>
              </w:rPr>
            </w:pPr>
          </w:p>
        </w:tc>
      </w:tr>
      <w:tr>
        <w:trPr>
          <w:trHeight w:val="204"/>
        </w:trPr>
        <w:tc>
          <w:tcPr>
            <w:tcW w:w="2015" w:type="dxa"/>
            <w:vMerge w:val="restart"/>
          </w:tcPr>
          <w:p>
            <w:pPr>
              <w:rPr>
                <w:szCs w:val="24"/>
              </w:rPr>
            </w:pPr>
            <w:r>
              <w:rPr>
                <w:szCs w:val="24"/>
              </w:rPr>
              <w:t>3,1–3,4 GHz</w:t>
            </w:r>
          </w:p>
        </w:tc>
        <w:tc>
          <w:tcPr>
            <w:tcW w:w="3401" w:type="dxa"/>
          </w:tcPr>
          <w:p>
            <w:pPr>
              <w:jc w:val="center"/>
              <w:rPr>
                <w:szCs w:val="24"/>
              </w:rPr>
            </w:pPr>
            <w:r>
              <w:rPr>
                <w:szCs w:val="24"/>
              </w:rPr>
              <w:t>−70 dBm/MHz</w:t>
            </w:r>
          </w:p>
        </w:tc>
        <w:tc>
          <w:tcPr>
            <w:tcW w:w="2976" w:type="dxa"/>
          </w:tcPr>
          <w:p>
            <w:pPr>
              <w:jc w:val="center"/>
              <w:rPr>
                <w:szCs w:val="24"/>
              </w:rPr>
            </w:pPr>
            <w:r>
              <w:rPr>
                <w:szCs w:val="24"/>
              </w:rPr>
              <w:t>−36 dBm</w:t>
            </w:r>
          </w:p>
        </w:tc>
        <w:tc>
          <w:tcPr>
            <w:tcW w:w="4085" w:type="dxa"/>
          </w:tcPr>
          <w:p>
            <w:pPr>
              <w:rPr>
                <w:szCs w:val="24"/>
              </w:rPr>
            </w:pPr>
          </w:p>
        </w:tc>
        <w:tc>
          <w:tcPr>
            <w:tcW w:w="1975" w:type="dxa"/>
            <w:vMerge/>
          </w:tcPr>
          <w:p>
            <w:pPr>
              <w:rPr>
                <w:szCs w:val="24"/>
              </w:rPr>
            </w:pPr>
          </w:p>
        </w:tc>
      </w:tr>
      <w:tr>
        <w:trPr>
          <w:trHeight w:val="960"/>
        </w:trPr>
        <w:tc>
          <w:tcPr>
            <w:tcW w:w="2015" w:type="dxa"/>
            <w:vMerge/>
          </w:tcPr>
          <w:p>
            <w:pPr>
              <w:rPr>
                <w:szCs w:val="24"/>
              </w:rPr>
            </w:pPr>
          </w:p>
        </w:tc>
        <w:tc>
          <w:tcPr>
            <w:tcW w:w="3401" w:type="dxa"/>
          </w:tcPr>
          <w:p>
            <w:pPr>
              <w:jc w:val="center"/>
              <w:rPr>
                <w:szCs w:val="24"/>
              </w:rPr>
            </w:pPr>
            <w:r>
              <w:rPr>
                <w:szCs w:val="24"/>
              </w:rPr>
              <w:t>−41,3 dBm/MHz</w:t>
            </w:r>
          </w:p>
        </w:tc>
        <w:tc>
          <w:tcPr>
            <w:tcW w:w="2976" w:type="dxa"/>
          </w:tcPr>
          <w:p>
            <w:pPr>
              <w:jc w:val="center"/>
              <w:rPr>
                <w:szCs w:val="24"/>
              </w:rPr>
            </w:pPr>
            <w:r>
              <w:rPr>
                <w:szCs w:val="24"/>
              </w:rPr>
              <w:t>0 dBm</w:t>
            </w:r>
          </w:p>
        </w:tc>
        <w:tc>
          <w:tcPr>
            <w:tcW w:w="4085" w:type="dxa"/>
          </w:tcPr>
          <w:p>
            <w:pPr>
              <w:rPr>
                <w:bCs/>
                <w:szCs w:val="24"/>
              </w:rPr>
            </w:pPr>
            <w:r>
              <w:rPr>
                <w:bCs/>
                <w:szCs w:val="24"/>
              </w:rPr>
              <w:t>T</w:t>
            </w:r>
            <w:r>
              <w:rPr>
                <w:bCs/>
                <w:color w:val="000000"/>
                <w:szCs w:val="24"/>
              </w:rPr>
              <w:t>uri būti taikoma LDC***,</w:t>
            </w:r>
            <w:r>
              <w:rPr>
                <w:bCs/>
                <w:szCs w:val="24"/>
              </w:rPr>
              <w:t xml:space="preserve"> DAA** arba alternatyvi priemonė, atitinkanti šio priedo 3 punkte nurodytus reikalavimus.</w:t>
            </w:r>
          </w:p>
        </w:tc>
        <w:tc>
          <w:tcPr>
            <w:tcW w:w="1975" w:type="dxa"/>
            <w:vMerge/>
          </w:tcPr>
          <w:p>
            <w:pPr>
              <w:rPr>
                <w:szCs w:val="24"/>
              </w:rPr>
            </w:pPr>
          </w:p>
        </w:tc>
      </w:tr>
      <w:tr>
        <w:trPr>
          <w:trHeight w:val="516"/>
        </w:trPr>
        <w:tc>
          <w:tcPr>
            <w:tcW w:w="2015" w:type="dxa"/>
            <w:vMerge w:val="restart"/>
          </w:tcPr>
          <w:p>
            <w:pPr>
              <w:rPr>
                <w:szCs w:val="24"/>
              </w:rPr>
            </w:pPr>
            <w:r>
              <w:rPr>
                <w:szCs w:val="24"/>
              </w:rPr>
              <w:t>3,4–3,8 GHz</w:t>
            </w:r>
          </w:p>
        </w:tc>
        <w:tc>
          <w:tcPr>
            <w:tcW w:w="3401" w:type="dxa"/>
          </w:tcPr>
          <w:p>
            <w:pPr>
              <w:jc w:val="center"/>
              <w:rPr>
                <w:szCs w:val="24"/>
              </w:rPr>
            </w:pPr>
            <w:r>
              <w:rPr>
                <w:szCs w:val="24"/>
              </w:rPr>
              <w:t>−80 dBm/MHz</w:t>
            </w:r>
          </w:p>
        </w:tc>
        <w:tc>
          <w:tcPr>
            <w:tcW w:w="2976" w:type="dxa"/>
          </w:tcPr>
          <w:p>
            <w:pPr>
              <w:jc w:val="center"/>
              <w:rPr>
                <w:szCs w:val="24"/>
              </w:rPr>
            </w:pPr>
            <w:r>
              <w:rPr>
                <w:szCs w:val="24"/>
              </w:rPr>
              <w:t>−40 dBm</w:t>
            </w:r>
          </w:p>
        </w:tc>
        <w:tc>
          <w:tcPr>
            <w:tcW w:w="4085" w:type="dxa"/>
          </w:tcPr>
          <w:p>
            <w:pPr>
              <w:rPr>
                <w:szCs w:val="24"/>
              </w:rPr>
            </w:pPr>
          </w:p>
        </w:tc>
        <w:tc>
          <w:tcPr>
            <w:tcW w:w="1975" w:type="dxa"/>
            <w:vMerge/>
          </w:tcPr>
          <w:p>
            <w:pPr>
              <w:rPr>
                <w:szCs w:val="24"/>
              </w:rPr>
            </w:pPr>
          </w:p>
        </w:tc>
      </w:tr>
      <w:tr>
        <w:trPr>
          <w:trHeight w:val="986"/>
        </w:trPr>
        <w:tc>
          <w:tcPr>
            <w:tcW w:w="2015" w:type="dxa"/>
            <w:vMerge/>
          </w:tcPr>
          <w:p>
            <w:pPr>
              <w:rPr>
                <w:szCs w:val="24"/>
              </w:rPr>
            </w:pPr>
          </w:p>
        </w:tc>
        <w:tc>
          <w:tcPr>
            <w:tcW w:w="3401" w:type="dxa"/>
          </w:tcPr>
          <w:p>
            <w:pPr>
              <w:jc w:val="center"/>
              <w:rPr>
                <w:szCs w:val="24"/>
              </w:rPr>
            </w:pPr>
            <w:r>
              <w:rPr>
                <w:szCs w:val="24"/>
              </w:rPr>
              <w:t>−41,3 dBm/MHz</w:t>
            </w:r>
          </w:p>
        </w:tc>
        <w:tc>
          <w:tcPr>
            <w:tcW w:w="2976" w:type="dxa"/>
          </w:tcPr>
          <w:p>
            <w:pPr>
              <w:jc w:val="center"/>
              <w:rPr>
                <w:szCs w:val="24"/>
              </w:rPr>
            </w:pPr>
            <w:r>
              <w:rPr>
                <w:szCs w:val="24"/>
              </w:rPr>
              <w:t>0 dBm</w:t>
            </w:r>
          </w:p>
        </w:tc>
        <w:tc>
          <w:tcPr>
            <w:tcW w:w="4085" w:type="dxa"/>
          </w:tcPr>
          <w:p>
            <w:pPr>
              <w:rPr>
                <w:bCs/>
                <w:szCs w:val="24"/>
              </w:rPr>
            </w:pPr>
            <w:r>
              <w:rPr>
                <w:bCs/>
                <w:szCs w:val="24"/>
              </w:rPr>
              <w:t>T</w:t>
            </w:r>
            <w:r>
              <w:rPr>
                <w:bCs/>
                <w:color w:val="000000"/>
                <w:szCs w:val="24"/>
              </w:rPr>
              <w:t>uri būti taikoma LDC***,</w:t>
            </w:r>
            <w:r>
              <w:rPr>
                <w:bCs/>
                <w:szCs w:val="24"/>
              </w:rPr>
              <w:t xml:space="preserve"> DAA** arba alternatyvi priemonė, atitinkanti šio priedo 3 punkte nurodytus reikalavimus.</w:t>
            </w:r>
          </w:p>
        </w:tc>
        <w:tc>
          <w:tcPr>
            <w:tcW w:w="1975" w:type="dxa"/>
            <w:vMerge/>
          </w:tcPr>
          <w:p>
            <w:pPr>
              <w:rPr>
                <w:szCs w:val="24"/>
              </w:rPr>
            </w:pPr>
          </w:p>
        </w:tc>
      </w:tr>
      <w:tr>
        <w:trPr>
          <w:trHeight w:val="431"/>
        </w:trPr>
        <w:tc>
          <w:tcPr>
            <w:tcW w:w="2015" w:type="dxa"/>
            <w:vMerge w:val="restart"/>
          </w:tcPr>
          <w:p>
            <w:pPr>
              <w:rPr>
                <w:szCs w:val="24"/>
              </w:rPr>
            </w:pPr>
            <w:r>
              <w:rPr>
                <w:szCs w:val="24"/>
              </w:rPr>
              <w:t>3,8–4,8 GHz</w:t>
            </w:r>
          </w:p>
        </w:tc>
        <w:tc>
          <w:tcPr>
            <w:tcW w:w="3401" w:type="dxa"/>
          </w:tcPr>
          <w:p>
            <w:pPr>
              <w:jc w:val="center"/>
              <w:rPr>
                <w:szCs w:val="24"/>
              </w:rPr>
            </w:pPr>
            <w:r>
              <w:rPr>
                <w:szCs w:val="24"/>
              </w:rPr>
              <w:t>−70 dBm/MHz</w:t>
            </w:r>
          </w:p>
        </w:tc>
        <w:tc>
          <w:tcPr>
            <w:tcW w:w="2976" w:type="dxa"/>
          </w:tcPr>
          <w:p>
            <w:pPr>
              <w:jc w:val="center"/>
              <w:rPr>
                <w:szCs w:val="24"/>
              </w:rPr>
            </w:pPr>
            <w:r>
              <w:rPr>
                <w:szCs w:val="24"/>
              </w:rPr>
              <w:t>−30 dBm</w:t>
            </w:r>
          </w:p>
        </w:tc>
        <w:tc>
          <w:tcPr>
            <w:tcW w:w="4085" w:type="dxa"/>
          </w:tcPr>
          <w:p>
            <w:pPr>
              <w:rPr>
                <w:szCs w:val="24"/>
              </w:rPr>
            </w:pPr>
          </w:p>
        </w:tc>
        <w:tc>
          <w:tcPr>
            <w:tcW w:w="1975" w:type="dxa"/>
            <w:vMerge/>
          </w:tcPr>
          <w:p>
            <w:pPr>
              <w:rPr>
                <w:szCs w:val="24"/>
              </w:rPr>
            </w:pPr>
          </w:p>
        </w:tc>
      </w:tr>
      <w:tr>
        <w:trPr>
          <w:trHeight w:val="1148"/>
        </w:trPr>
        <w:tc>
          <w:tcPr>
            <w:tcW w:w="2015" w:type="dxa"/>
            <w:vMerge/>
          </w:tcPr>
          <w:p>
            <w:pPr>
              <w:rPr>
                <w:szCs w:val="24"/>
              </w:rPr>
            </w:pPr>
          </w:p>
        </w:tc>
        <w:tc>
          <w:tcPr>
            <w:tcW w:w="3401" w:type="dxa"/>
          </w:tcPr>
          <w:p>
            <w:pPr>
              <w:jc w:val="center"/>
              <w:rPr>
                <w:szCs w:val="24"/>
              </w:rPr>
            </w:pPr>
            <w:r>
              <w:rPr>
                <w:szCs w:val="24"/>
              </w:rPr>
              <w:t>−41,3 dBm/MHz</w:t>
            </w:r>
          </w:p>
        </w:tc>
        <w:tc>
          <w:tcPr>
            <w:tcW w:w="2976" w:type="dxa"/>
          </w:tcPr>
          <w:p>
            <w:pPr>
              <w:jc w:val="center"/>
              <w:rPr>
                <w:szCs w:val="24"/>
              </w:rPr>
            </w:pPr>
            <w:r>
              <w:rPr>
                <w:szCs w:val="24"/>
              </w:rPr>
              <w:t>0 dBm</w:t>
            </w:r>
          </w:p>
        </w:tc>
        <w:tc>
          <w:tcPr>
            <w:tcW w:w="4085" w:type="dxa"/>
          </w:tcPr>
          <w:p>
            <w:pPr>
              <w:rPr>
                <w:bCs/>
                <w:szCs w:val="24"/>
              </w:rPr>
            </w:pPr>
            <w:r>
              <w:rPr>
                <w:bCs/>
                <w:szCs w:val="24"/>
              </w:rPr>
              <w:t>T</w:t>
            </w:r>
            <w:r>
              <w:rPr>
                <w:bCs/>
                <w:color w:val="000000"/>
                <w:szCs w:val="24"/>
              </w:rPr>
              <w:t>uri būti taikoma LDC***,</w:t>
            </w:r>
            <w:r>
              <w:rPr>
                <w:bCs/>
                <w:szCs w:val="24"/>
              </w:rPr>
              <w:t xml:space="preserve"> DAA** arba alternatyvi priemonė, atitinkanti šio priedo 3 punkte nurodytus reikalavimus.</w:t>
            </w:r>
          </w:p>
        </w:tc>
        <w:tc>
          <w:tcPr>
            <w:tcW w:w="1975" w:type="dxa"/>
            <w:vMerge/>
          </w:tcPr>
          <w:p>
            <w:pPr>
              <w:rPr>
                <w:szCs w:val="24"/>
              </w:rPr>
            </w:pPr>
          </w:p>
        </w:tc>
      </w:tr>
      <w:tr>
        <w:tc>
          <w:tcPr>
            <w:tcW w:w="2015" w:type="dxa"/>
          </w:tcPr>
          <w:p>
            <w:pPr>
              <w:rPr>
                <w:szCs w:val="24"/>
              </w:rPr>
            </w:pPr>
            <w:r>
              <w:rPr>
                <w:szCs w:val="24"/>
              </w:rPr>
              <w:t>4,8–6 GHz</w:t>
            </w:r>
          </w:p>
        </w:tc>
        <w:tc>
          <w:tcPr>
            <w:tcW w:w="3401" w:type="dxa"/>
          </w:tcPr>
          <w:p>
            <w:pPr>
              <w:jc w:val="center"/>
              <w:rPr>
                <w:szCs w:val="24"/>
              </w:rPr>
            </w:pPr>
            <w:r>
              <w:rPr>
                <w:szCs w:val="24"/>
              </w:rPr>
              <w:t>−70 dBm/MHz</w:t>
            </w:r>
          </w:p>
        </w:tc>
        <w:tc>
          <w:tcPr>
            <w:tcW w:w="2976" w:type="dxa"/>
          </w:tcPr>
          <w:p>
            <w:pPr>
              <w:jc w:val="center"/>
              <w:rPr>
                <w:szCs w:val="24"/>
              </w:rPr>
            </w:pPr>
            <w:r>
              <w:rPr>
                <w:szCs w:val="24"/>
              </w:rPr>
              <w:t>−30 dBm</w:t>
            </w:r>
          </w:p>
        </w:tc>
        <w:tc>
          <w:tcPr>
            <w:tcW w:w="4085" w:type="dxa"/>
          </w:tcPr>
          <w:p>
            <w:pPr>
              <w:rPr>
                <w:szCs w:val="24"/>
              </w:rPr>
            </w:pPr>
          </w:p>
        </w:tc>
        <w:tc>
          <w:tcPr>
            <w:tcW w:w="1975" w:type="dxa"/>
            <w:vMerge/>
          </w:tcPr>
          <w:p>
            <w:pPr>
              <w:rPr>
                <w:szCs w:val="24"/>
              </w:rPr>
            </w:pPr>
          </w:p>
        </w:tc>
      </w:tr>
      <w:tr>
        <w:tc>
          <w:tcPr>
            <w:tcW w:w="2015" w:type="dxa"/>
          </w:tcPr>
          <w:p>
            <w:pPr>
              <w:rPr>
                <w:szCs w:val="24"/>
              </w:rPr>
            </w:pPr>
            <w:r>
              <w:rPr>
                <w:szCs w:val="24"/>
              </w:rPr>
              <w:t>6–8,5 GHz</w:t>
            </w:r>
          </w:p>
        </w:tc>
        <w:tc>
          <w:tcPr>
            <w:tcW w:w="3401" w:type="dxa"/>
          </w:tcPr>
          <w:p>
            <w:pPr>
              <w:jc w:val="center"/>
              <w:rPr>
                <w:szCs w:val="24"/>
              </w:rPr>
            </w:pPr>
            <w:r>
              <w:rPr>
                <w:szCs w:val="24"/>
              </w:rPr>
              <w:t>−41,3 dBm/MHz</w:t>
            </w:r>
          </w:p>
        </w:tc>
        <w:tc>
          <w:tcPr>
            <w:tcW w:w="2976" w:type="dxa"/>
          </w:tcPr>
          <w:p>
            <w:pPr>
              <w:jc w:val="center"/>
              <w:rPr>
                <w:szCs w:val="24"/>
              </w:rPr>
            </w:pPr>
            <w:r>
              <w:rPr>
                <w:szCs w:val="24"/>
              </w:rPr>
              <w:t>0 dBm</w:t>
            </w:r>
          </w:p>
        </w:tc>
        <w:tc>
          <w:tcPr>
            <w:tcW w:w="4085" w:type="dxa"/>
          </w:tcPr>
          <w:p>
            <w:pPr>
              <w:rPr>
                <w:szCs w:val="24"/>
              </w:rPr>
            </w:pPr>
          </w:p>
        </w:tc>
        <w:tc>
          <w:tcPr>
            <w:tcW w:w="1975" w:type="dxa"/>
            <w:vMerge/>
          </w:tcPr>
          <w:p>
            <w:pPr>
              <w:rPr>
                <w:szCs w:val="24"/>
              </w:rPr>
            </w:pPr>
          </w:p>
        </w:tc>
      </w:tr>
      <w:tr>
        <w:trPr>
          <w:trHeight w:val="468"/>
        </w:trPr>
        <w:tc>
          <w:tcPr>
            <w:tcW w:w="2015" w:type="dxa"/>
            <w:vMerge w:val="restart"/>
          </w:tcPr>
          <w:p>
            <w:pPr>
              <w:rPr>
                <w:szCs w:val="24"/>
              </w:rPr>
            </w:pPr>
            <w:r>
              <w:rPr>
                <w:szCs w:val="24"/>
              </w:rPr>
              <w:t>8,5–9 GHz</w:t>
            </w:r>
          </w:p>
        </w:tc>
        <w:tc>
          <w:tcPr>
            <w:tcW w:w="3401" w:type="dxa"/>
          </w:tcPr>
          <w:p>
            <w:pPr>
              <w:jc w:val="center"/>
              <w:rPr>
                <w:szCs w:val="24"/>
              </w:rPr>
            </w:pPr>
            <w:r>
              <w:rPr>
                <w:szCs w:val="24"/>
              </w:rPr>
              <w:t>−65 dBm/MHz</w:t>
            </w:r>
          </w:p>
        </w:tc>
        <w:tc>
          <w:tcPr>
            <w:tcW w:w="2976" w:type="dxa"/>
          </w:tcPr>
          <w:p>
            <w:pPr>
              <w:jc w:val="center"/>
              <w:rPr>
                <w:szCs w:val="24"/>
              </w:rPr>
            </w:pPr>
            <w:r>
              <w:rPr>
                <w:szCs w:val="24"/>
              </w:rPr>
              <w:t>−25 dBm</w:t>
            </w:r>
          </w:p>
        </w:tc>
        <w:tc>
          <w:tcPr>
            <w:tcW w:w="4085" w:type="dxa"/>
          </w:tcPr>
          <w:p>
            <w:pPr>
              <w:rPr>
                <w:szCs w:val="24"/>
              </w:rPr>
            </w:pPr>
          </w:p>
        </w:tc>
        <w:tc>
          <w:tcPr>
            <w:tcW w:w="1975" w:type="dxa"/>
            <w:vMerge/>
          </w:tcPr>
          <w:p>
            <w:pPr>
              <w:rPr>
                <w:szCs w:val="24"/>
              </w:rPr>
            </w:pPr>
          </w:p>
        </w:tc>
      </w:tr>
      <w:tr>
        <w:trPr>
          <w:trHeight w:val="1154"/>
        </w:trPr>
        <w:tc>
          <w:tcPr>
            <w:tcW w:w="2015" w:type="dxa"/>
            <w:vMerge/>
          </w:tcPr>
          <w:p>
            <w:pPr>
              <w:rPr>
                <w:szCs w:val="24"/>
              </w:rPr>
            </w:pPr>
          </w:p>
        </w:tc>
        <w:tc>
          <w:tcPr>
            <w:tcW w:w="3401" w:type="dxa"/>
          </w:tcPr>
          <w:p>
            <w:pPr>
              <w:jc w:val="center"/>
              <w:rPr>
                <w:szCs w:val="24"/>
              </w:rPr>
            </w:pPr>
            <w:r>
              <w:rPr>
                <w:szCs w:val="24"/>
              </w:rPr>
              <w:t>−41,3 dBm/MHz</w:t>
            </w:r>
          </w:p>
        </w:tc>
        <w:tc>
          <w:tcPr>
            <w:tcW w:w="2976" w:type="dxa"/>
          </w:tcPr>
          <w:p>
            <w:pPr>
              <w:jc w:val="center"/>
              <w:rPr>
                <w:szCs w:val="24"/>
              </w:rPr>
            </w:pPr>
            <w:r>
              <w:rPr>
                <w:szCs w:val="24"/>
              </w:rPr>
              <w:t>0 dBm</w:t>
            </w:r>
          </w:p>
        </w:tc>
        <w:tc>
          <w:tcPr>
            <w:tcW w:w="4085" w:type="dxa"/>
          </w:tcPr>
          <w:p>
            <w:pPr>
              <w:rPr>
                <w:bCs/>
                <w:szCs w:val="24"/>
              </w:rPr>
            </w:pPr>
            <w:r>
              <w:rPr>
                <w:bCs/>
                <w:szCs w:val="24"/>
              </w:rPr>
              <w:t>T</w:t>
            </w:r>
            <w:r>
              <w:rPr>
                <w:bCs/>
                <w:color w:val="000000"/>
                <w:szCs w:val="24"/>
              </w:rPr>
              <w:t xml:space="preserve">uri būti taikoma </w:t>
            </w:r>
            <w:r>
              <w:rPr>
                <w:bCs/>
                <w:szCs w:val="24"/>
              </w:rPr>
              <w:t>DAA** arba alternatyvi priemonė, atitinkanti šio priedo 3 punkte nurodytus reikalavimus.</w:t>
            </w:r>
          </w:p>
        </w:tc>
        <w:tc>
          <w:tcPr>
            <w:tcW w:w="1975" w:type="dxa"/>
            <w:vMerge/>
          </w:tcPr>
          <w:p>
            <w:pPr>
              <w:rPr>
                <w:szCs w:val="24"/>
              </w:rPr>
            </w:pPr>
          </w:p>
        </w:tc>
      </w:tr>
      <w:tr>
        <w:tc>
          <w:tcPr>
            <w:tcW w:w="2015" w:type="dxa"/>
          </w:tcPr>
          <w:p>
            <w:pPr>
              <w:rPr>
                <w:szCs w:val="24"/>
              </w:rPr>
            </w:pPr>
            <w:r>
              <w:rPr>
                <w:szCs w:val="24"/>
              </w:rPr>
              <w:t>9–10,6 GHz</w:t>
            </w:r>
          </w:p>
        </w:tc>
        <w:tc>
          <w:tcPr>
            <w:tcW w:w="3401" w:type="dxa"/>
          </w:tcPr>
          <w:p>
            <w:pPr>
              <w:jc w:val="center"/>
              <w:rPr>
                <w:szCs w:val="24"/>
              </w:rPr>
            </w:pPr>
            <w:r>
              <w:rPr>
                <w:szCs w:val="24"/>
              </w:rPr>
              <w:t>−65 dBm/MHz</w:t>
            </w:r>
          </w:p>
        </w:tc>
        <w:tc>
          <w:tcPr>
            <w:tcW w:w="2976" w:type="dxa"/>
          </w:tcPr>
          <w:p>
            <w:pPr>
              <w:jc w:val="center"/>
              <w:rPr>
                <w:szCs w:val="24"/>
              </w:rPr>
            </w:pPr>
            <w:r>
              <w:rPr>
                <w:szCs w:val="24"/>
              </w:rPr>
              <w:t>−25 dBm</w:t>
            </w:r>
          </w:p>
        </w:tc>
        <w:tc>
          <w:tcPr>
            <w:tcW w:w="4085" w:type="dxa"/>
          </w:tcPr>
          <w:p>
            <w:pPr>
              <w:rPr>
                <w:szCs w:val="24"/>
              </w:rPr>
            </w:pPr>
          </w:p>
        </w:tc>
        <w:tc>
          <w:tcPr>
            <w:tcW w:w="1975" w:type="dxa"/>
            <w:vMerge/>
          </w:tcPr>
          <w:p>
            <w:pPr>
              <w:rPr>
                <w:szCs w:val="24"/>
              </w:rPr>
            </w:pPr>
          </w:p>
        </w:tc>
      </w:tr>
      <w:tr>
        <w:tc>
          <w:tcPr>
            <w:tcW w:w="2015" w:type="dxa"/>
          </w:tcPr>
          <w:p>
            <w:pPr>
              <w:rPr>
                <w:szCs w:val="24"/>
              </w:rPr>
            </w:pPr>
            <w:r>
              <w:rPr>
                <w:szCs w:val="24"/>
              </w:rPr>
              <w:t>Daugiau kaip</w:t>
            </w:r>
          </w:p>
          <w:p>
            <w:pPr>
              <w:rPr>
                <w:szCs w:val="24"/>
              </w:rPr>
            </w:pPr>
            <w:r>
              <w:rPr>
                <w:szCs w:val="24"/>
              </w:rPr>
              <w:t>10,6 GHz</w:t>
            </w:r>
          </w:p>
        </w:tc>
        <w:tc>
          <w:tcPr>
            <w:tcW w:w="3401" w:type="dxa"/>
          </w:tcPr>
          <w:p>
            <w:pPr>
              <w:jc w:val="center"/>
              <w:rPr>
                <w:szCs w:val="24"/>
              </w:rPr>
            </w:pPr>
            <w:r>
              <w:rPr>
                <w:szCs w:val="24"/>
              </w:rPr>
              <w:t>−85 dBm/MHz</w:t>
            </w:r>
          </w:p>
        </w:tc>
        <w:tc>
          <w:tcPr>
            <w:tcW w:w="2976" w:type="dxa"/>
          </w:tcPr>
          <w:p>
            <w:pPr>
              <w:jc w:val="center"/>
              <w:rPr>
                <w:szCs w:val="24"/>
              </w:rPr>
            </w:pPr>
            <w:r>
              <w:rPr>
                <w:szCs w:val="24"/>
              </w:rPr>
              <w:t>−45 dBm</w:t>
            </w:r>
          </w:p>
        </w:tc>
        <w:tc>
          <w:tcPr>
            <w:tcW w:w="4085" w:type="dxa"/>
          </w:tcPr>
          <w:p>
            <w:pPr>
              <w:rPr>
                <w:szCs w:val="24"/>
              </w:rPr>
            </w:pPr>
          </w:p>
        </w:tc>
        <w:tc>
          <w:tcPr>
            <w:tcW w:w="1975" w:type="dxa"/>
            <w:vMerge/>
          </w:tcPr>
          <w:p>
            <w:pPr>
              <w:rPr>
                <w:szCs w:val="24"/>
              </w:rPr>
            </w:pPr>
          </w:p>
        </w:tc>
      </w:tr>
    </w:tbl>
    <w:p>
      <w:pPr>
        <w:rPr>
          <w:szCs w:val="24"/>
        </w:rPr>
      </w:pPr>
      <w:r>
        <w:rPr>
          <w:szCs w:val="24"/>
        </w:rPr>
        <w:t>* Taikoma radijo dažnių (kanalų) planavimui.</w:t>
      </w:r>
    </w:p>
    <w:p>
      <w:pPr>
        <w:rPr>
          <w:szCs w:val="24"/>
        </w:rPr>
      </w:pPr>
      <w:r>
        <w:rPr>
          <w:szCs w:val="24"/>
        </w:rPr>
        <w:t>** DAA aprašyta ETSI darniajame standarte EN 302 065-1.</w:t>
      </w:r>
    </w:p>
    <w:p>
      <w:pPr>
        <w:rPr>
          <w:szCs w:val="24"/>
        </w:rPr>
      </w:pPr>
      <w:r>
        <w:rPr>
          <w:szCs w:val="24"/>
        </w:rPr>
        <w:t>*** LDC aprašyta ETSI</w:t>
      </w:r>
      <w:r>
        <w:rPr>
          <w:b/>
          <w:bCs/>
          <w:szCs w:val="24"/>
        </w:rPr>
        <w:t xml:space="preserve"> </w:t>
      </w:r>
      <w:r>
        <w:rPr>
          <w:szCs w:val="24"/>
        </w:rPr>
        <w:t>darniajame standarte EN 302 065-1.</w:t>
      </w:r>
    </w:p>
    <w:p>
      <w:pPr>
        <w:rPr>
          <w:szCs w:val="24"/>
        </w:rPr>
      </w:pPr>
    </w:p>
    <w:p>
      <w:pPr>
        <w:ind w:firstLine="720"/>
        <w:jc w:val="both"/>
        <w:rPr>
          <w:szCs w:val="24"/>
          <w:lang w:eastAsia="de-CH"/>
        </w:rPr>
      </w:pPr>
      <w:r>
        <w:rPr>
          <w:szCs w:val="24"/>
          <w:lang w:eastAsia="de-CH"/>
        </w:rPr>
        <w:t>2</w:t>
      </w:r>
      <w:r>
        <w:rPr>
          <w:szCs w:val="24"/>
          <w:lang w:eastAsia="de-CH"/>
        </w:rPr>
        <w:t xml:space="preserve">. Nespecifinės paskirties UWB įrenginiai </w:t>
      </w:r>
      <w:r>
        <w:rPr>
          <w:bCs/>
          <w:szCs w:val="24"/>
          <w:lang w:eastAsia="de-CH"/>
        </w:rPr>
        <w:t>naudojami neinterferencine teise.</w:t>
      </w:r>
    </w:p>
    <w:p>
      <w:pPr>
        <w:ind w:firstLine="720"/>
        <w:jc w:val="both"/>
        <w:rPr>
          <w:bCs/>
          <w:szCs w:val="24"/>
        </w:rPr>
      </w:pPr>
      <w:r>
        <w:rPr>
          <w:bCs/>
          <w:szCs w:val="24"/>
        </w:rPr>
        <w:t>3</w:t>
      </w:r>
      <w:r>
        <w:rPr>
          <w:bCs/>
          <w:szCs w:val="24"/>
        </w:rPr>
        <w:t>. Alternatyvios radijo trukdžių mažinimo priemonės turi būti bent tiek pat veiksmingos ir užtikrinti bent lygiavertį radijo dažnių spektro apsaugos lygį, kad būtų laikomasi atitinkamų Radijo ryšio įrenginių techninio reglamento, patvirtinto Lietuvos Respublikos ryšių reguliavimo tarnybos direktoriaus 2016 m. birželio 14 d. įsakymu Nr. 1V-670 „Dėl Radijo ryšio įrenginių techninio reglamento patvirtinimo“, kuriuo įgyvendinama Direktyva 2014/53/ES, esminių reikalavimų ir Sąrašo techninių reikalavimų.</w:t>
      </w:r>
    </w:p>
    <w:p>
      <w:pPr>
        <w:jc w:val="center"/>
      </w:pPr>
      <w:r>
        <w:t>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 xml:space="preserve">naudoti be atskiro leidimo, sąrašo </w:t>
      </w:r>
    </w:p>
    <w:p>
      <w:pPr>
        <w:ind w:firstLine="10773"/>
        <w:rPr>
          <w:bCs/>
          <w:szCs w:val="24"/>
        </w:rPr>
      </w:pPr>
      <w:r>
        <w:rPr>
          <w:szCs w:val="24"/>
        </w:rPr>
        <w:t>15</w:t>
      </w:r>
      <w:r>
        <w:rPr>
          <w:szCs w:val="24"/>
        </w:rPr>
        <w:t xml:space="preserve"> </w:t>
      </w:r>
      <w:r>
        <w:rPr>
          <w:bCs/>
          <w:szCs w:val="24"/>
        </w:rPr>
        <w:t xml:space="preserve">priedas </w:t>
      </w:r>
    </w:p>
    <w:p>
      <w:pPr>
        <w:rPr>
          <w:b/>
          <w:bCs/>
          <w:szCs w:val="24"/>
        </w:rPr>
      </w:pPr>
    </w:p>
    <w:p>
      <w:pPr>
        <w:jc w:val="center"/>
        <w:rPr>
          <w:b/>
          <w:bCs/>
          <w:szCs w:val="24"/>
        </w:rPr>
      </w:pPr>
      <w:r>
        <w:rPr>
          <w:b/>
          <w:bCs/>
          <w:szCs w:val="24"/>
        </w:rPr>
        <w:t>RADIJO DAŽNIŲ (KANALŲ), SKIRTŲ UWB MEDŽIAGŲ JUTIKLIAMS, NAUDOJIMO SĄLYGOS, SĄSAJOS</w:t>
      </w:r>
    </w:p>
    <w:p>
      <w:pPr>
        <w:rPr>
          <w:b/>
          <w:bCs/>
          <w:szCs w:val="24"/>
        </w:rPr>
      </w:pPr>
    </w:p>
    <w:p>
      <w:pPr>
        <w:ind w:firstLine="720"/>
        <w:jc w:val="both"/>
        <w:rPr>
          <w:bCs/>
          <w:szCs w:val="24"/>
        </w:rPr>
      </w:pPr>
      <w:r>
        <w:rPr>
          <w:bCs/>
          <w:szCs w:val="24"/>
        </w:rPr>
        <w:t>1</w:t>
      </w:r>
      <w:r>
        <w:rPr>
          <w:bCs/>
          <w:szCs w:val="24"/>
        </w:rPr>
        <w:t xml:space="preserve">. Radijo dažnių (kanalų), skirtų </w:t>
      </w:r>
      <w:r>
        <w:rPr>
          <w:szCs w:val="24"/>
        </w:rPr>
        <w:t xml:space="preserve">UWB </w:t>
      </w:r>
      <w:r>
        <w:rPr>
          <w:bCs/>
          <w:szCs w:val="24"/>
        </w:rPr>
        <w:t>medžiagų jutikliams</w:t>
      </w:r>
      <w:r>
        <w:rPr>
          <w:szCs w:val="24"/>
        </w:rPr>
        <w:t xml:space="preserve">, </w:t>
      </w:r>
      <w:r>
        <w:rPr>
          <w:spacing w:val="-2"/>
          <w:szCs w:val="24"/>
        </w:rPr>
        <w:t>naudojimo sąlygos</w:t>
      </w:r>
      <w:r>
        <w:rPr>
          <w:bCs/>
          <w:szCs w:val="24"/>
        </w:rPr>
        <w:t>, sąsajos</w:t>
      </w:r>
      <w:r>
        <w:rPr>
          <w:spacing w:val="-2"/>
          <w:szCs w:val="24"/>
        </w:rPr>
        <w:t>:</w:t>
      </w:r>
    </w:p>
    <w:p>
      <w:pPr>
        <w:ind w:firstLine="720"/>
        <w:jc w:val="both"/>
        <w:rPr>
          <w:bCs/>
          <w:szCs w:val="24"/>
        </w:rPr>
      </w:pPr>
      <w:r>
        <w:rPr>
          <w:bCs/>
          <w:szCs w:val="24"/>
        </w:rPr>
        <w:t>1.1</w:t>
      </w:r>
      <w:r>
        <w:rPr>
          <w:bCs/>
          <w:szCs w:val="24"/>
        </w:rPr>
        <w:t>. Sąlytinių UWB medžiagų jutiklių, kuriuose UWB siųstuvas įjungiamas tik tada, kai jutiklis liečia tiriamą medžiagą, naudojimo sąlygos: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2552"/>
        <w:gridCol w:w="3118"/>
        <w:gridCol w:w="2977"/>
        <w:gridCol w:w="2126"/>
      </w:tblGrid>
      <w:tr>
        <w:trPr>
          <w:tblHeader/>
        </w:trPr>
        <w:tc>
          <w:tcPr>
            <w:tcW w:w="1838" w:type="dxa"/>
            <w:shd w:val="clear" w:color="auto" w:fill="auto"/>
            <w:vAlign w:val="center"/>
          </w:tcPr>
          <w:p>
            <w:pPr>
              <w:jc w:val="center"/>
              <w:rPr>
                <w:szCs w:val="24"/>
              </w:rPr>
            </w:pPr>
            <w:r>
              <w:rPr>
                <w:szCs w:val="24"/>
              </w:rPr>
              <w:t>Radijo dažnių juosta</w:t>
            </w:r>
          </w:p>
        </w:tc>
        <w:tc>
          <w:tcPr>
            <w:tcW w:w="2268" w:type="dxa"/>
            <w:shd w:val="clear" w:color="auto" w:fill="auto"/>
            <w:vAlign w:val="center"/>
          </w:tcPr>
          <w:p>
            <w:pPr>
              <w:jc w:val="center"/>
              <w:rPr>
                <w:szCs w:val="24"/>
              </w:rPr>
            </w:pPr>
            <w:r>
              <w:rPr>
                <w:szCs w:val="24"/>
              </w:rPr>
              <w:t>Didžiausiasis vidutinės galios spektrinis tankis (EIRP)</w:t>
            </w:r>
          </w:p>
        </w:tc>
        <w:tc>
          <w:tcPr>
            <w:tcW w:w="2552" w:type="dxa"/>
            <w:shd w:val="clear" w:color="auto" w:fill="auto"/>
            <w:vAlign w:val="center"/>
          </w:tcPr>
          <w:p>
            <w:pPr>
              <w:jc w:val="center"/>
              <w:rPr>
                <w:szCs w:val="24"/>
              </w:rPr>
            </w:pPr>
            <w:r>
              <w:rPr>
                <w:szCs w:val="24"/>
              </w:rPr>
              <w:t>Didžiausia leidžiama pikinė galia (EIRP)</w:t>
            </w:r>
          </w:p>
          <w:p>
            <w:pPr>
              <w:jc w:val="center"/>
              <w:rPr>
                <w:szCs w:val="24"/>
              </w:rPr>
            </w:pPr>
            <w:r>
              <w:rPr>
                <w:szCs w:val="24"/>
              </w:rPr>
              <w:t>(50 MHz pločio radijo dažnių juostoje)</w:t>
            </w:r>
          </w:p>
        </w:tc>
        <w:tc>
          <w:tcPr>
            <w:tcW w:w="3118" w:type="dxa"/>
            <w:vAlign w:val="center"/>
          </w:tcPr>
          <w:p>
            <w:pPr>
              <w:jc w:val="center"/>
              <w:rPr>
                <w:bCs/>
                <w:szCs w:val="24"/>
              </w:rPr>
            </w:pPr>
            <w:r>
              <w:rPr>
                <w:bCs/>
                <w:szCs w:val="24"/>
              </w:rPr>
              <w:t>Reikalavimai radijo trukdžių mažinimo priemonėms</w:t>
            </w:r>
          </w:p>
        </w:tc>
        <w:tc>
          <w:tcPr>
            <w:tcW w:w="2977" w:type="dxa"/>
            <w:vAlign w:val="center"/>
          </w:tcPr>
          <w:p>
            <w:pPr>
              <w:jc w:val="center"/>
              <w:rPr>
                <w:bCs/>
                <w:szCs w:val="24"/>
              </w:rPr>
            </w:pPr>
            <w:r>
              <w:rPr>
                <w:bCs/>
                <w:szCs w:val="24"/>
              </w:rPr>
              <w:t>Kitos radijo ryšio tarnybų apsaugos priemonės</w:t>
            </w:r>
          </w:p>
        </w:tc>
        <w:tc>
          <w:tcPr>
            <w:tcW w:w="2126" w:type="dxa"/>
            <w:shd w:val="clear" w:color="auto" w:fill="auto"/>
            <w:vAlign w:val="center"/>
          </w:tcPr>
          <w:p>
            <w:pPr>
              <w:jc w:val="center"/>
              <w:rPr>
                <w:szCs w:val="24"/>
              </w:rPr>
            </w:pPr>
            <w:r>
              <w:rPr>
                <w:szCs w:val="24"/>
              </w:rPr>
              <w:t>Susiję teisės aktai, standartai ir kiti dokumentai</w:t>
            </w:r>
          </w:p>
        </w:tc>
      </w:tr>
      <w:tr>
        <w:trPr>
          <w:trHeight w:val="383"/>
        </w:trPr>
        <w:tc>
          <w:tcPr>
            <w:tcW w:w="1838" w:type="dxa"/>
            <w:vMerge w:val="restart"/>
            <w:shd w:val="clear" w:color="auto" w:fill="auto"/>
          </w:tcPr>
          <w:p>
            <w:pPr>
              <w:rPr>
                <w:szCs w:val="24"/>
              </w:rPr>
            </w:pPr>
            <w:r>
              <w:rPr>
                <w:szCs w:val="24"/>
              </w:rPr>
              <w:t>Iki 1,73 GHz</w:t>
            </w:r>
          </w:p>
        </w:tc>
        <w:tc>
          <w:tcPr>
            <w:tcW w:w="2268" w:type="dxa"/>
            <w:shd w:val="clear" w:color="auto" w:fill="auto"/>
          </w:tcPr>
          <w:p>
            <w:pPr>
              <w:jc w:val="center"/>
              <w:rPr>
                <w:b/>
                <w:szCs w:val="24"/>
              </w:rPr>
            </w:pPr>
            <w:r>
              <w:rPr>
                <w:szCs w:val="24"/>
              </w:rPr>
              <w:t>−85 dBm/MHz</w:t>
            </w:r>
          </w:p>
        </w:tc>
        <w:tc>
          <w:tcPr>
            <w:tcW w:w="2552" w:type="dxa"/>
            <w:shd w:val="clear" w:color="auto" w:fill="auto"/>
          </w:tcPr>
          <w:p>
            <w:pPr>
              <w:jc w:val="center"/>
              <w:rPr>
                <w:szCs w:val="24"/>
              </w:rPr>
            </w:pPr>
            <w:r>
              <w:rPr>
                <w:szCs w:val="24"/>
              </w:rPr>
              <w:t>−45 dBm</w:t>
            </w:r>
          </w:p>
        </w:tc>
        <w:tc>
          <w:tcPr>
            <w:tcW w:w="3118" w:type="dxa"/>
          </w:tcPr>
          <w:p>
            <w:pPr>
              <w:rPr>
                <w:bCs/>
                <w:strike/>
                <w:szCs w:val="24"/>
              </w:rPr>
            </w:pPr>
          </w:p>
        </w:tc>
        <w:tc>
          <w:tcPr>
            <w:tcW w:w="2977" w:type="dxa"/>
            <w:vMerge w:val="restart"/>
          </w:tcPr>
          <w:p>
            <w:pPr>
              <w:rPr>
                <w:bCs/>
                <w:strike/>
                <w:szCs w:val="24"/>
              </w:rPr>
            </w:pPr>
          </w:p>
        </w:tc>
        <w:tc>
          <w:tcPr>
            <w:tcW w:w="2126" w:type="dxa"/>
            <w:vMerge w:val="restart"/>
            <w:shd w:val="clear" w:color="auto" w:fill="auto"/>
          </w:tcPr>
          <w:p>
            <w:pPr>
              <w:ind w:firstLine="62"/>
              <w:rPr>
                <w:szCs w:val="24"/>
              </w:rPr>
            </w:pPr>
            <w:r>
              <w:rPr>
                <w:szCs w:val="24"/>
              </w:rPr>
              <w:t>(ES) 2019/785</w:t>
            </w:r>
          </w:p>
          <w:p>
            <w:pPr>
              <w:rPr>
                <w:szCs w:val="24"/>
              </w:rPr>
            </w:pPr>
            <w:r>
              <w:rPr>
                <w:szCs w:val="24"/>
              </w:rPr>
              <w:t>EN 302 065-1*</w:t>
            </w:r>
          </w:p>
          <w:p>
            <w:pPr>
              <w:rPr>
                <w:szCs w:val="24"/>
              </w:rPr>
            </w:pPr>
            <w:r>
              <w:rPr>
                <w:szCs w:val="24"/>
              </w:rPr>
              <w:t>EN 302 065-4*</w:t>
            </w:r>
          </w:p>
        </w:tc>
      </w:tr>
      <w:tr>
        <w:trPr>
          <w:trHeight w:val="1440"/>
        </w:trPr>
        <w:tc>
          <w:tcPr>
            <w:tcW w:w="1838" w:type="dxa"/>
            <w:vMerge/>
            <w:shd w:val="clear" w:color="auto" w:fill="auto"/>
          </w:tcPr>
          <w:p>
            <w:pPr>
              <w:rPr>
                <w:szCs w:val="24"/>
              </w:rPr>
            </w:pPr>
          </w:p>
        </w:tc>
        <w:tc>
          <w:tcPr>
            <w:tcW w:w="2268" w:type="dxa"/>
            <w:shd w:val="clear" w:color="auto" w:fill="auto"/>
          </w:tcPr>
          <w:p>
            <w:pPr>
              <w:jc w:val="center"/>
              <w:rPr>
                <w:szCs w:val="24"/>
              </w:rPr>
            </w:pPr>
            <w:r>
              <w:rPr>
                <w:szCs w:val="24"/>
              </w:rPr>
              <w:t>−70 dBm/MHz (1,215–1,73 GHz radijo dažnių juostoje)</w:t>
            </w:r>
          </w:p>
        </w:tc>
        <w:tc>
          <w:tcPr>
            <w:tcW w:w="2552" w:type="dxa"/>
            <w:shd w:val="clear" w:color="auto" w:fill="auto"/>
          </w:tcPr>
          <w:p>
            <w:pPr>
              <w:jc w:val="center"/>
              <w:rPr>
                <w:bCs/>
                <w:szCs w:val="24"/>
              </w:rPr>
            </w:pPr>
            <w:r>
              <w:rPr>
                <w:bCs/>
                <w:szCs w:val="24"/>
              </w:rPr>
              <w:t>−10 dBm</w:t>
            </w:r>
          </w:p>
        </w:tc>
        <w:tc>
          <w:tcPr>
            <w:tcW w:w="3118" w:type="dxa"/>
          </w:tcPr>
          <w:p>
            <w:pPr>
              <w:rPr>
                <w:bCs/>
                <w:strike/>
                <w:szCs w:val="24"/>
              </w:rPr>
            </w:pPr>
            <w:r>
              <w:rPr>
                <w:bCs/>
                <w:szCs w:val="24"/>
              </w:rPr>
              <w:t>T</w:t>
            </w:r>
            <w:r>
              <w:rPr>
                <w:bCs/>
                <w:color w:val="000000"/>
                <w:szCs w:val="24"/>
              </w:rPr>
              <w:t>uri būti taikoma LBT** arba alternatyvi priemonė,</w:t>
            </w:r>
            <w:r>
              <w:rPr>
                <w:bCs/>
                <w:szCs w:val="24"/>
              </w:rPr>
              <w:t xml:space="preserve"> atitinkanti šio priedo 3 punkte nurodytus reikalavimus.</w:t>
            </w:r>
          </w:p>
        </w:tc>
        <w:tc>
          <w:tcPr>
            <w:tcW w:w="2977" w:type="dxa"/>
            <w:vMerge/>
          </w:tcPr>
          <w:p>
            <w:pPr>
              <w:rPr>
                <w:bCs/>
                <w:strike/>
                <w:szCs w:val="24"/>
              </w:rPr>
            </w:pPr>
          </w:p>
        </w:tc>
        <w:tc>
          <w:tcPr>
            <w:tcW w:w="2126" w:type="dxa"/>
            <w:vMerge/>
            <w:shd w:val="clear" w:color="auto" w:fill="auto"/>
          </w:tcPr>
          <w:p>
            <w:pPr>
              <w:rPr>
                <w:bCs/>
                <w:strike/>
                <w:szCs w:val="24"/>
              </w:rPr>
            </w:pPr>
          </w:p>
        </w:tc>
      </w:tr>
      <w:tr>
        <w:tc>
          <w:tcPr>
            <w:tcW w:w="1838" w:type="dxa"/>
            <w:shd w:val="clear" w:color="auto" w:fill="auto"/>
          </w:tcPr>
          <w:p>
            <w:pPr>
              <w:rPr>
                <w:szCs w:val="24"/>
              </w:rPr>
            </w:pPr>
            <w:r>
              <w:rPr>
                <w:szCs w:val="24"/>
              </w:rPr>
              <w:t>1,73–2,2 GHz</w:t>
            </w:r>
          </w:p>
        </w:tc>
        <w:tc>
          <w:tcPr>
            <w:tcW w:w="2268" w:type="dxa"/>
            <w:shd w:val="clear" w:color="auto" w:fill="auto"/>
          </w:tcPr>
          <w:p>
            <w:pPr>
              <w:jc w:val="center"/>
              <w:rPr>
                <w:szCs w:val="24"/>
              </w:rPr>
            </w:pPr>
            <w:r>
              <w:rPr>
                <w:szCs w:val="24"/>
              </w:rPr>
              <w:t>−65 dBm/MHz</w:t>
            </w:r>
          </w:p>
        </w:tc>
        <w:tc>
          <w:tcPr>
            <w:tcW w:w="2552" w:type="dxa"/>
            <w:shd w:val="clear" w:color="auto" w:fill="auto"/>
          </w:tcPr>
          <w:p>
            <w:pPr>
              <w:jc w:val="center"/>
              <w:rPr>
                <w:szCs w:val="24"/>
              </w:rPr>
            </w:pPr>
            <w:r>
              <w:rPr>
                <w:szCs w:val="24"/>
              </w:rPr>
              <w:t>−25 dBm</w:t>
            </w:r>
          </w:p>
        </w:tc>
        <w:tc>
          <w:tcPr>
            <w:tcW w:w="3118" w:type="dxa"/>
          </w:tcPr>
          <w:p>
            <w:pPr>
              <w:rPr>
                <w:szCs w:val="24"/>
              </w:rPr>
            </w:pPr>
          </w:p>
        </w:tc>
        <w:tc>
          <w:tcPr>
            <w:tcW w:w="2977" w:type="dxa"/>
          </w:tcPr>
          <w:p>
            <w:pPr>
              <w:rPr>
                <w:szCs w:val="24"/>
              </w:rPr>
            </w:pPr>
          </w:p>
        </w:tc>
        <w:tc>
          <w:tcPr>
            <w:tcW w:w="2126" w:type="dxa"/>
            <w:vMerge/>
            <w:shd w:val="clear" w:color="auto" w:fill="auto"/>
          </w:tcPr>
          <w:p>
            <w:pPr>
              <w:rPr>
                <w:szCs w:val="24"/>
              </w:rPr>
            </w:pPr>
          </w:p>
        </w:tc>
      </w:tr>
      <w:tr>
        <w:tc>
          <w:tcPr>
            <w:tcW w:w="1838" w:type="dxa"/>
            <w:shd w:val="clear" w:color="auto" w:fill="auto"/>
          </w:tcPr>
          <w:p>
            <w:pPr>
              <w:rPr>
                <w:szCs w:val="24"/>
              </w:rPr>
            </w:pPr>
            <w:r>
              <w:rPr>
                <w:szCs w:val="24"/>
              </w:rPr>
              <w:t>2,2–2,5 GHz</w:t>
            </w:r>
          </w:p>
        </w:tc>
        <w:tc>
          <w:tcPr>
            <w:tcW w:w="2268" w:type="dxa"/>
            <w:shd w:val="clear" w:color="auto" w:fill="auto"/>
          </w:tcPr>
          <w:p>
            <w:pPr>
              <w:jc w:val="center"/>
              <w:rPr>
                <w:szCs w:val="24"/>
              </w:rPr>
            </w:pPr>
            <w:r>
              <w:rPr>
                <w:szCs w:val="24"/>
              </w:rPr>
              <w:t>−50 dBm/MHz</w:t>
            </w:r>
          </w:p>
        </w:tc>
        <w:tc>
          <w:tcPr>
            <w:tcW w:w="2552" w:type="dxa"/>
            <w:shd w:val="clear" w:color="auto" w:fill="auto"/>
          </w:tcPr>
          <w:p>
            <w:pPr>
              <w:jc w:val="center"/>
              <w:rPr>
                <w:szCs w:val="24"/>
              </w:rPr>
            </w:pPr>
            <w:r>
              <w:rPr>
                <w:szCs w:val="24"/>
              </w:rPr>
              <w:t>−10 dBm</w:t>
            </w:r>
          </w:p>
        </w:tc>
        <w:tc>
          <w:tcPr>
            <w:tcW w:w="3118" w:type="dxa"/>
          </w:tcPr>
          <w:p>
            <w:pPr>
              <w:rPr>
                <w:szCs w:val="24"/>
              </w:rPr>
            </w:pPr>
          </w:p>
        </w:tc>
        <w:tc>
          <w:tcPr>
            <w:tcW w:w="2977" w:type="dxa"/>
          </w:tcPr>
          <w:p>
            <w:pPr>
              <w:rPr>
                <w:szCs w:val="24"/>
              </w:rPr>
            </w:pPr>
          </w:p>
        </w:tc>
        <w:tc>
          <w:tcPr>
            <w:tcW w:w="2126" w:type="dxa"/>
            <w:vMerge/>
            <w:shd w:val="clear" w:color="auto" w:fill="auto"/>
          </w:tcPr>
          <w:p>
            <w:pPr>
              <w:rPr>
                <w:szCs w:val="24"/>
              </w:rPr>
            </w:pPr>
          </w:p>
        </w:tc>
      </w:tr>
      <w:tr>
        <w:trPr>
          <w:trHeight w:val="929"/>
        </w:trPr>
        <w:tc>
          <w:tcPr>
            <w:tcW w:w="1838" w:type="dxa"/>
            <w:vMerge w:val="restart"/>
            <w:shd w:val="clear" w:color="auto" w:fill="auto"/>
          </w:tcPr>
          <w:p>
            <w:pPr>
              <w:rPr>
                <w:szCs w:val="24"/>
              </w:rPr>
            </w:pPr>
            <w:r>
              <w:rPr>
                <w:szCs w:val="24"/>
              </w:rPr>
              <w:t>2,5–2,69 GHz</w:t>
            </w:r>
          </w:p>
        </w:tc>
        <w:tc>
          <w:tcPr>
            <w:tcW w:w="2268" w:type="dxa"/>
            <w:shd w:val="clear" w:color="auto" w:fill="auto"/>
          </w:tcPr>
          <w:p>
            <w:pPr>
              <w:jc w:val="center"/>
              <w:rPr>
                <w:szCs w:val="24"/>
              </w:rPr>
            </w:pPr>
            <w:r>
              <w:rPr>
                <w:szCs w:val="24"/>
              </w:rPr>
              <w:t>−65 dBm/MHz</w:t>
            </w:r>
          </w:p>
          <w:p>
            <w:pPr>
              <w:jc w:val="center"/>
              <w:rPr>
                <w:szCs w:val="24"/>
              </w:rPr>
            </w:pPr>
            <w:r>
              <w:rPr>
                <w:szCs w:val="24"/>
              </w:rPr>
              <w:t>arba</w:t>
            </w:r>
          </w:p>
        </w:tc>
        <w:tc>
          <w:tcPr>
            <w:tcW w:w="2552" w:type="dxa"/>
            <w:shd w:val="clear" w:color="auto" w:fill="auto"/>
          </w:tcPr>
          <w:p>
            <w:pPr>
              <w:jc w:val="center"/>
              <w:rPr>
                <w:b/>
                <w:szCs w:val="24"/>
              </w:rPr>
            </w:pPr>
            <w:r>
              <w:rPr>
                <w:szCs w:val="24"/>
              </w:rPr>
              <w:t>−25 dBm</w:t>
            </w:r>
          </w:p>
        </w:tc>
        <w:tc>
          <w:tcPr>
            <w:tcW w:w="3118" w:type="dxa"/>
          </w:tcPr>
          <w:p>
            <w:pPr>
              <w:rPr>
                <w:szCs w:val="24"/>
              </w:rPr>
            </w:pPr>
          </w:p>
        </w:tc>
        <w:tc>
          <w:tcPr>
            <w:tcW w:w="2977" w:type="dxa"/>
            <w:vMerge w:val="restart"/>
          </w:tcPr>
          <w:p>
            <w:pPr>
              <w:rPr>
                <w:bCs/>
                <w:szCs w:val="24"/>
              </w:rPr>
            </w:pPr>
            <w:r>
              <w:rPr>
                <w:bCs/>
                <w:szCs w:val="24"/>
              </w:rPr>
              <w:t>Turi būti taikomi šio priedo 4 punkte nurodyti reikalavimai.</w:t>
            </w:r>
          </w:p>
        </w:tc>
        <w:tc>
          <w:tcPr>
            <w:tcW w:w="2126" w:type="dxa"/>
            <w:vMerge/>
            <w:shd w:val="clear" w:color="auto" w:fill="auto"/>
          </w:tcPr>
          <w:p>
            <w:pPr>
              <w:rPr>
                <w:szCs w:val="24"/>
              </w:rPr>
            </w:pPr>
          </w:p>
        </w:tc>
      </w:tr>
      <w:tr>
        <w:trPr>
          <w:trHeight w:val="720"/>
        </w:trPr>
        <w:tc>
          <w:tcPr>
            <w:tcW w:w="1838" w:type="dxa"/>
            <w:vMerge/>
            <w:shd w:val="clear" w:color="auto" w:fill="auto"/>
          </w:tcPr>
          <w:p>
            <w:pPr>
              <w:rPr>
                <w:szCs w:val="24"/>
              </w:rPr>
            </w:pPr>
          </w:p>
        </w:tc>
        <w:tc>
          <w:tcPr>
            <w:tcW w:w="2268" w:type="dxa"/>
            <w:shd w:val="clear" w:color="auto" w:fill="auto"/>
          </w:tcPr>
          <w:p>
            <w:pPr>
              <w:jc w:val="center"/>
              <w:rPr>
                <w:szCs w:val="24"/>
              </w:rPr>
            </w:pPr>
            <w:r>
              <w:rPr>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r>
              <w:rPr>
                <w:bCs/>
                <w:szCs w:val="24"/>
              </w:rPr>
              <w:t>T</w:t>
            </w:r>
            <w:r>
              <w:rPr>
                <w:bCs/>
                <w:color w:val="000000"/>
                <w:szCs w:val="24"/>
              </w:rPr>
              <w:t>uri būti taikoma LBT** arba alternatyvi priemonė,</w:t>
            </w:r>
            <w:r>
              <w:rPr>
                <w:bCs/>
                <w:szCs w:val="24"/>
              </w:rPr>
              <w:t xml:space="preserve"> atitinkanti šio priedo 3 punkte nurodytus reikalavimus.</w:t>
            </w:r>
          </w:p>
        </w:tc>
        <w:tc>
          <w:tcPr>
            <w:tcW w:w="2977" w:type="dxa"/>
            <w:vMerge/>
          </w:tcPr>
          <w:p>
            <w:pPr>
              <w:rPr>
                <w:b/>
                <w:szCs w:val="24"/>
              </w:rPr>
            </w:pPr>
          </w:p>
        </w:tc>
        <w:tc>
          <w:tcPr>
            <w:tcW w:w="2126" w:type="dxa"/>
            <w:vMerge/>
            <w:shd w:val="clear" w:color="auto" w:fill="auto"/>
          </w:tcPr>
          <w:p>
            <w:pPr>
              <w:rPr>
                <w:szCs w:val="24"/>
              </w:rPr>
            </w:pPr>
          </w:p>
        </w:tc>
      </w:tr>
      <w:tr>
        <w:tc>
          <w:tcPr>
            <w:tcW w:w="1838" w:type="dxa"/>
            <w:shd w:val="clear" w:color="auto" w:fill="auto"/>
          </w:tcPr>
          <w:p>
            <w:pPr>
              <w:rPr>
                <w:szCs w:val="24"/>
              </w:rPr>
            </w:pPr>
            <w:r>
              <w:rPr>
                <w:szCs w:val="24"/>
              </w:rPr>
              <w:t>2,69–2,7 GHz</w:t>
            </w:r>
          </w:p>
        </w:tc>
        <w:tc>
          <w:tcPr>
            <w:tcW w:w="2268" w:type="dxa"/>
            <w:shd w:val="clear" w:color="auto" w:fill="auto"/>
          </w:tcPr>
          <w:p>
            <w:pPr>
              <w:jc w:val="center"/>
              <w:rPr>
                <w:szCs w:val="24"/>
              </w:rPr>
            </w:pPr>
            <w:r>
              <w:rPr>
                <w:szCs w:val="24"/>
              </w:rPr>
              <w:t>−55 dBm/MHz</w:t>
            </w:r>
          </w:p>
          <w:p>
            <w:pPr>
              <w:jc w:val="center"/>
              <w:rPr>
                <w:strike/>
                <w:szCs w:val="24"/>
              </w:rPr>
            </w:pPr>
          </w:p>
        </w:tc>
        <w:tc>
          <w:tcPr>
            <w:tcW w:w="2552" w:type="dxa"/>
            <w:shd w:val="clear" w:color="auto" w:fill="auto"/>
          </w:tcPr>
          <w:p>
            <w:pPr>
              <w:jc w:val="center"/>
              <w:rPr>
                <w:szCs w:val="24"/>
              </w:rPr>
            </w:pPr>
            <w:r>
              <w:rPr>
                <w:szCs w:val="24"/>
              </w:rPr>
              <w:t>−15 dBm</w:t>
            </w:r>
          </w:p>
        </w:tc>
        <w:tc>
          <w:tcPr>
            <w:tcW w:w="3118" w:type="dxa"/>
          </w:tcPr>
          <w:p>
            <w:pPr>
              <w:rPr>
                <w:bCs/>
                <w:szCs w:val="24"/>
              </w:rPr>
            </w:pPr>
            <w:r>
              <w:rPr>
                <w:bCs/>
                <w:szCs w:val="24"/>
              </w:rPr>
              <w:t>Veikos ciklas ‒ ne daugiau kaip 10 % per sekundę.</w:t>
            </w:r>
          </w:p>
          <w:p>
            <w:pPr>
              <w:rPr>
                <w:szCs w:val="24"/>
              </w:rPr>
            </w:pPr>
          </w:p>
        </w:tc>
        <w:tc>
          <w:tcPr>
            <w:tcW w:w="2977" w:type="dxa"/>
          </w:tcPr>
          <w:p>
            <w:pPr>
              <w:rPr>
                <w:szCs w:val="24"/>
              </w:rPr>
            </w:pPr>
            <w:r>
              <w:rPr>
                <w:szCs w:val="24"/>
              </w:rPr>
              <w:t>T</w:t>
            </w:r>
            <w:r>
              <w:rPr>
                <w:color w:val="000000"/>
                <w:szCs w:val="24"/>
              </w:rPr>
              <w:t xml:space="preserve">uri būti taikomi šio </w:t>
            </w:r>
            <w:r>
              <w:rPr>
                <w:bCs/>
                <w:color w:val="000000"/>
                <w:szCs w:val="24"/>
              </w:rPr>
              <w:t>priedo 5 punkte nurodyti reikalavimai.</w:t>
            </w:r>
          </w:p>
        </w:tc>
        <w:tc>
          <w:tcPr>
            <w:tcW w:w="2126" w:type="dxa"/>
            <w:vMerge/>
            <w:shd w:val="clear" w:color="auto" w:fill="auto"/>
          </w:tcPr>
          <w:p>
            <w:pPr>
              <w:rPr>
                <w:szCs w:val="24"/>
              </w:rPr>
            </w:pPr>
          </w:p>
        </w:tc>
      </w:tr>
      <w:tr>
        <w:trPr>
          <w:trHeight w:val="435"/>
        </w:trPr>
        <w:tc>
          <w:tcPr>
            <w:tcW w:w="1838" w:type="dxa"/>
            <w:vMerge w:val="restart"/>
            <w:shd w:val="clear" w:color="auto" w:fill="auto"/>
          </w:tcPr>
          <w:p>
            <w:pPr>
              <w:rPr>
                <w:bCs/>
                <w:szCs w:val="24"/>
              </w:rPr>
            </w:pPr>
            <w:r>
              <w:rPr>
                <w:bCs/>
                <w:szCs w:val="24"/>
              </w:rPr>
              <w:t>2,7–2,9 GHz</w:t>
            </w:r>
          </w:p>
        </w:tc>
        <w:tc>
          <w:tcPr>
            <w:tcW w:w="2268" w:type="dxa"/>
            <w:shd w:val="clear" w:color="auto" w:fill="auto"/>
          </w:tcPr>
          <w:p>
            <w:pPr>
              <w:jc w:val="center"/>
              <w:rPr>
                <w:bCs/>
                <w:szCs w:val="24"/>
              </w:rPr>
            </w:pPr>
            <w:r>
              <w:rPr>
                <w:bCs/>
                <w:szCs w:val="24"/>
              </w:rPr>
              <w:t>−70 dBm/MHz</w:t>
            </w:r>
          </w:p>
        </w:tc>
        <w:tc>
          <w:tcPr>
            <w:tcW w:w="2552" w:type="dxa"/>
            <w:shd w:val="clear" w:color="auto" w:fill="auto"/>
          </w:tcPr>
          <w:p>
            <w:pPr>
              <w:jc w:val="center"/>
              <w:rPr>
                <w:bCs/>
                <w:szCs w:val="24"/>
              </w:rPr>
            </w:pPr>
            <w:r>
              <w:rPr>
                <w:bCs/>
                <w:szCs w:val="24"/>
              </w:rPr>
              <w:t>−30 dBm</w:t>
            </w:r>
          </w:p>
        </w:tc>
        <w:tc>
          <w:tcPr>
            <w:tcW w:w="3118" w:type="dxa"/>
          </w:tcPr>
          <w:p>
            <w:pPr>
              <w:rPr>
                <w:szCs w:val="24"/>
              </w:rPr>
            </w:pPr>
          </w:p>
        </w:tc>
        <w:tc>
          <w:tcPr>
            <w:tcW w:w="2977" w:type="dxa"/>
            <w:vMerge w:val="restart"/>
          </w:tcPr>
          <w:p>
            <w:pPr>
              <w:rPr>
                <w:szCs w:val="24"/>
              </w:rPr>
            </w:pPr>
          </w:p>
        </w:tc>
        <w:tc>
          <w:tcPr>
            <w:tcW w:w="2126" w:type="dxa"/>
            <w:vMerge/>
            <w:shd w:val="clear" w:color="auto" w:fill="auto"/>
          </w:tcPr>
          <w:p>
            <w:pPr>
              <w:rPr>
                <w:szCs w:val="24"/>
              </w:rPr>
            </w:pPr>
          </w:p>
        </w:tc>
      </w:tr>
      <w:tr>
        <w:trPr>
          <w:trHeight w:val="437"/>
        </w:trPr>
        <w:tc>
          <w:tcPr>
            <w:tcW w:w="1838" w:type="dxa"/>
            <w:vMerge/>
            <w:shd w:val="clear" w:color="auto" w:fill="auto"/>
          </w:tcPr>
          <w:p>
            <w:pPr>
              <w:rPr>
                <w:b/>
                <w:szCs w:val="24"/>
              </w:rPr>
            </w:pP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r>
              <w:rPr>
                <w:bCs/>
                <w:szCs w:val="24"/>
              </w:rPr>
              <w:t>T</w:t>
            </w:r>
            <w:r>
              <w:rPr>
                <w:bCs/>
                <w:color w:val="000000"/>
                <w:szCs w:val="24"/>
              </w:rPr>
              <w:t>uri būti taikoma LBT** arba alternatyvi priemonė,</w:t>
            </w:r>
            <w:r>
              <w:rPr>
                <w:bCs/>
                <w:szCs w:val="24"/>
              </w:rPr>
              <w:t xml:space="preserve"> atitinkanti šio priedo 3 punkte nurodytus reikalavimus.</w:t>
            </w:r>
          </w:p>
        </w:tc>
        <w:tc>
          <w:tcPr>
            <w:tcW w:w="2977" w:type="dxa"/>
            <w:vMerge/>
          </w:tcPr>
          <w:p>
            <w:pPr>
              <w:rPr>
                <w:szCs w:val="24"/>
              </w:rPr>
            </w:pPr>
          </w:p>
        </w:tc>
        <w:tc>
          <w:tcPr>
            <w:tcW w:w="2126" w:type="dxa"/>
            <w:vMerge/>
            <w:shd w:val="clear" w:color="auto" w:fill="auto"/>
          </w:tcPr>
          <w:p>
            <w:pPr>
              <w:rPr>
                <w:szCs w:val="24"/>
              </w:rPr>
            </w:pPr>
          </w:p>
        </w:tc>
      </w:tr>
      <w:tr>
        <w:trPr>
          <w:trHeight w:val="495"/>
        </w:trPr>
        <w:tc>
          <w:tcPr>
            <w:tcW w:w="1838" w:type="dxa"/>
            <w:vMerge w:val="restart"/>
            <w:shd w:val="clear" w:color="auto" w:fill="auto"/>
          </w:tcPr>
          <w:p>
            <w:pPr>
              <w:rPr>
                <w:szCs w:val="24"/>
              </w:rPr>
            </w:pPr>
            <w:r>
              <w:rPr>
                <w:bCs/>
                <w:szCs w:val="24"/>
              </w:rPr>
              <w:t>2,9</w:t>
            </w:r>
            <w:r>
              <w:rPr>
                <w:szCs w:val="24"/>
              </w:rPr>
              <w:t>–3,4 GHz</w:t>
            </w:r>
          </w:p>
        </w:tc>
        <w:tc>
          <w:tcPr>
            <w:tcW w:w="2268" w:type="dxa"/>
            <w:shd w:val="clear" w:color="auto" w:fill="auto"/>
          </w:tcPr>
          <w:p>
            <w:pPr>
              <w:jc w:val="center"/>
              <w:rPr>
                <w:b/>
                <w:szCs w:val="24"/>
              </w:rPr>
            </w:pPr>
            <w:r>
              <w:rPr>
                <w:szCs w:val="24"/>
              </w:rPr>
              <w:t>−70 dBm/MHz</w:t>
            </w:r>
          </w:p>
        </w:tc>
        <w:tc>
          <w:tcPr>
            <w:tcW w:w="2552" w:type="dxa"/>
            <w:shd w:val="clear" w:color="auto" w:fill="auto"/>
          </w:tcPr>
          <w:p>
            <w:pPr>
              <w:jc w:val="center"/>
              <w:rPr>
                <w:szCs w:val="24"/>
              </w:rPr>
            </w:pPr>
            <w:r>
              <w:rPr>
                <w:szCs w:val="24"/>
              </w:rPr>
              <w:t>−30 dBm</w:t>
            </w:r>
          </w:p>
        </w:tc>
        <w:tc>
          <w:tcPr>
            <w:tcW w:w="3118" w:type="dxa"/>
          </w:tcPr>
          <w:p>
            <w:pPr>
              <w:rPr>
                <w:szCs w:val="24"/>
              </w:rPr>
            </w:pPr>
          </w:p>
        </w:tc>
        <w:tc>
          <w:tcPr>
            <w:tcW w:w="2977" w:type="dxa"/>
            <w:vMerge w:val="restart"/>
          </w:tcPr>
          <w:p>
            <w:pPr>
              <w:rPr>
                <w:szCs w:val="24"/>
              </w:rPr>
            </w:pPr>
          </w:p>
        </w:tc>
        <w:tc>
          <w:tcPr>
            <w:tcW w:w="2126" w:type="dxa"/>
            <w:vMerge/>
            <w:shd w:val="clear" w:color="auto" w:fill="auto"/>
          </w:tcPr>
          <w:p>
            <w:pPr>
              <w:rPr>
                <w:szCs w:val="24"/>
              </w:rPr>
            </w:pPr>
          </w:p>
        </w:tc>
      </w:tr>
      <w:tr>
        <w:trPr>
          <w:trHeight w:val="621"/>
        </w:trPr>
        <w:tc>
          <w:tcPr>
            <w:tcW w:w="1838" w:type="dxa"/>
            <w:vMerge/>
            <w:shd w:val="clear" w:color="auto" w:fill="auto"/>
          </w:tcPr>
          <w:p>
            <w:pPr>
              <w:rPr>
                <w:strike/>
                <w:szCs w:val="24"/>
              </w:rPr>
            </w:pPr>
          </w:p>
        </w:tc>
        <w:tc>
          <w:tcPr>
            <w:tcW w:w="2268" w:type="dxa"/>
            <w:shd w:val="clear" w:color="auto" w:fill="auto"/>
          </w:tcPr>
          <w:p>
            <w:pPr>
              <w:jc w:val="center"/>
              <w:rPr>
                <w:szCs w:val="24"/>
              </w:rPr>
            </w:pPr>
            <w:r>
              <w:rPr>
                <w:szCs w:val="24"/>
              </w:rPr>
              <w:t>−50 dBm/MHz</w:t>
            </w:r>
          </w:p>
        </w:tc>
        <w:tc>
          <w:tcPr>
            <w:tcW w:w="2552" w:type="dxa"/>
            <w:shd w:val="clear" w:color="auto" w:fill="auto"/>
          </w:tcPr>
          <w:p>
            <w:pPr>
              <w:jc w:val="center"/>
              <w:rPr>
                <w:bCs/>
                <w:szCs w:val="24"/>
              </w:rPr>
            </w:pPr>
            <w:r>
              <w:rPr>
                <w:bCs/>
                <w:szCs w:val="24"/>
              </w:rPr>
              <w:t>−10 dBm</w:t>
            </w:r>
          </w:p>
          <w:p>
            <w:pPr>
              <w:jc w:val="center"/>
              <w:rPr>
                <w:bCs/>
                <w:szCs w:val="24"/>
              </w:rPr>
            </w:pPr>
          </w:p>
        </w:tc>
        <w:tc>
          <w:tcPr>
            <w:tcW w:w="3118" w:type="dxa"/>
          </w:tcPr>
          <w:p>
            <w:pPr>
              <w:rPr>
                <w:bCs/>
                <w:szCs w:val="24"/>
              </w:rPr>
            </w:pPr>
            <w:r>
              <w:rPr>
                <w:bCs/>
                <w:szCs w:val="24"/>
              </w:rPr>
              <w:t>T</w:t>
            </w:r>
            <w:r>
              <w:rPr>
                <w:bCs/>
                <w:color w:val="000000"/>
                <w:szCs w:val="24"/>
              </w:rPr>
              <w:t>uri būti taikoma LBT** arba alternatyvi priemonė,</w:t>
            </w:r>
            <w:r>
              <w:rPr>
                <w:bCs/>
                <w:szCs w:val="24"/>
              </w:rPr>
              <w:t xml:space="preserve"> atitinkanti šio priedo 3 punkte nurodytus reikalavimus.</w:t>
            </w:r>
          </w:p>
        </w:tc>
        <w:tc>
          <w:tcPr>
            <w:tcW w:w="2977" w:type="dxa"/>
            <w:vMerge/>
          </w:tcPr>
          <w:p>
            <w:pPr>
              <w:rPr>
                <w:szCs w:val="24"/>
              </w:rPr>
            </w:pPr>
          </w:p>
        </w:tc>
        <w:tc>
          <w:tcPr>
            <w:tcW w:w="2126" w:type="dxa"/>
            <w:vMerge/>
            <w:shd w:val="clear" w:color="auto" w:fill="auto"/>
          </w:tcPr>
          <w:p>
            <w:pPr>
              <w:rPr>
                <w:szCs w:val="24"/>
              </w:rPr>
            </w:pPr>
          </w:p>
        </w:tc>
      </w:tr>
      <w:tr>
        <w:trPr>
          <w:trHeight w:val="545"/>
        </w:trPr>
        <w:tc>
          <w:tcPr>
            <w:tcW w:w="1838" w:type="dxa"/>
            <w:vMerge/>
            <w:shd w:val="clear" w:color="auto" w:fill="auto"/>
          </w:tcPr>
          <w:p>
            <w:pPr>
              <w:rPr>
                <w:strike/>
                <w:szCs w:val="24"/>
              </w:rPr>
            </w:pPr>
          </w:p>
        </w:tc>
        <w:tc>
          <w:tcPr>
            <w:tcW w:w="2268" w:type="dxa"/>
            <w:shd w:val="clear" w:color="auto" w:fill="auto"/>
          </w:tcPr>
          <w:p>
            <w:pPr>
              <w:jc w:val="center"/>
              <w:rPr>
                <w:bCs/>
                <w:szCs w:val="24"/>
              </w:rPr>
            </w:pPr>
            <w:r>
              <w:rPr>
                <w:bCs/>
                <w:szCs w:val="24"/>
              </w:rPr>
              <w:t>−41,3 dBm/MHz (3,1–3,4 GHz radijo dažnių juostoje)</w:t>
            </w:r>
          </w:p>
          <w:p>
            <w:pPr>
              <w:jc w:val="center"/>
              <w:rPr>
                <w:bCs/>
                <w:szCs w:val="24"/>
              </w:rPr>
            </w:pPr>
          </w:p>
        </w:tc>
        <w:tc>
          <w:tcPr>
            <w:tcW w:w="2552" w:type="dxa"/>
            <w:shd w:val="clear" w:color="auto" w:fill="auto"/>
          </w:tcPr>
          <w:p>
            <w:pPr>
              <w:jc w:val="center"/>
              <w:rPr>
                <w:bCs/>
                <w:szCs w:val="24"/>
              </w:rPr>
            </w:pPr>
            <w:r>
              <w:rPr>
                <w:bCs/>
                <w:szCs w:val="24"/>
              </w:rPr>
              <w:t>0 dBm</w:t>
            </w:r>
          </w:p>
        </w:tc>
        <w:tc>
          <w:tcPr>
            <w:tcW w:w="3118" w:type="dxa"/>
            <w:tcBorders>
              <w:bottom w:val="single" w:sz="4" w:space="0" w:color="auto"/>
            </w:tcBorders>
          </w:tcPr>
          <w:p>
            <w:pPr>
              <w:rPr>
                <w:bCs/>
                <w:szCs w:val="24"/>
              </w:rPr>
            </w:pPr>
            <w:r>
              <w:rPr>
                <w:bCs/>
                <w:szCs w:val="24"/>
              </w:rPr>
              <w:t>T</w:t>
            </w:r>
            <w:r>
              <w:rPr>
                <w:bCs/>
                <w:color w:val="000000"/>
                <w:szCs w:val="24"/>
              </w:rPr>
              <w:t>uri būti taikoma LDC*** arba alternatyvi priemonė,</w:t>
            </w:r>
            <w:r>
              <w:rPr>
                <w:bCs/>
                <w:szCs w:val="24"/>
              </w:rPr>
              <w:t xml:space="preserve"> atitinkanti šio priedo 3 punkte nurodytus reikalavimus.</w:t>
            </w:r>
          </w:p>
        </w:tc>
        <w:tc>
          <w:tcPr>
            <w:tcW w:w="2977" w:type="dxa"/>
            <w:vMerge w:val="restart"/>
          </w:tcPr>
          <w:p>
            <w:pPr>
              <w:rPr>
                <w:bCs/>
                <w:szCs w:val="24"/>
              </w:rPr>
            </w:pPr>
            <w:r>
              <w:rPr>
                <w:bCs/>
                <w:szCs w:val="24"/>
              </w:rPr>
              <w:t xml:space="preserve">Neleidžiama naudoti stacionariems UWB medžiagų jutikliams lauke. </w:t>
            </w:r>
          </w:p>
        </w:tc>
        <w:tc>
          <w:tcPr>
            <w:tcW w:w="2126" w:type="dxa"/>
            <w:vMerge/>
            <w:shd w:val="clear" w:color="auto" w:fill="auto"/>
          </w:tcPr>
          <w:p>
            <w:pPr>
              <w:rPr>
                <w:szCs w:val="24"/>
              </w:rPr>
            </w:pPr>
          </w:p>
        </w:tc>
      </w:tr>
      <w:tr>
        <w:trPr>
          <w:trHeight w:val="686"/>
        </w:trPr>
        <w:tc>
          <w:tcPr>
            <w:tcW w:w="1838" w:type="dxa"/>
            <w:vMerge/>
            <w:shd w:val="clear" w:color="auto" w:fill="auto"/>
          </w:tcPr>
          <w:p>
            <w:pPr>
              <w:rPr>
                <w:strike/>
                <w:szCs w:val="24"/>
              </w:rPr>
            </w:pPr>
          </w:p>
        </w:tc>
        <w:tc>
          <w:tcPr>
            <w:tcW w:w="2268" w:type="dxa"/>
            <w:shd w:val="clear" w:color="auto" w:fill="auto"/>
          </w:tcPr>
          <w:p>
            <w:pPr>
              <w:jc w:val="center"/>
              <w:rPr>
                <w:bCs/>
                <w:szCs w:val="24"/>
              </w:rPr>
            </w:pPr>
            <w:r>
              <w:rPr>
                <w:bCs/>
                <w:szCs w:val="24"/>
              </w:rPr>
              <w:t>−41,3 dBm/MHz (3,1–3,4 GHz radijo dažnių juostoje)</w:t>
            </w:r>
          </w:p>
        </w:tc>
        <w:tc>
          <w:tcPr>
            <w:tcW w:w="2552" w:type="dxa"/>
            <w:shd w:val="clear" w:color="auto" w:fill="auto"/>
          </w:tcPr>
          <w:p>
            <w:pPr>
              <w:jc w:val="center"/>
              <w:rPr>
                <w:bCs/>
                <w:szCs w:val="24"/>
              </w:rPr>
            </w:pPr>
            <w:r>
              <w:rPr>
                <w:bCs/>
                <w:szCs w:val="24"/>
              </w:rPr>
              <w:t>0 dBm</w:t>
            </w:r>
          </w:p>
        </w:tc>
        <w:tc>
          <w:tcPr>
            <w:tcW w:w="3118" w:type="dxa"/>
            <w:tcBorders>
              <w:bottom w:val="single" w:sz="4" w:space="0" w:color="auto"/>
            </w:tcBorders>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tc>
        <w:tc>
          <w:tcPr>
            <w:tcW w:w="2977" w:type="dxa"/>
            <w:vMerge/>
          </w:tcPr>
          <w:p>
            <w:pPr>
              <w:rPr>
                <w:szCs w:val="24"/>
              </w:rPr>
            </w:pPr>
          </w:p>
        </w:tc>
        <w:tc>
          <w:tcPr>
            <w:tcW w:w="2126" w:type="dxa"/>
            <w:vMerge/>
            <w:shd w:val="clear" w:color="auto" w:fill="auto"/>
          </w:tcPr>
          <w:p>
            <w:pPr>
              <w:rPr>
                <w:szCs w:val="24"/>
              </w:rPr>
            </w:pPr>
          </w:p>
        </w:tc>
      </w:tr>
      <w:tr>
        <w:trPr>
          <w:trHeight w:val="541"/>
        </w:trPr>
        <w:tc>
          <w:tcPr>
            <w:tcW w:w="1838" w:type="dxa"/>
            <w:vMerge w:val="restart"/>
            <w:shd w:val="clear" w:color="auto" w:fill="auto"/>
          </w:tcPr>
          <w:p>
            <w:pPr>
              <w:rPr>
                <w:bCs/>
                <w:szCs w:val="24"/>
              </w:rPr>
            </w:pPr>
            <w:r>
              <w:rPr>
                <w:bCs/>
                <w:szCs w:val="24"/>
              </w:rPr>
              <w:t>3,4–3,8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 10 dBm</w:t>
            </w:r>
          </w:p>
        </w:tc>
        <w:tc>
          <w:tcPr>
            <w:tcW w:w="3118" w:type="dxa"/>
          </w:tcPr>
          <w:p>
            <w:pPr>
              <w:rPr>
                <w:bCs/>
                <w:szCs w:val="24"/>
              </w:rPr>
            </w:pPr>
            <w:r>
              <w:rPr>
                <w:bCs/>
                <w:szCs w:val="24"/>
              </w:rPr>
              <w:t>Veikos ciklas ‒ ne daugiau kaip 10 % per sekundę.</w:t>
            </w:r>
          </w:p>
          <w:p>
            <w:pPr>
              <w:rPr>
                <w:bCs/>
                <w:szCs w:val="24"/>
              </w:rPr>
            </w:pPr>
          </w:p>
        </w:tc>
        <w:tc>
          <w:tcPr>
            <w:tcW w:w="2977" w:type="dxa"/>
          </w:tcPr>
          <w:p>
            <w:pPr>
              <w:rPr>
                <w:bCs/>
                <w:szCs w:val="24"/>
              </w:rPr>
            </w:pPr>
            <w:r>
              <w:rPr>
                <w:bCs/>
                <w:szCs w:val="24"/>
              </w:rPr>
              <w:t>Turi būti taikomi šio priedo 4 punkte nurodyti reikalavimai.</w:t>
            </w:r>
          </w:p>
        </w:tc>
        <w:tc>
          <w:tcPr>
            <w:tcW w:w="2126" w:type="dxa"/>
            <w:vMerge/>
            <w:shd w:val="clear" w:color="auto" w:fill="auto"/>
          </w:tcPr>
          <w:p>
            <w:pPr>
              <w:rPr>
                <w:szCs w:val="24"/>
              </w:rPr>
            </w:pPr>
          </w:p>
        </w:tc>
      </w:tr>
      <w:tr>
        <w:trPr>
          <w:trHeight w:val="619"/>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Veikos ciklas ‒ ne daugiau kaip 10 % per sekundę.</w:t>
            </w:r>
          </w:p>
          <w:p>
            <w:pPr>
              <w:rPr>
                <w:bCs/>
                <w:szCs w:val="24"/>
              </w:rPr>
            </w:pPr>
            <w:r>
              <w:rPr>
                <w:bCs/>
                <w:szCs w:val="24"/>
              </w:rPr>
              <w:t>T</w:t>
            </w:r>
            <w:r>
              <w:rPr>
                <w:bCs/>
                <w:color w:val="000000"/>
                <w:szCs w:val="24"/>
              </w:rPr>
              <w:t>uri būti taikoma LDC*** arba alternatyvi priemonė,</w:t>
            </w:r>
            <w:r>
              <w:rPr>
                <w:bCs/>
                <w:szCs w:val="24"/>
              </w:rPr>
              <w:t xml:space="preserve"> atitinkanti šio priedo 3 punkte nurodytus reikalavimus.</w:t>
            </w:r>
          </w:p>
        </w:tc>
        <w:tc>
          <w:tcPr>
            <w:tcW w:w="2977" w:type="dxa"/>
            <w:vMerge w:val="restart"/>
          </w:tcPr>
          <w:p>
            <w:pPr>
              <w:rPr>
                <w:bCs/>
                <w:szCs w:val="24"/>
              </w:rPr>
            </w:pPr>
            <w:r>
              <w:rPr>
                <w:bCs/>
                <w:szCs w:val="24"/>
              </w:rPr>
              <w:t>Neleidžiama naudoti stacionariems UWB medžiagų jutikliams lauke. Turi būti taikomi šio priedo 4 punkte nurodyti reikalavimai.</w:t>
            </w:r>
          </w:p>
          <w:p>
            <w:pPr>
              <w:rPr>
                <w:bCs/>
                <w:szCs w:val="24"/>
              </w:rPr>
            </w:pPr>
          </w:p>
        </w:tc>
        <w:tc>
          <w:tcPr>
            <w:tcW w:w="2126" w:type="dxa"/>
            <w:vMerge/>
            <w:shd w:val="clear" w:color="auto" w:fill="auto"/>
          </w:tcPr>
          <w:p>
            <w:pPr>
              <w:rPr>
                <w:szCs w:val="24"/>
              </w:rPr>
            </w:pPr>
          </w:p>
        </w:tc>
      </w:tr>
      <w:tr>
        <w:trPr>
          <w:trHeight w:val="555"/>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tc>
        <w:tc>
          <w:tcPr>
            <w:tcW w:w="2977" w:type="dxa"/>
            <w:vMerge/>
          </w:tcPr>
          <w:p>
            <w:pPr>
              <w:rPr>
                <w:bCs/>
                <w:szCs w:val="24"/>
              </w:rPr>
            </w:pPr>
          </w:p>
        </w:tc>
        <w:tc>
          <w:tcPr>
            <w:tcW w:w="2126" w:type="dxa"/>
            <w:vMerge/>
            <w:shd w:val="clear" w:color="auto" w:fill="auto"/>
          </w:tcPr>
          <w:p>
            <w:pPr>
              <w:rPr>
                <w:szCs w:val="24"/>
              </w:rPr>
            </w:pPr>
          </w:p>
        </w:tc>
      </w:tr>
      <w:tr>
        <w:trPr>
          <w:trHeight w:val="510"/>
        </w:trPr>
        <w:tc>
          <w:tcPr>
            <w:tcW w:w="1838" w:type="dxa"/>
            <w:vMerge w:val="restart"/>
            <w:shd w:val="clear" w:color="auto" w:fill="auto"/>
          </w:tcPr>
          <w:p>
            <w:pPr>
              <w:rPr>
                <w:bCs/>
                <w:szCs w:val="24"/>
              </w:rPr>
            </w:pPr>
            <w:r>
              <w:rPr>
                <w:bCs/>
                <w:szCs w:val="24"/>
              </w:rPr>
              <w:t>3,8–4,8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szCs w:val="24"/>
              </w:rPr>
            </w:pPr>
          </w:p>
        </w:tc>
      </w:tr>
      <w:tr>
        <w:trPr>
          <w:trHeight w:val="558"/>
        </w:trPr>
        <w:tc>
          <w:tcPr>
            <w:tcW w:w="1838" w:type="dxa"/>
            <w:vMerge/>
            <w:shd w:val="clear" w:color="auto" w:fill="auto"/>
          </w:tcPr>
          <w:p>
            <w:pPr>
              <w:rPr>
                <w:strike/>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LDC*** arba alternatyvi priemonė,</w:t>
            </w:r>
            <w:r>
              <w:rPr>
                <w:bCs/>
                <w:szCs w:val="24"/>
              </w:rPr>
              <w:t xml:space="preserve"> atitinkanti šio priedo 3 punkte nurodytus reikalavimus.</w:t>
            </w:r>
          </w:p>
        </w:tc>
        <w:tc>
          <w:tcPr>
            <w:tcW w:w="2977" w:type="dxa"/>
            <w:vMerge w:val="restart"/>
          </w:tcPr>
          <w:p>
            <w:pPr>
              <w:rPr>
                <w:bCs/>
                <w:szCs w:val="24"/>
              </w:rPr>
            </w:pPr>
            <w:r>
              <w:rPr>
                <w:bCs/>
                <w:szCs w:val="24"/>
              </w:rPr>
              <w:t>Neleidžiama naudoti stacionariems UWB medžiagų jutikliams lauke.</w:t>
            </w:r>
          </w:p>
          <w:p>
            <w:pPr>
              <w:rPr>
                <w:bCs/>
                <w:szCs w:val="24"/>
              </w:rPr>
            </w:pPr>
            <w:r>
              <w:rPr>
                <w:bCs/>
                <w:szCs w:val="24"/>
              </w:rPr>
              <w:t>Turi būti taikomi šio priedo 4 punkte nurodyti reikalavimai.</w:t>
            </w:r>
          </w:p>
          <w:p>
            <w:pPr>
              <w:rPr>
                <w:szCs w:val="24"/>
              </w:rPr>
            </w:pPr>
          </w:p>
        </w:tc>
        <w:tc>
          <w:tcPr>
            <w:tcW w:w="2126" w:type="dxa"/>
            <w:vMerge/>
            <w:shd w:val="clear" w:color="auto" w:fill="auto"/>
          </w:tcPr>
          <w:p>
            <w:pPr>
              <w:rPr>
                <w:szCs w:val="24"/>
              </w:rPr>
            </w:pPr>
          </w:p>
        </w:tc>
      </w:tr>
      <w:tr>
        <w:trPr>
          <w:trHeight w:val="547"/>
        </w:trPr>
        <w:tc>
          <w:tcPr>
            <w:tcW w:w="1838" w:type="dxa"/>
            <w:vMerge/>
            <w:shd w:val="clear" w:color="auto" w:fill="auto"/>
          </w:tcPr>
          <w:p>
            <w:pPr>
              <w:rPr>
                <w:strike/>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tc>
        <w:tc>
          <w:tcPr>
            <w:tcW w:w="2977" w:type="dxa"/>
            <w:vMerge/>
          </w:tcPr>
          <w:p>
            <w:pPr>
              <w:rPr>
                <w:szCs w:val="24"/>
              </w:rPr>
            </w:pPr>
          </w:p>
        </w:tc>
        <w:tc>
          <w:tcPr>
            <w:tcW w:w="2126" w:type="dxa"/>
            <w:vMerge/>
            <w:shd w:val="clear" w:color="auto" w:fill="auto"/>
          </w:tcPr>
          <w:p>
            <w:pPr>
              <w:rPr>
                <w:szCs w:val="24"/>
              </w:rPr>
            </w:pPr>
          </w:p>
        </w:tc>
      </w:tr>
      <w:tr>
        <w:tc>
          <w:tcPr>
            <w:tcW w:w="1838" w:type="dxa"/>
            <w:shd w:val="clear" w:color="auto" w:fill="auto"/>
          </w:tcPr>
          <w:p>
            <w:pPr>
              <w:rPr>
                <w:szCs w:val="24"/>
              </w:rPr>
            </w:pPr>
            <w:r>
              <w:rPr>
                <w:szCs w:val="24"/>
              </w:rPr>
              <w:t>4,8–5 GHz</w:t>
            </w:r>
          </w:p>
        </w:tc>
        <w:tc>
          <w:tcPr>
            <w:tcW w:w="2268" w:type="dxa"/>
            <w:shd w:val="clear" w:color="auto" w:fill="auto"/>
          </w:tcPr>
          <w:p>
            <w:pPr>
              <w:jc w:val="center"/>
              <w:rPr>
                <w:szCs w:val="24"/>
              </w:rPr>
            </w:pPr>
            <w:r>
              <w:rPr>
                <w:szCs w:val="24"/>
              </w:rPr>
              <w:t>−55 dBm/MHz</w:t>
            </w:r>
          </w:p>
          <w:p>
            <w:pPr>
              <w:jc w:val="center"/>
              <w:rPr>
                <w:strike/>
                <w:szCs w:val="24"/>
              </w:rPr>
            </w:pPr>
          </w:p>
        </w:tc>
        <w:tc>
          <w:tcPr>
            <w:tcW w:w="2552" w:type="dxa"/>
            <w:shd w:val="clear" w:color="auto" w:fill="auto"/>
          </w:tcPr>
          <w:p>
            <w:pPr>
              <w:jc w:val="center"/>
              <w:rPr>
                <w:szCs w:val="24"/>
              </w:rPr>
            </w:pPr>
            <w:r>
              <w:rPr>
                <w:szCs w:val="24"/>
              </w:rPr>
              <w:t>−15 dBm</w:t>
            </w:r>
          </w:p>
        </w:tc>
        <w:tc>
          <w:tcPr>
            <w:tcW w:w="3118" w:type="dxa"/>
          </w:tcPr>
          <w:p>
            <w:pPr>
              <w:rPr>
                <w:bCs/>
                <w:szCs w:val="24"/>
              </w:rPr>
            </w:pPr>
            <w:r>
              <w:rPr>
                <w:bCs/>
                <w:szCs w:val="24"/>
              </w:rPr>
              <w:t>Veikos ciklas ‒ ne daugiau kaip 10 % per sekundę.</w:t>
            </w:r>
          </w:p>
          <w:p>
            <w:pPr>
              <w:rPr>
                <w:bCs/>
                <w:szCs w:val="24"/>
              </w:rPr>
            </w:pPr>
          </w:p>
        </w:tc>
        <w:tc>
          <w:tcPr>
            <w:tcW w:w="2977" w:type="dxa"/>
          </w:tcPr>
          <w:p>
            <w:pPr>
              <w:rPr>
                <w:bCs/>
                <w:szCs w:val="24"/>
              </w:rPr>
            </w:pPr>
            <w:r>
              <w:rPr>
                <w:bCs/>
                <w:szCs w:val="24"/>
              </w:rPr>
              <w:t>T</w:t>
            </w:r>
            <w:r>
              <w:rPr>
                <w:bCs/>
                <w:color w:val="000000"/>
                <w:szCs w:val="24"/>
              </w:rPr>
              <w:t>uri būti taikomi šio priedo 4 ir 5 punktuose nurodyti reikalavimai.</w:t>
            </w:r>
          </w:p>
        </w:tc>
        <w:tc>
          <w:tcPr>
            <w:tcW w:w="2126" w:type="dxa"/>
            <w:vMerge/>
            <w:shd w:val="clear" w:color="auto" w:fill="auto"/>
          </w:tcPr>
          <w:p>
            <w:pPr>
              <w:rPr>
                <w:szCs w:val="24"/>
              </w:rPr>
            </w:pPr>
          </w:p>
        </w:tc>
      </w:tr>
      <w:tr>
        <w:tc>
          <w:tcPr>
            <w:tcW w:w="1838" w:type="dxa"/>
            <w:shd w:val="clear" w:color="auto" w:fill="auto"/>
          </w:tcPr>
          <w:p>
            <w:pPr>
              <w:rPr>
                <w:bCs/>
                <w:strike/>
                <w:szCs w:val="24"/>
              </w:rPr>
            </w:pPr>
            <w:r>
              <w:rPr>
                <w:bCs/>
                <w:szCs w:val="24"/>
              </w:rPr>
              <w:t>5–5,25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szCs w:val="24"/>
              </w:rPr>
            </w:pPr>
          </w:p>
        </w:tc>
      </w:tr>
      <w:tr>
        <w:tc>
          <w:tcPr>
            <w:tcW w:w="1838" w:type="dxa"/>
            <w:shd w:val="clear" w:color="auto" w:fill="auto"/>
          </w:tcPr>
          <w:p>
            <w:pPr>
              <w:rPr>
                <w:bCs/>
                <w:strike/>
                <w:szCs w:val="24"/>
              </w:rPr>
            </w:pPr>
            <w:r>
              <w:rPr>
                <w:bCs/>
                <w:szCs w:val="24"/>
              </w:rPr>
              <w:t>5,25–5,35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szCs w:val="24"/>
              </w:rPr>
            </w:pPr>
          </w:p>
        </w:tc>
      </w:tr>
      <w:tr>
        <w:tc>
          <w:tcPr>
            <w:tcW w:w="1838" w:type="dxa"/>
            <w:shd w:val="clear" w:color="auto" w:fill="auto"/>
          </w:tcPr>
          <w:p>
            <w:pPr>
              <w:rPr>
                <w:bCs/>
                <w:strike/>
                <w:szCs w:val="24"/>
              </w:rPr>
            </w:pPr>
            <w:r>
              <w:rPr>
                <w:bCs/>
                <w:szCs w:val="24"/>
              </w:rPr>
              <w:t>5,35–5,6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szCs w:val="24"/>
              </w:rPr>
            </w:pPr>
          </w:p>
        </w:tc>
      </w:tr>
      <w:tr>
        <w:tc>
          <w:tcPr>
            <w:tcW w:w="1838" w:type="dxa"/>
            <w:shd w:val="clear" w:color="auto" w:fill="auto"/>
          </w:tcPr>
          <w:p>
            <w:pPr>
              <w:rPr>
                <w:bCs/>
                <w:strike/>
                <w:szCs w:val="24"/>
              </w:rPr>
            </w:pPr>
            <w:r>
              <w:rPr>
                <w:bCs/>
                <w:szCs w:val="24"/>
              </w:rPr>
              <w:t>5,6–5,65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szCs w:val="24"/>
              </w:rPr>
            </w:pPr>
          </w:p>
        </w:tc>
      </w:tr>
      <w:tr>
        <w:tc>
          <w:tcPr>
            <w:tcW w:w="1838" w:type="dxa"/>
            <w:shd w:val="clear" w:color="auto" w:fill="auto"/>
          </w:tcPr>
          <w:p>
            <w:pPr>
              <w:rPr>
                <w:bCs/>
                <w:strike/>
                <w:szCs w:val="24"/>
              </w:rPr>
            </w:pPr>
            <w:r>
              <w:rPr>
                <w:bCs/>
                <w:szCs w:val="24"/>
              </w:rPr>
              <w:t>5,65–5,725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szCs w:val="24"/>
              </w:rPr>
            </w:pPr>
          </w:p>
        </w:tc>
      </w:tr>
      <w:tr>
        <w:tc>
          <w:tcPr>
            <w:tcW w:w="1838" w:type="dxa"/>
            <w:shd w:val="clear" w:color="auto" w:fill="auto"/>
          </w:tcPr>
          <w:p>
            <w:pPr>
              <w:rPr>
                <w:bCs/>
                <w:strike/>
                <w:szCs w:val="24"/>
              </w:rPr>
            </w:pPr>
            <w:r>
              <w:rPr>
                <w:bCs/>
                <w:szCs w:val="24"/>
              </w:rPr>
              <w:t>5,725–6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szCs w:val="24"/>
              </w:rPr>
            </w:pPr>
          </w:p>
        </w:tc>
      </w:tr>
      <w:tr>
        <w:tc>
          <w:tcPr>
            <w:tcW w:w="1838" w:type="dxa"/>
            <w:shd w:val="clear" w:color="auto" w:fill="auto"/>
          </w:tcPr>
          <w:p>
            <w:pPr>
              <w:rPr>
                <w:bCs/>
                <w:szCs w:val="24"/>
              </w:rPr>
            </w:pPr>
            <w:r>
              <w:rPr>
                <w:bCs/>
                <w:strike/>
                <w:szCs w:val="24"/>
              </w:rPr>
              <w:t>5</w:t>
            </w:r>
            <w:r>
              <w:rPr>
                <w:bCs/>
                <w:szCs w:val="24"/>
              </w:rPr>
              <w:t>6–8,5 GHz</w:t>
            </w: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p>
        </w:tc>
        <w:tc>
          <w:tcPr>
            <w:tcW w:w="2977" w:type="dxa"/>
          </w:tcPr>
          <w:p>
            <w:pPr>
              <w:rPr>
                <w:bCs/>
                <w:szCs w:val="24"/>
              </w:rPr>
            </w:pPr>
            <w:r>
              <w:rPr>
                <w:bCs/>
                <w:szCs w:val="24"/>
              </w:rPr>
              <w:t>Neleidžiama naudoti stacionariems UWB medžiagų jutikliams lauke.</w:t>
            </w:r>
          </w:p>
        </w:tc>
        <w:tc>
          <w:tcPr>
            <w:tcW w:w="2126" w:type="dxa"/>
            <w:vMerge/>
            <w:shd w:val="clear" w:color="auto" w:fill="auto"/>
          </w:tcPr>
          <w:p>
            <w:pPr>
              <w:rPr>
                <w:szCs w:val="24"/>
              </w:rPr>
            </w:pPr>
          </w:p>
        </w:tc>
      </w:tr>
      <w:tr>
        <w:trPr>
          <w:trHeight w:val="510"/>
        </w:trPr>
        <w:tc>
          <w:tcPr>
            <w:tcW w:w="1838" w:type="dxa"/>
            <w:vMerge w:val="restart"/>
            <w:shd w:val="clear" w:color="auto" w:fill="auto"/>
          </w:tcPr>
          <w:p>
            <w:pPr>
              <w:rPr>
                <w:bCs/>
                <w:strike/>
                <w:szCs w:val="24"/>
              </w:rPr>
            </w:pPr>
            <w:r>
              <w:rPr>
                <w:bCs/>
                <w:szCs w:val="24"/>
              </w:rPr>
              <w:t>8,5–9 GHz</w:t>
            </w:r>
          </w:p>
        </w:tc>
        <w:tc>
          <w:tcPr>
            <w:tcW w:w="2268" w:type="dxa"/>
            <w:shd w:val="clear" w:color="auto" w:fill="auto"/>
          </w:tcPr>
          <w:p>
            <w:pPr>
              <w:jc w:val="center"/>
              <w:rPr>
                <w:bCs/>
                <w:szCs w:val="24"/>
              </w:rPr>
            </w:pPr>
            <w:r>
              <w:rPr>
                <w:bCs/>
                <w:szCs w:val="24"/>
              </w:rPr>
              <w:t>−65 dBm/MHz</w:t>
            </w:r>
          </w:p>
        </w:tc>
        <w:tc>
          <w:tcPr>
            <w:tcW w:w="2552" w:type="dxa"/>
            <w:shd w:val="clear" w:color="auto" w:fill="auto"/>
          </w:tcPr>
          <w:p>
            <w:pPr>
              <w:jc w:val="center"/>
              <w:rPr>
                <w:bCs/>
                <w:szCs w:val="24"/>
              </w:rPr>
            </w:pPr>
            <w:r>
              <w:rPr>
                <w:bCs/>
                <w:szCs w:val="24"/>
              </w:rPr>
              <w:t>−25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szCs w:val="24"/>
              </w:rPr>
            </w:pPr>
          </w:p>
        </w:tc>
      </w:tr>
      <w:tr>
        <w:trPr>
          <w:trHeight w:val="423"/>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tc>
        <w:tc>
          <w:tcPr>
            <w:tcW w:w="2977" w:type="dxa"/>
          </w:tcPr>
          <w:p>
            <w:pPr>
              <w:rPr>
                <w:bCs/>
                <w:szCs w:val="24"/>
              </w:rPr>
            </w:pPr>
            <w:r>
              <w:rPr>
                <w:bCs/>
                <w:szCs w:val="24"/>
              </w:rPr>
              <w:t>Neleidžiama naudoti stacionariems UWB medžiagų jutikliams lauke.</w:t>
            </w:r>
          </w:p>
        </w:tc>
        <w:tc>
          <w:tcPr>
            <w:tcW w:w="2126" w:type="dxa"/>
            <w:vMerge/>
            <w:shd w:val="clear" w:color="auto" w:fill="auto"/>
          </w:tcPr>
          <w:p>
            <w:pPr>
              <w:rPr>
                <w:szCs w:val="24"/>
              </w:rPr>
            </w:pPr>
          </w:p>
        </w:tc>
      </w:tr>
      <w:tr>
        <w:tc>
          <w:tcPr>
            <w:tcW w:w="1838" w:type="dxa"/>
            <w:shd w:val="clear" w:color="auto" w:fill="auto"/>
          </w:tcPr>
          <w:p>
            <w:pPr>
              <w:rPr>
                <w:bCs/>
                <w:strike/>
                <w:szCs w:val="24"/>
              </w:rPr>
            </w:pPr>
            <w:r>
              <w:rPr>
                <w:bCs/>
                <w:szCs w:val="24"/>
              </w:rPr>
              <w:t>9–10,6 GHz</w:t>
            </w:r>
          </w:p>
        </w:tc>
        <w:tc>
          <w:tcPr>
            <w:tcW w:w="2268" w:type="dxa"/>
            <w:shd w:val="clear" w:color="auto" w:fill="auto"/>
          </w:tcPr>
          <w:p>
            <w:pPr>
              <w:jc w:val="center"/>
              <w:rPr>
                <w:bCs/>
                <w:szCs w:val="24"/>
              </w:rPr>
            </w:pPr>
            <w:r>
              <w:rPr>
                <w:bCs/>
                <w:szCs w:val="24"/>
              </w:rPr>
              <w:t>−65 dBm/MHz</w:t>
            </w:r>
          </w:p>
        </w:tc>
        <w:tc>
          <w:tcPr>
            <w:tcW w:w="2552" w:type="dxa"/>
            <w:shd w:val="clear" w:color="auto" w:fill="auto"/>
          </w:tcPr>
          <w:p>
            <w:pPr>
              <w:jc w:val="center"/>
              <w:rPr>
                <w:bCs/>
                <w:szCs w:val="24"/>
              </w:rPr>
            </w:pPr>
            <w:r>
              <w:rPr>
                <w:bCs/>
                <w:szCs w:val="24"/>
              </w:rPr>
              <w:t>−25 dBm</w:t>
            </w:r>
          </w:p>
        </w:tc>
        <w:tc>
          <w:tcPr>
            <w:tcW w:w="3118" w:type="dxa"/>
          </w:tcPr>
          <w:p>
            <w:pPr>
              <w:rPr>
                <w:szCs w:val="24"/>
              </w:rPr>
            </w:pPr>
          </w:p>
        </w:tc>
        <w:tc>
          <w:tcPr>
            <w:tcW w:w="2977" w:type="dxa"/>
          </w:tcPr>
          <w:p>
            <w:pPr>
              <w:rPr>
                <w:szCs w:val="24"/>
              </w:rPr>
            </w:pPr>
          </w:p>
        </w:tc>
        <w:tc>
          <w:tcPr>
            <w:tcW w:w="2126" w:type="dxa"/>
            <w:vMerge/>
            <w:shd w:val="clear" w:color="auto" w:fill="auto"/>
          </w:tcPr>
          <w:p>
            <w:pPr>
              <w:rPr>
                <w:szCs w:val="24"/>
              </w:rPr>
            </w:pPr>
          </w:p>
        </w:tc>
      </w:tr>
      <w:tr>
        <w:tc>
          <w:tcPr>
            <w:tcW w:w="1838" w:type="dxa"/>
            <w:shd w:val="clear" w:color="auto" w:fill="auto"/>
          </w:tcPr>
          <w:p>
            <w:pPr>
              <w:rPr>
                <w:szCs w:val="24"/>
              </w:rPr>
            </w:pPr>
            <w:r>
              <w:rPr>
                <w:szCs w:val="24"/>
              </w:rPr>
              <w:t>Daugiau kaip</w:t>
            </w:r>
          </w:p>
          <w:p>
            <w:pPr>
              <w:rPr>
                <w:szCs w:val="24"/>
              </w:rPr>
            </w:pPr>
            <w:r>
              <w:rPr>
                <w:szCs w:val="24"/>
              </w:rPr>
              <w:t>10,6 GHz</w:t>
            </w:r>
          </w:p>
        </w:tc>
        <w:tc>
          <w:tcPr>
            <w:tcW w:w="2268" w:type="dxa"/>
            <w:shd w:val="clear" w:color="auto" w:fill="auto"/>
          </w:tcPr>
          <w:p>
            <w:pPr>
              <w:jc w:val="center"/>
              <w:rPr>
                <w:szCs w:val="24"/>
              </w:rPr>
            </w:pPr>
            <w:r>
              <w:rPr>
                <w:szCs w:val="24"/>
              </w:rPr>
              <w:t>−85 dBm/MHz</w:t>
            </w:r>
          </w:p>
        </w:tc>
        <w:tc>
          <w:tcPr>
            <w:tcW w:w="2552" w:type="dxa"/>
            <w:shd w:val="clear" w:color="auto" w:fill="auto"/>
          </w:tcPr>
          <w:p>
            <w:pPr>
              <w:jc w:val="center"/>
              <w:rPr>
                <w:szCs w:val="24"/>
              </w:rPr>
            </w:pPr>
            <w:r>
              <w:rPr>
                <w:szCs w:val="24"/>
              </w:rPr>
              <w:t>−45 dBm</w:t>
            </w:r>
          </w:p>
        </w:tc>
        <w:tc>
          <w:tcPr>
            <w:tcW w:w="3118" w:type="dxa"/>
          </w:tcPr>
          <w:p>
            <w:pPr>
              <w:rPr>
                <w:szCs w:val="24"/>
              </w:rPr>
            </w:pPr>
          </w:p>
        </w:tc>
        <w:tc>
          <w:tcPr>
            <w:tcW w:w="2977" w:type="dxa"/>
          </w:tcPr>
          <w:p>
            <w:pPr>
              <w:rPr>
                <w:szCs w:val="24"/>
              </w:rPr>
            </w:pPr>
          </w:p>
        </w:tc>
        <w:tc>
          <w:tcPr>
            <w:tcW w:w="2126" w:type="dxa"/>
            <w:vMerge/>
            <w:shd w:val="clear" w:color="auto" w:fill="auto"/>
          </w:tcPr>
          <w:p>
            <w:pPr>
              <w:rPr>
                <w:szCs w:val="24"/>
              </w:rPr>
            </w:pPr>
          </w:p>
        </w:tc>
      </w:tr>
    </w:tbl>
    <w:p>
      <w:pPr>
        <w:rPr>
          <w:szCs w:val="24"/>
        </w:rPr>
      </w:pPr>
      <w:r>
        <w:rPr>
          <w:szCs w:val="24"/>
        </w:rPr>
        <w:t>* Taikoma radijo dažnių (kanalų) planavimui.</w:t>
      </w:r>
    </w:p>
    <w:p>
      <w:pPr>
        <w:rPr>
          <w:szCs w:val="24"/>
        </w:rPr>
      </w:pPr>
      <w:r>
        <w:rPr>
          <w:szCs w:val="24"/>
        </w:rPr>
        <w:t>** LBT aprašyta ETSI darniajame standarte EN 302 065-4.</w:t>
      </w:r>
    </w:p>
    <w:p>
      <w:pPr>
        <w:rPr>
          <w:szCs w:val="24"/>
        </w:rPr>
      </w:pPr>
      <w:r>
        <w:rPr>
          <w:szCs w:val="24"/>
        </w:rPr>
        <w:t>*** LDC aprašyta ETSI darniajame standarte EN 302 065-1.</w:t>
      </w:r>
    </w:p>
    <w:p>
      <w:pPr>
        <w:rPr>
          <w:szCs w:val="24"/>
        </w:rPr>
      </w:pPr>
      <w:r>
        <w:rPr>
          <w:szCs w:val="24"/>
        </w:rPr>
        <w:t>**** DAA aprašyta ETSI darniajame standarte EN 302 065-1.</w:t>
      </w:r>
    </w:p>
    <w:p>
      <w:pPr>
        <w:ind w:right="-442" w:firstLine="720"/>
        <w:jc w:val="both"/>
        <w:rPr>
          <w:bCs/>
          <w:szCs w:val="24"/>
        </w:rPr>
      </w:pPr>
      <w:r>
        <w:rPr>
          <w:bCs/>
          <w:szCs w:val="24"/>
        </w:rPr>
        <w:t>1.2</w:t>
      </w:r>
      <w:r>
        <w:rPr>
          <w:bCs/>
          <w:szCs w:val="24"/>
        </w:rPr>
        <w:t xml:space="preserve">. Nesąlytinių UWB medžiagų jutiklių, kuriuose UWB siųstuvas įjungiamas tik tada, kai jutiklis yra arti tiriamos medžiagos ir yra nukreiptas į tiriamą medžiagą (pavyzdžiui, įjungiamas rankiniu būdu, naudojant artumo jutiklį arba mechaninės sandaros priemonėmis),  naudojimo sąlygos: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2552"/>
        <w:gridCol w:w="3118"/>
        <w:gridCol w:w="2977"/>
        <w:gridCol w:w="2126"/>
      </w:tblGrid>
      <w:tr>
        <w:trPr>
          <w:tblHeader/>
        </w:trPr>
        <w:tc>
          <w:tcPr>
            <w:tcW w:w="1838" w:type="dxa"/>
            <w:shd w:val="clear" w:color="auto" w:fill="auto"/>
            <w:vAlign w:val="center"/>
          </w:tcPr>
          <w:p>
            <w:pPr>
              <w:jc w:val="center"/>
              <w:rPr>
                <w:bCs/>
                <w:szCs w:val="24"/>
              </w:rPr>
            </w:pPr>
            <w:r>
              <w:rPr>
                <w:bCs/>
                <w:szCs w:val="24"/>
              </w:rPr>
              <w:t>Radijo dažnių juosta</w:t>
            </w:r>
          </w:p>
        </w:tc>
        <w:tc>
          <w:tcPr>
            <w:tcW w:w="2268" w:type="dxa"/>
            <w:shd w:val="clear" w:color="auto" w:fill="auto"/>
            <w:vAlign w:val="center"/>
          </w:tcPr>
          <w:p>
            <w:pPr>
              <w:jc w:val="center"/>
              <w:rPr>
                <w:bCs/>
                <w:szCs w:val="24"/>
              </w:rPr>
            </w:pPr>
            <w:r>
              <w:rPr>
                <w:bCs/>
                <w:szCs w:val="24"/>
              </w:rPr>
              <w:t>Didžiausiasis vidutinės galios spektrinis tankis (EIRP)</w:t>
            </w:r>
          </w:p>
        </w:tc>
        <w:tc>
          <w:tcPr>
            <w:tcW w:w="2552" w:type="dxa"/>
            <w:shd w:val="clear" w:color="auto" w:fill="auto"/>
            <w:vAlign w:val="center"/>
          </w:tcPr>
          <w:p>
            <w:pPr>
              <w:jc w:val="center"/>
              <w:rPr>
                <w:bCs/>
                <w:szCs w:val="24"/>
              </w:rPr>
            </w:pPr>
            <w:r>
              <w:rPr>
                <w:bCs/>
                <w:szCs w:val="24"/>
              </w:rPr>
              <w:t>Didžiausia leidžiama pikinė galia (EIRP)</w:t>
            </w:r>
          </w:p>
          <w:p>
            <w:pPr>
              <w:jc w:val="center"/>
              <w:rPr>
                <w:bCs/>
                <w:szCs w:val="24"/>
              </w:rPr>
            </w:pPr>
            <w:r>
              <w:rPr>
                <w:bCs/>
                <w:szCs w:val="24"/>
              </w:rPr>
              <w:t>(50 MHz pločio radijo dažnių juostoje)</w:t>
            </w:r>
          </w:p>
        </w:tc>
        <w:tc>
          <w:tcPr>
            <w:tcW w:w="3118" w:type="dxa"/>
            <w:vAlign w:val="center"/>
          </w:tcPr>
          <w:p>
            <w:pPr>
              <w:jc w:val="center"/>
              <w:rPr>
                <w:bCs/>
                <w:szCs w:val="24"/>
              </w:rPr>
            </w:pPr>
            <w:r>
              <w:rPr>
                <w:bCs/>
                <w:szCs w:val="24"/>
              </w:rPr>
              <w:t>Reikalavimai radijo trukdžių mažinimo priemonėms</w:t>
            </w:r>
          </w:p>
        </w:tc>
        <w:tc>
          <w:tcPr>
            <w:tcW w:w="2977" w:type="dxa"/>
            <w:vAlign w:val="center"/>
          </w:tcPr>
          <w:p>
            <w:pPr>
              <w:jc w:val="center"/>
              <w:rPr>
                <w:bCs/>
                <w:szCs w:val="24"/>
              </w:rPr>
            </w:pPr>
            <w:r>
              <w:rPr>
                <w:bCs/>
                <w:szCs w:val="24"/>
              </w:rPr>
              <w:t>Kitos radijo ryšio tarnybų apsaugos priemonės</w:t>
            </w:r>
          </w:p>
        </w:tc>
        <w:tc>
          <w:tcPr>
            <w:tcW w:w="2126" w:type="dxa"/>
            <w:shd w:val="clear" w:color="auto" w:fill="auto"/>
            <w:vAlign w:val="center"/>
          </w:tcPr>
          <w:p>
            <w:pPr>
              <w:jc w:val="center"/>
              <w:rPr>
                <w:bCs/>
                <w:szCs w:val="24"/>
              </w:rPr>
            </w:pPr>
            <w:r>
              <w:rPr>
                <w:bCs/>
                <w:szCs w:val="24"/>
              </w:rPr>
              <w:t>Susiję teisės aktai, standartai ir kiti dokumentai</w:t>
            </w:r>
          </w:p>
        </w:tc>
      </w:tr>
      <w:tr>
        <w:trPr>
          <w:trHeight w:val="336"/>
        </w:trPr>
        <w:tc>
          <w:tcPr>
            <w:tcW w:w="1838" w:type="dxa"/>
            <w:vMerge w:val="restart"/>
            <w:shd w:val="clear" w:color="auto" w:fill="auto"/>
          </w:tcPr>
          <w:p>
            <w:pPr>
              <w:rPr>
                <w:bCs/>
                <w:szCs w:val="24"/>
              </w:rPr>
            </w:pPr>
            <w:r>
              <w:rPr>
                <w:bCs/>
                <w:szCs w:val="24"/>
              </w:rPr>
              <w:t>Iki 1,73 GHz</w:t>
            </w:r>
          </w:p>
        </w:tc>
        <w:tc>
          <w:tcPr>
            <w:tcW w:w="2268" w:type="dxa"/>
            <w:shd w:val="clear" w:color="auto" w:fill="auto"/>
          </w:tcPr>
          <w:p>
            <w:pPr>
              <w:jc w:val="center"/>
              <w:rPr>
                <w:bCs/>
                <w:szCs w:val="24"/>
              </w:rPr>
            </w:pPr>
            <w:r>
              <w:rPr>
                <w:bCs/>
                <w:szCs w:val="24"/>
              </w:rPr>
              <w:t>−85 dBm/MHz</w:t>
            </w:r>
          </w:p>
        </w:tc>
        <w:tc>
          <w:tcPr>
            <w:tcW w:w="2552" w:type="dxa"/>
            <w:shd w:val="clear" w:color="auto" w:fill="auto"/>
          </w:tcPr>
          <w:p>
            <w:pPr>
              <w:jc w:val="center"/>
              <w:rPr>
                <w:bCs/>
                <w:szCs w:val="24"/>
              </w:rPr>
            </w:pPr>
            <w:r>
              <w:rPr>
                <w:bCs/>
                <w:szCs w:val="24"/>
              </w:rPr>
              <w:t>−60 dBm</w:t>
            </w:r>
          </w:p>
        </w:tc>
        <w:tc>
          <w:tcPr>
            <w:tcW w:w="3118" w:type="dxa"/>
          </w:tcPr>
          <w:p>
            <w:pPr>
              <w:rPr>
                <w:bCs/>
                <w:szCs w:val="24"/>
              </w:rPr>
            </w:pPr>
          </w:p>
        </w:tc>
        <w:tc>
          <w:tcPr>
            <w:tcW w:w="2977" w:type="dxa"/>
            <w:vMerge w:val="restart"/>
          </w:tcPr>
          <w:p>
            <w:pPr>
              <w:rPr>
                <w:bCs/>
                <w:szCs w:val="24"/>
              </w:rPr>
            </w:pPr>
          </w:p>
        </w:tc>
        <w:tc>
          <w:tcPr>
            <w:tcW w:w="2126" w:type="dxa"/>
            <w:vMerge w:val="restart"/>
            <w:shd w:val="clear" w:color="auto" w:fill="auto"/>
          </w:tcPr>
          <w:p>
            <w:pPr>
              <w:rPr>
                <w:bCs/>
                <w:szCs w:val="24"/>
              </w:rPr>
            </w:pPr>
            <w:r>
              <w:rPr>
                <w:bCs/>
                <w:szCs w:val="24"/>
              </w:rPr>
              <w:t>(ES) 2019/785</w:t>
            </w:r>
          </w:p>
          <w:p>
            <w:pPr>
              <w:rPr>
                <w:bCs/>
                <w:szCs w:val="24"/>
              </w:rPr>
            </w:pPr>
            <w:r>
              <w:rPr>
                <w:bCs/>
                <w:szCs w:val="24"/>
              </w:rPr>
              <w:t>EN 302 065-1*</w:t>
            </w:r>
          </w:p>
          <w:p>
            <w:pPr>
              <w:rPr>
                <w:bCs/>
                <w:szCs w:val="24"/>
              </w:rPr>
            </w:pPr>
            <w:r>
              <w:rPr>
                <w:bCs/>
                <w:szCs w:val="24"/>
              </w:rPr>
              <w:t>EN 302 065-4*</w:t>
            </w:r>
          </w:p>
        </w:tc>
      </w:tr>
      <w:tr>
        <w:trPr>
          <w:trHeight w:val="768"/>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−70 dBm/MHz</w:t>
            </w:r>
          </w:p>
          <w:p>
            <w:pPr>
              <w:jc w:val="center"/>
              <w:rPr>
                <w:bCs/>
                <w:szCs w:val="24"/>
              </w:rPr>
            </w:pPr>
            <w:r>
              <w:rPr>
                <w:bCs/>
                <w:szCs w:val="24"/>
              </w:rPr>
              <w:t>(1,215–1,73 GHz radijo dažnių juostoje)</w:t>
            </w:r>
          </w:p>
        </w:tc>
        <w:tc>
          <w:tcPr>
            <w:tcW w:w="2552" w:type="dxa"/>
            <w:shd w:val="clear" w:color="auto" w:fill="auto"/>
          </w:tcPr>
          <w:p>
            <w:pPr>
              <w:jc w:val="center"/>
              <w:rPr>
                <w:bCs/>
                <w:szCs w:val="24"/>
              </w:rPr>
            </w:pPr>
            <w:r>
              <w:rPr>
                <w:bCs/>
                <w:szCs w:val="24"/>
              </w:rPr>
              <w:t>−10 dBm</w:t>
            </w:r>
          </w:p>
        </w:tc>
        <w:tc>
          <w:tcPr>
            <w:tcW w:w="3118" w:type="dxa"/>
          </w:tcPr>
          <w:p>
            <w:pPr>
              <w:rPr>
                <w:bCs/>
                <w:szCs w:val="24"/>
              </w:rPr>
            </w:pPr>
            <w:r>
              <w:rPr>
                <w:bCs/>
                <w:szCs w:val="24"/>
              </w:rPr>
              <w:t>T</w:t>
            </w:r>
            <w:r>
              <w:rPr>
                <w:bCs/>
                <w:color w:val="000000"/>
                <w:szCs w:val="24"/>
              </w:rPr>
              <w:t>uri būti taikoma LBT** arba alternatyvi priemonė,</w:t>
            </w:r>
            <w:r>
              <w:rPr>
                <w:bCs/>
                <w:szCs w:val="24"/>
              </w:rPr>
              <w:t xml:space="preserve"> atitinkanti šio priedo 3 punkte nurodytus reikalavimus.</w:t>
            </w:r>
          </w:p>
        </w:tc>
        <w:tc>
          <w:tcPr>
            <w:tcW w:w="2977" w:type="dxa"/>
            <w:vMerge/>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zCs w:val="24"/>
              </w:rPr>
            </w:pPr>
            <w:r>
              <w:rPr>
                <w:bCs/>
                <w:szCs w:val="24"/>
              </w:rPr>
              <w:t>1,73–2,2 GHz</w:t>
            </w:r>
          </w:p>
        </w:tc>
        <w:tc>
          <w:tcPr>
            <w:tcW w:w="2268" w:type="dxa"/>
            <w:shd w:val="clear" w:color="auto" w:fill="auto"/>
          </w:tcPr>
          <w:p>
            <w:pPr>
              <w:jc w:val="center"/>
              <w:rPr>
                <w:bCs/>
                <w:szCs w:val="24"/>
              </w:rPr>
            </w:pPr>
            <w:r>
              <w:rPr>
                <w:bCs/>
                <w:szCs w:val="24"/>
              </w:rPr>
              <w:t>−70 dBm/MHz</w:t>
            </w:r>
          </w:p>
        </w:tc>
        <w:tc>
          <w:tcPr>
            <w:tcW w:w="2552" w:type="dxa"/>
            <w:shd w:val="clear" w:color="auto" w:fill="auto"/>
          </w:tcPr>
          <w:p>
            <w:pPr>
              <w:jc w:val="center"/>
              <w:rPr>
                <w:bCs/>
                <w:szCs w:val="24"/>
              </w:rPr>
            </w:pPr>
            <w:r>
              <w:rPr>
                <w:bCs/>
                <w:szCs w:val="24"/>
              </w:rPr>
              <w:t>−45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zCs w:val="24"/>
              </w:rPr>
            </w:pPr>
            <w:r>
              <w:rPr>
                <w:bCs/>
                <w:szCs w:val="24"/>
              </w:rPr>
              <w:t>2,2–2,5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−25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rPr>
          <w:trHeight w:val="324"/>
        </w:trPr>
        <w:tc>
          <w:tcPr>
            <w:tcW w:w="1838" w:type="dxa"/>
            <w:vMerge w:val="restart"/>
            <w:shd w:val="clear" w:color="auto" w:fill="auto"/>
          </w:tcPr>
          <w:p>
            <w:pPr>
              <w:rPr>
                <w:bCs/>
                <w:szCs w:val="24"/>
              </w:rPr>
            </w:pPr>
            <w:r>
              <w:rPr>
                <w:bCs/>
                <w:szCs w:val="24"/>
              </w:rPr>
              <w:t>2,5–2,69 GHz</w:t>
            </w:r>
          </w:p>
        </w:tc>
        <w:tc>
          <w:tcPr>
            <w:tcW w:w="2268" w:type="dxa"/>
            <w:shd w:val="clear" w:color="auto" w:fill="auto"/>
          </w:tcPr>
          <w:p>
            <w:pPr>
              <w:jc w:val="center"/>
              <w:rPr>
                <w:bCs/>
                <w:szCs w:val="24"/>
              </w:rPr>
            </w:pPr>
            <w:r>
              <w:rPr>
                <w:bCs/>
                <w:szCs w:val="24"/>
              </w:rPr>
              <w:t>−65 dBm/MHz</w:t>
            </w:r>
          </w:p>
        </w:tc>
        <w:tc>
          <w:tcPr>
            <w:tcW w:w="2552" w:type="dxa"/>
            <w:shd w:val="clear" w:color="auto" w:fill="auto"/>
          </w:tcPr>
          <w:p>
            <w:pPr>
              <w:jc w:val="center"/>
              <w:rPr>
                <w:bCs/>
                <w:szCs w:val="24"/>
              </w:rPr>
            </w:pPr>
            <w:r>
              <w:rPr>
                <w:bCs/>
                <w:szCs w:val="24"/>
              </w:rPr>
              <w:t>−40 dBm</w:t>
            </w:r>
          </w:p>
        </w:tc>
        <w:tc>
          <w:tcPr>
            <w:tcW w:w="3118" w:type="dxa"/>
          </w:tcPr>
          <w:p>
            <w:pPr>
              <w:rPr>
                <w:bCs/>
                <w:szCs w:val="24"/>
              </w:rPr>
            </w:pPr>
          </w:p>
        </w:tc>
        <w:tc>
          <w:tcPr>
            <w:tcW w:w="2977" w:type="dxa"/>
            <w:vMerge w:val="restart"/>
          </w:tcPr>
          <w:p>
            <w:pPr>
              <w:rPr>
                <w:bCs/>
                <w:szCs w:val="24"/>
              </w:rPr>
            </w:pPr>
            <w:r>
              <w:rPr>
                <w:bCs/>
                <w:szCs w:val="24"/>
              </w:rPr>
              <w:t>Turi būti taikomi šio priedo 4 punkte nurodyti reikalavimai.</w:t>
            </w:r>
          </w:p>
        </w:tc>
        <w:tc>
          <w:tcPr>
            <w:tcW w:w="2126" w:type="dxa"/>
            <w:vMerge/>
            <w:shd w:val="clear" w:color="auto" w:fill="auto"/>
          </w:tcPr>
          <w:p>
            <w:pPr>
              <w:rPr>
                <w:bCs/>
                <w:szCs w:val="24"/>
              </w:rPr>
            </w:pPr>
          </w:p>
        </w:tc>
      </w:tr>
      <w:tr>
        <w:trPr>
          <w:trHeight w:val="1056"/>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r>
              <w:rPr>
                <w:bCs/>
                <w:szCs w:val="24"/>
              </w:rPr>
              <w:t>T</w:t>
            </w:r>
            <w:r>
              <w:rPr>
                <w:bCs/>
                <w:color w:val="000000"/>
                <w:szCs w:val="24"/>
              </w:rPr>
              <w:t>uri būti taikoma LBT** arba alternatyvi priemonė,</w:t>
            </w:r>
            <w:r>
              <w:rPr>
                <w:bCs/>
                <w:szCs w:val="24"/>
              </w:rPr>
              <w:t xml:space="preserve"> atitinkanti šio priedo 3 punkte nurodytus reikalavimus.</w:t>
            </w:r>
          </w:p>
        </w:tc>
        <w:tc>
          <w:tcPr>
            <w:tcW w:w="2977" w:type="dxa"/>
            <w:vMerge/>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zCs w:val="24"/>
              </w:rPr>
            </w:pPr>
            <w:r>
              <w:rPr>
                <w:bCs/>
                <w:szCs w:val="24"/>
              </w:rPr>
              <w:t>2,69–2,7 GHz</w:t>
            </w:r>
          </w:p>
        </w:tc>
        <w:tc>
          <w:tcPr>
            <w:tcW w:w="2268" w:type="dxa"/>
            <w:shd w:val="clear" w:color="auto" w:fill="auto"/>
          </w:tcPr>
          <w:p>
            <w:pPr>
              <w:jc w:val="center"/>
              <w:rPr>
                <w:bCs/>
                <w:szCs w:val="24"/>
              </w:rPr>
            </w:pPr>
            <w:r>
              <w:rPr>
                <w:bCs/>
                <w:szCs w:val="24"/>
              </w:rPr>
              <w:t>−70 dBm/MHz</w:t>
            </w:r>
          </w:p>
        </w:tc>
        <w:tc>
          <w:tcPr>
            <w:tcW w:w="2552" w:type="dxa"/>
            <w:shd w:val="clear" w:color="auto" w:fill="auto"/>
          </w:tcPr>
          <w:p>
            <w:pPr>
              <w:jc w:val="center"/>
              <w:rPr>
                <w:bCs/>
                <w:szCs w:val="24"/>
              </w:rPr>
            </w:pPr>
            <w:r>
              <w:rPr>
                <w:bCs/>
                <w:szCs w:val="24"/>
              </w:rPr>
              <w:t>−45 dBm</w:t>
            </w:r>
          </w:p>
        </w:tc>
        <w:tc>
          <w:tcPr>
            <w:tcW w:w="3118" w:type="dxa"/>
          </w:tcPr>
          <w:p>
            <w:pPr>
              <w:rPr>
                <w:bCs/>
                <w:szCs w:val="24"/>
              </w:rPr>
            </w:pPr>
            <w:r>
              <w:rPr>
                <w:bCs/>
                <w:szCs w:val="24"/>
              </w:rPr>
              <w:t>Veikos ciklas ‒ ne daugiau kaip 10 % per sekundę.</w:t>
            </w:r>
          </w:p>
          <w:p>
            <w:pPr>
              <w:rPr>
                <w:bCs/>
                <w:szCs w:val="24"/>
              </w:rPr>
            </w:pPr>
          </w:p>
        </w:tc>
        <w:tc>
          <w:tcPr>
            <w:tcW w:w="2977" w:type="dxa"/>
          </w:tcPr>
          <w:p>
            <w:pPr>
              <w:rPr>
                <w:bCs/>
                <w:szCs w:val="24"/>
              </w:rPr>
            </w:pPr>
            <w:r>
              <w:rPr>
                <w:bCs/>
                <w:szCs w:val="24"/>
              </w:rPr>
              <w:t>T</w:t>
            </w:r>
            <w:r>
              <w:rPr>
                <w:bCs/>
                <w:color w:val="000000"/>
                <w:szCs w:val="24"/>
              </w:rPr>
              <w:t>uri būti taikomi šio priedo 5 punkte nurodyti reikalavimai.</w:t>
            </w:r>
          </w:p>
        </w:tc>
        <w:tc>
          <w:tcPr>
            <w:tcW w:w="2126" w:type="dxa"/>
            <w:vMerge/>
            <w:shd w:val="clear" w:color="auto" w:fill="auto"/>
          </w:tcPr>
          <w:p>
            <w:pPr>
              <w:rPr>
                <w:bCs/>
                <w:szCs w:val="24"/>
              </w:rPr>
            </w:pPr>
          </w:p>
        </w:tc>
      </w:tr>
      <w:tr>
        <w:trPr>
          <w:trHeight w:val="372"/>
        </w:trPr>
        <w:tc>
          <w:tcPr>
            <w:tcW w:w="1838" w:type="dxa"/>
            <w:vMerge w:val="restart"/>
            <w:shd w:val="clear" w:color="auto" w:fill="auto"/>
          </w:tcPr>
          <w:p>
            <w:pPr>
              <w:rPr>
                <w:bCs/>
                <w:szCs w:val="24"/>
              </w:rPr>
            </w:pPr>
            <w:r>
              <w:rPr>
                <w:bCs/>
                <w:szCs w:val="24"/>
              </w:rPr>
              <w:t>2,7–2,9 GHz</w:t>
            </w:r>
          </w:p>
        </w:tc>
        <w:tc>
          <w:tcPr>
            <w:tcW w:w="2268" w:type="dxa"/>
            <w:shd w:val="clear" w:color="auto" w:fill="auto"/>
          </w:tcPr>
          <w:p>
            <w:pPr>
              <w:jc w:val="center"/>
              <w:rPr>
                <w:bCs/>
                <w:szCs w:val="24"/>
              </w:rPr>
            </w:pPr>
            <w:r>
              <w:rPr>
                <w:bCs/>
                <w:szCs w:val="24"/>
              </w:rPr>
              <w:t>−70 dBm/MHz</w:t>
            </w:r>
          </w:p>
        </w:tc>
        <w:tc>
          <w:tcPr>
            <w:tcW w:w="2552" w:type="dxa"/>
            <w:shd w:val="clear" w:color="auto" w:fill="auto"/>
          </w:tcPr>
          <w:p>
            <w:pPr>
              <w:jc w:val="center"/>
              <w:rPr>
                <w:bCs/>
                <w:szCs w:val="24"/>
              </w:rPr>
            </w:pPr>
            <w:r>
              <w:rPr>
                <w:bCs/>
                <w:szCs w:val="24"/>
              </w:rPr>
              <w:t>−45 dBm</w:t>
            </w:r>
          </w:p>
        </w:tc>
        <w:tc>
          <w:tcPr>
            <w:tcW w:w="3118" w:type="dxa"/>
          </w:tcPr>
          <w:p>
            <w:pPr>
              <w:rPr>
                <w:bCs/>
                <w:szCs w:val="24"/>
              </w:rPr>
            </w:pPr>
          </w:p>
        </w:tc>
        <w:tc>
          <w:tcPr>
            <w:tcW w:w="2977" w:type="dxa"/>
            <w:vMerge w:val="restart"/>
          </w:tcPr>
          <w:p>
            <w:pPr>
              <w:rPr>
                <w:bCs/>
                <w:szCs w:val="24"/>
              </w:rPr>
            </w:pPr>
          </w:p>
        </w:tc>
        <w:tc>
          <w:tcPr>
            <w:tcW w:w="2126" w:type="dxa"/>
            <w:vMerge/>
            <w:shd w:val="clear" w:color="auto" w:fill="auto"/>
          </w:tcPr>
          <w:p>
            <w:pPr>
              <w:rPr>
                <w:bCs/>
                <w:szCs w:val="24"/>
              </w:rPr>
            </w:pPr>
          </w:p>
        </w:tc>
      </w:tr>
      <w:tr>
        <w:trPr>
          <w:trHeight w:val="720"/>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r>
              <w:rPr>
                <w:bCs/>
                <w:szCs w:val="24"/>
              </w:rPr>
              <w:t>T</w:t>
            </w:r>
            <w:r>
              <w:rPr>
                <w:bCs/>
                <w:color w:val="000000"/>
                <w:szCs w:val="24"/>
              </w:rPr>
              <w:t>uri būti taikoma LBT** arba alternatyvi priemonė,</w:t>
            </w:r>
            <w:r>
              <w:rPr>
                <w:bCs/>
                <w:szCs w:val="24"/>
              </w:rPr>
              <w:t xml:space="preserve"> atitinkanti šio priedo 3 punkte nurodytus reikalavimus.</w:t>
            </w:r>
          </w:p>
        </w:tc>
        <w:tc>
          <w:tcPr>
            <w:tcW w:w="2977" w:type="dxa"/>
            <w:vMerge/>
          </w:tcPr>
          <w:p>
            <w:pPr>
              <w:rPr>
                <w:bCs/>
                <w:szCs w:val="24"/>
              </w:rPr>
            </w:pPr>
          </w:p>
        </w:tc>
        <w:tc>
          <w:tcPr>
            <w:tcW w:w="2126" w:type="dxa"/>
            <w:vMerge/>
            <w:shd w:val="clear" w:color="auto" w:fill="auto"/>
          </w:tcPr>
          <w:p>
            <w:pPr>
              <w:rPr>
                <w:bCs/>
                <w:szCs w:val="24"/>
              </w:rPr>
            </w:pPr>
          </w:p>
        </w:tc>
      </w:tr>
      <w:tr>
        <w:trPr>
          <w:trHeight w:val="298"/>
        </w:trPr>
        <w:tc>
          <w:tcPr>
            <w:tcW w:w="1838" w:type="dxa"/>
            <w:vMerge w:val="restart"/>
            <w:shd w:val="clear" w:color="auto" w:fill="auto"/>
          </w:tcPr>
          <w:p>
            <w:pPr>
              <w:rPr>
                <w:bCs/>
                <w:szCs w:val="24"/>
              </w:rPr>
            </w:pPr>
            <w:r>
              <w:rPr>
                <w:bCs/>
                <w:szCs w:val="24"/>
              </w:rPr>
              <w:t>2,9–3,4 GHz</w:t>
            </w:r>
          </w:p>
        </w:tc>
        <w:tc>
          <w:tcPr>
            <w:tcW w:w="2268" w:type="dxa"/>
            <w:shd w:val="clear" w:color="auto" w:fill="auto"/>
          </w:tcPr>
          <w:p>
            <w:pPr>
              <w:jc w:val="center"/>
              <w:rPr>
                <w:bCs/>
                <w:szCs w:val="24"/>
              </w:rPr>
            </w:pPr>
            <w:r>
              <w:rPr>
                <w:bCs/>
                <w:szCs w:val="24"/>
              </w:rPr>
              <w:t>−70 dBm/MHz</w:t>
            </w:r>
          </w:p>
        </w:tc>
        <w:tc>
          <w:tcPr>
            <w:tcW w:w="2552" w:type="dxa"/>
            <w:shd w:val="clear" w:color="auto" w:fill="auto"/>
          </w:tcPr>
          <w:p>
            <w:pPr>
              <w:jc w:val="center"/>
              <w:rPr>
                <w:bCs/>
                <w:szCs w:val="24"/>
              </w:rPr>
            </w:pPr>
            <w:r>
              <w:rPr>
                <w:bCs/>
                <w:szCs w:val="24"/>
              </w:rPr>
              <w:t>−45 dBm</w:t>
            </w:r>
          </w:p>
        </w:tc>
        <w:tc>
          <w:tcPr>
            <w:tcW w:w="3118" w:type="dxa"/>
          </w:tcPr>
          <w:p>
            <w:pPr>
              <w:rPr>
                <w:bCs/>
                <w:szCs w:val="24"/>
              </w:rPr>
            </w:pPr>
          </w:p>
        </w:tc>
        <w:tc>
          <w:tcPr>
            <w:tcW w:w="2977" w:type="dxa"/>
            <w:vMerge w:val="restart"/>
          </w:tcPr>
          <w:p>
            <w:pPr>
              <w:rPr>
                <w:bCs/>
                <w:szCs w:val="24"/>
              </w:rPr>
            </w:pPr>
          </w:p>
        </w:tc>
        <w:tc>
          <w:tcPr>
            <w:tcW w:w="2126" w:type="dxa"/>
            <w:vMerge/>
            <w:shd w:val="clear" w:color="auto" w:fill="auto"/>
          </w:tcPr>
          <w:p>
            <w:pPr>
              <w:rPr>
                <w:bCs/>
                <w:szCs w:val="24"/>
              </w:rPr>
            </w:pPr>
          </w:p>
        </w:tc>
      </w:tr>
      <w:tr>
        <w:trPr>
          <w:trHeight w:val="888"/>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−10 dBm</w:t>
            </w:r>
          </w:p>
        </w:tc>
        <w:tc>
          <w:tcPr>
            <w:tcW w:w="3118" w:type="dxa"/>
          </w:tcPr>
          <w:p>
            <w:pPr>
              <w:rPr>
                <w:bCs/>
                <w:szCs w:val="24"/>
              </w:rPr>
            </w:pPr>
            <w:r>
              <w:rPr>
                <w:bCs/>
                <w:szCs w:val="24"/>
              </w:rPr>
              <w:t>T</w:t>
            </w:r>
            <w:r>
              <w:rPr>
                <w:bCs/>
                <w:color w:val="000000"/>
                <w:szCs w:val="24"/>
              </w:rPr>
              <w:t>uri būti taikoma LBT** arba alternatyvi priemonė,</w:t>
            </w:r>
            <w:r>
              <w:rPr>
                <w:bCs/>
                <w:szCs w:val="24"/>
              </w:rPr>
              <w:t xml:space="preserve"> atitinkanti šio priedo 3 punkte nurodytus reikalavimus.</w:t>
            </w:r>
          </w:p>
        </w:tc>
        <w:tc>
          <w:tcPr>
            <w:tcW w:w="2977" w:type="dxa"/>
            <w:vMerge/>
          </w:tcPr>
          <w:p>
            <w:pPr>
              <w:rPr>
                <w:bCs/>
                <w:szCs w:val="24"/>
              </w:rPr>
            </w:pPr>
          </w:p>
        </w:tc>
        <w:tc>
          <w:tcPr>
            <w:tcW w:w="2126" w:type="dxa"/>
            <w:vMerge/>
            <w:shd w:val="clear" w:color="auto" w:fill="auto"/>
          </w:tcPr>
          <w:p>
            <w:pPr>
              <w:rPr>
                <w:bCs/>
                <w:szCs w:val="24"/>
              </w:rPr>
            </w:pPr>
          </w:p>
        </w:tc>
      </w:tr>
      <w:tr>
        <w:trPr>
          <w:trHeight w:val="792"/>
        </w:trPr>
        <w:tc>
          <w:tcPr>
            <w:tcW w:w="1838" w:type="dxa"/>
            <w:vMerge/>
            <w:shd w:val="clear" w:color="auto" w:fill="auto"/>
          </w:tcPr>
          <w:p>
            <w:pPr>
              <w:rPr>
                <w:bCs/>
                <w:szCs w:val="24"/>
              </w:rPr>
            </w:pPr>
          </w:p>
        </w:tc>
        <w:tc>
          <w:tcPr>
            <w:tcW w:w="2268" w:type="dxa"/>
            <w:tcBorders>
              <w:bottom w:val="single" w:sz="4" w:space="0" w:color="auto"/>
            </w:tcBorders>
            <w:shd w:val="clear" w:color="auto" w:fill="auto"/>
          </w:tcPr>
          <w:p>
            <w:pPr>
              <w:jc w:val="center"/>
              <w:rPr>
                <w:bCs/>
                <w:szCs w:val="24"/>
              </w:rPr>
            </w:pPr>
            <w:r>
              <w:rPr>
                <w:bCs/>
                <w:szCs w:val="24"/>
              </w:rPr>
              <w:t>−41,3 dBm/MHz</w:t>
            </w:r>
          </w:p>
        </w:tc>
        <w:tc>
          <w:tcPr>
            <w:tcW w:w="2552" w:type="dxa"/>
            <w:tcBorders>
              <w:bottom w:val="single" w:sz="4" w:space="0" w:color="auto"/>
            </w:tcBorders>
            <w:shd w:val="clear" w:color="auto" w:fill="auto"/>
          </w:tcPr>
          <w:p>
            <w:pPr>
              <w:jc w:val="center"/>
              <w:rPr>
                <w:bCs/>
                <w:szCs w:val="24"/>
              </w:rPr>
            </w:pPr>
            <w:r>
              <w:rPr>
                <w:bCs/>
                <w:szCs w:val="24"/>
              </w:rPr>
              <w:t>0 dBm</w:t>
            </w:r>
          </w:p>
        </w:tc>
        <w:tc>
          <w:tcPr>
            <w:tcW w:w="3118" w:type="dxa"/>
            <w:tcBorders>
              <w:bottom w:val="single" w:sz="4" w:space="0" w:color="auto"/>
            </w:tcBorders>
          </w:tcPr>
          <w:p>
            <w:pPr>
              <w:rPr>
                <w:bCs/>
                <w:szCs w:val="24"/>
              </w:rPr>
            </w:pPr>
            <w:r>
              <w:rPr>
                <w:bCs/>
                <w:szCs w:val="24"/>
              </w:rPr>
              <w:t>T</w:t>
            </w:r>
            <w:r>
              <w:rPr>
                <w:bCs/>
                <w:color w:val="000000"/>
                <w:szCs w:val="24"/>
              </w:rPr>
              <w:t>uri būti taikoma LDC*** arba alternatyvi priemonė,</w:t>
            </w:r>
            <w:r>
              <w:rPr>
                <w:bCs/>
                <w:szCs w:val="24"/>
              </w:rPr>
              <w:t xml:space="preserve"> atitinkanti šio priedo 3 punkte nurodytus reikalavimus.</w:t>
            </w:r>
          </w:p>
        </w:tc>
        <w:tc>
          <w:tcPr>
            <w:tcW w:w="2977" w:type="dxa"/>
            <w:vMerge w:val="restart"/>
          </w:tcPr>
          <w:p>
            <w:pPr>
              <w:rPr>
                <w:bCs/>
                <w:szCs w:val="24"/>
              </w:rPr>
            </w:pPr>
            <w:r>
              <w:rPr>
                <w:bCs/>
                <w:szCs w:val="24"/>
              </w:rPr>
              <w:t>Neleidžiama naudoti stacionariems UWB medžiagų jutikliams lauke.</w:t>
            </w:r>
          </w:p>
        </w:tc>
        <w:tc>
          <w:tcPr>
            <w:tcW w:w="2126" w:type="dxa"/>
            <w:vMerge/>
            <w:tcBorders>
              <w:bottom w:val="single" w:sz="4" w:space="0" w:color="auto"/>
            </w:tcBorders>
            <w:shd w:val="clear" w:color="auto" w:fill="auto"/>
          </w:tcPr>
          <w:p>
            <w:pPr>
              <w:rPr>
                <w:bCs/>
                <w:szCs w:val="24"/>
              </w:rPr>
            </w:pPr>
          </w:p>
        </w:tc>
      </w:tr>
      <w:tr>
        <w:trPr>
          <w:trHeight w:val="601"/>
        </w:trPr>
        <w:tc>
          <w:tcPr>
            <w:tcW w:w="1838" w:type="dxa"/>
            <w:vMerge/>
            <w:tcBorders>
              <w:bottom w:val="single" w:sz="4" w:space="0" w:color="auto"/>
            </w:tcBorders>
            <w:shd w:val="clear" w:color="auto" w:fill="auto"/>
          </w:tcPr>
          <w:p>
            <w:pPr>
              <w:rPr>
                <w:bCs/>
                <w:szCs w:val="24"/>
              </w:rPr>
            </w:pPr>
          </w:p>
        </w:tc>
        <w:tc>
          <w:tcPr>
            <w:tcW w:w="2268" w:type="dxa"/>
            <w:tcBorders>
              <w:bottom w:val="single" w:sz="4" w:space="0" w:color="auto"/>
            </w:tcBorders>
            <w:shd w:val="clear" w:color="auto" w:fill="auto"/>
          </w:tcPr>
          <w:p>
            <w:pPr>
              <w:jc w:val="center"/>
              <w:rPr>
                <w:bCs/>
                <w:szCs w:val="24"/>
              </w:rPr>
            </w:pPr>
            <w:r>
              <w:rPr>
                <w:bCs/>
                <w:szCs w:val="24"/>
              </w:rPr>
              <w:t>−41,3 dBm/MHz</w:t>
            </w:r>
          </w:p>
          <w:p>
            <w:pPr>
              <w:jc w:val="center"/>
              <w:rPr>
                <w:bCs/>
                <w:szCs w:val="24"/>
              </w:rPr>
            </w:pPr>
            <w:r>
              <w:rPr>
                <w:bCs/>
                <w:szCs w:val="24"/>
              </w:rPr>
              <w:t xml:space="preserve">(3,1–3,4 GHz radijo dažnių juostoje) </w:t>
            </w:r>
          </w:p>
        </w:tc>
        <w:tc>
          <w:tcPr>
            <w:tcW w:w="2552" w:type="dxa"/>
            <w:tcBorders>
              <w:bottom w:val="single" w:sz="4" w:space="0" w:color="auto"/>
            </w:tcBorders>
            <w:shd w:val="clear" w:color="auto" w:fill="auto"/>
          </w:tcPr>
          <w:p>
            <w:pPr>
              <w:jc w:val="center"/>
              <w:rPr>
                <w:bCs/>
                <w:szCs w:val="24"/>
              </w:rPr>
            </w:pPr>
            <w:r>
              <w:rPr>
                <w:bCs/>
                <w:szCs w:val="24"/>
              </w:rPr>
              <w:t>0 dBm</w:t>
            </w:r>
          </w:p>
        </w:tc>
        <w:tc>
          <w:tcPr>
            <w:tcW w:w="3118" w:type="dxa"/>
            <w:tcBorders>
              <w:bottom w:val="single" w:sz="4" w:space="0" w:color="auto"/>
            </w:tcBorders>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tc>
        <w:tc>
          <w:tcPr>
            <w:tcW w:w="2977" w:type="dxa"/>
            <w:vMerge/>
            <w:tcBorders>
              <w:bottom w:val="single" w:sz="4" w:space="0" w:color="auto"/>
            </w:tcBorders>
          </w:tcPr>
          <w:p>
            <w:pPr>
              <w:rPr>
                <w:bCs/>
                <w:szCs w:val="24"/>
              </w:rPr>
            </w:pPr>
          </w:p>
        </w:tc>
        <w:tc>
          <w:tcPr>
            <w:tcW w:w="2126" w:type="dxa"/>
            <w:vMerge/>
            <w:tcBorders>
              <w:bottom w:val="single" w:sz="4" w:space="0" w:color="auto"/>
            </w:tcBorders>
            <w:shd w:val="clear" w:color="auto" w:fill="auto"/>
          </w:tcPr>
          <w:p>
            <w:pPr>
              <w:rPr>
                <w:bCs/>
                <w:szCs w:val="24"/>
              </w:rPr>
            </w:pPr>
          </w:p>
        </w:tc>
      </w:tr>
      <w:tr>
        <w:trPr>
          <w:trHeight w:val="396"/>
        </w:trPr>
        <w:tc>
          <w:tcPr>
            <w:tcW w:w="1838" w:type="dxa"/>
            <w:vMerge w:val="restart"/>
            <w:shd w:val="clear" w:color="auto" w:fill="auto"/>
          </w:tcPr>
          <w:p>
            <w:pPr>
              <w:rPr>
                <w:bCs/>
                <w:szCs w:val="24"/>
              </w:rPr>
            </w:pPr>
            <w:r>
              <w:rPr>
                <w:bCs/>
                <w:szCs w:val="24"/>
              </w:rPr>
              <w:t>3,4–3,8 GHz</w:t>
            </w:r>
          </w:p>
        </w:tc>
        <w:tc>
          <w:tcPr>
            <w:tcW w:w="2268" w:type="dxa"/>
            <w:shd w:val="clear" w:color="auto" w:fill="auto"/>
          </w:tcPr>
          <w:p>
            <w:pPr>
              <w:jc w:val="center"/>
              <w:rPr>
                <w:bCs/>
                <w:szCs w:val="24"/>
              </w:rPr>
            </w:pPr>
            <w:r>
              <w:rPr>
                <w:bCs/>
                <w:szCs w:val="24"/>
              </w:rPr>
              <w:t>−70 dBm/MHz</w:t>
            </w:r>
          </w:p>
        </w:tc>
        <w:tc>
          <w:tcPr>
            <w:tcW w:w="2552" w:type="dxa"/>
            <w:shd w:val="clear" w:color="auto" w:fill="auto"/>
          </w:tcPr>
          <w:p>
            <w:pPr>
              <w:jc w:val="center"/>
              <w:rPr>
                <w:bCs/>
                <w:szCs w:val="24"/>
              </w:rPr>
            </w:pPr>
            <w:r>
              <w:rPr>
                <w:bCs/>
                <w:szCs w:val="24"/>
              </w:rPr>
              <w:t>–45 dBm</w:t>
            </w:r>
          </w:p>
        </w:tc>
        <w:tc>
          <w:tcPr>
            <w:tcW w:w="3118" w:type="dxa"/>
          </w:tcPr>
          <w:p>
            <w:pPr>
              <w:rPr>
                <w:bCs/>
                <w:szCs w:val="24"/>
              </w:rPr>
            </w:pPr>
            <w:r>
              <w:rPr>
                <w:bCs/>
                <w:szCs w:val="24"/>
              </w:rPr>
              <w:t>Veikos ciklas − ne daugiau kaip 10 %.</w:t>
            </w:r>
          </w:p>
        </w:tc>
        <w:tc>
          <w:tcPr>
            <w:tcW w:w="2977" w:type="dxa"/>
          </w:tcPr>
          <w:p>
            <w:pPr>
              <w:rPr>
                <w:bCs/>
                <w:szCs w:val="24"/>
              </w:rPr>
            </w:pPr>
            <w:r>
              <w:rPr>
                <w:bCs/>
                <w:szCs w:val="24"/>
              </w:rPr>
              <w:t>Turi būti taikomi šio priedo 4 punkte nurodyti reikalavimai.</w:t>
            </w:r>
          </w:p>
        </w:tc>
        <w:tc>
          <w:tcPr>
            <w:tcW w:w="2126" w:type="dxa"/>
            <w:vMerge/>
            <w:shd w:val="clear" w:color="auto" w:fill="auto"/>
          </w:tcPr>
          <w:p>
            <w:pPr>
              <w:rPr>
                <w:bCs/>
                <w:szCs w:val="24"/>
              </w:rPr>
            </w:pPr>
          </w:p>
        </w:tc>
      </w:tr>
      <w:tr>
        <w:trPr>
          <w:trHeight w:val="708"/>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LDC*** arba alternatyvi priemonė,</w:t>
            </w:r>
            <w:r>
              <w:rPr>
                <w:bCs/>
                <w:szCs w:val="24"/>
              </w:rPr>
              <w:t xml:space="preserve"> atitinkanti šio priedo 3 punkte nurodytus reikalavimus.</w:t>
            </w:r>
          </w:p>
          <w:p>
            <w:pPr>
              <w:rPr>
                <w:bCs/>
                <w:szCs w:val="24"/>
              </w:rPr>
            </w:pPr>
            <w:r>
              <w:rPr>
                <w:bCs/>
                <w:szCs w:val="24"/>
              </w:rPr>
              <w:t>Veikos ciklas − ne daugiau kaip 10 %.</w:t>
            </w:r>
          </w:p>
        </w:tc>
        <w:tc>
          <w:tcPr>
            <w:tcW w:w="2977" w:type="dxa"/>
            <w:vMerge w:val="restart"/>
          </w:tcPr>
          <w:p>
            <w:pPr>
              <w:rPr>
                <w:bCs/>
                <w:szCs w:val="24"/>
              </w:rPr>
            </w:pPr>
            <w:r>
              <w:rPr>
                <w:bCs/>
                <w:szCs w:val="24"/>
              </w:rPr>
              <w:t>Neleidžiama naudoti stacionariems UWB medžiagų jutikliams lauke.</w:t>
            </w:r>
          </w:p>
          <w:p>
            <w:pPr>
              <w:rPr>
                <w:bCs/>
                <w:szCs w:val="24"/>
              </w:rPr>
            </w:pPr>
            <w:r>
              <w:rPr>
                <w:bCs/>
                <w:szCs w:val="24"/>
              </w:rPr>
              <w:t>Turi būti taikomi šio priedo 4 punkte nurodyti reikalavimai.</w:t>
            </w:r>
          </w:p>
          <w:p>
            <w:pPr>
              <w:rPr>
                <w:bCs/>
                <w:szCs w:val="24"/>
              </w:rPr>
            </w:pPr>
          </w:p>
        </w:tc>
        <w:tc>
          <w:tcPr>
            <w:tcW w:w="2126" w:type="dxa"/>
            <w:vMerge/>
            <w:shd w:val="clear" w:color="auto" w:fill="auto"/>
          </w:tcPr>
          <w:p>
            <w:pPr>
              <w:rPr>
                <w:bCs/>
                <w:szCs w:val="24"/>
              </w:rPr>
            </w:pPr>
          </w:p>
        </w:tc>
      </w:tr>
      <w:tr>
        <w:trPr>
          <w:trHeight w:val="672"/>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p>
            <w:pPr>
              <w:rPr>
                <w:bCs/>
                <w:szCs w:val="24"/>
              </w:rPr>
            </w:pPr>
            <w:r>
              <w:rPr>
                <w:bCs/>
                <w:szCs w:val="24"/>
              </w:rPr>
              <w:t>Veikos ciklas − ne daugiau kaip 10 %.</w:t>
            </w:r>
          </w:p>
        </w:tc>
        <w:tc>
          <w:tcPr>
            <w:tcW w:w="2977" w:type="dxa"/>
            <w:vMerge/>
          </w:tcPr>
          <w:p>
            <w:pPr>
              <w:rPr>
                <w:bCs/>
                <w:szCs w:val="24"/>
              </w:rPr>
            </w:pPr>
          </w:p>
        </w:tc>
        <w:tc>
          <w:tcPr>
            <w:tcW w:w="2126" w:type="dxa"/>
            <w:vMerge/>
            <w:shd w:val="clear" w:color="auto" w:fill="auto"/>
          </w:tcPr>
          <w:p>
            <w:pPr>
              <w:rPr>
                <w:bCs/>
                <w:szCs w:val="24"/>
              </w:rPr>
            </w:pPr>
          </w:p>
        </w:tc>
      </w:tr>
      <w:tr>
        <w:trPr>
          <w:trHeight w:val="408"/>
        </w:trPr>
        <w:tc>
          <w:tcPr>
            <w:tcW w:w="1838" w:type="dxa"/>
            <w:vMerge w:val="restart"/>
            <w:shd w:val="clear" w:color="auto" w:fill="auto"/>
          </w:tcPr>
          <w:p>
            <w:pPr>
              <w:rPr>
                <w:bCs/>
                <w:szCs w:val="24"/>
              </w:rPr>
            </w:pPr>
            <w:r>
              <w:rPr>
                <w:bCs/>
                <w:szCs w:val="24"/>
              </w:rPr>
              <w:t>3,8–4,8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−25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rPr>
          <w:trHeight w:val="696"/>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LDC*** arba alternatyvi priemonė,</w:t>
            </w:r>
            <w:r>
              <w:rPr>
                <w:bCs/>
                <w:szCs w:val="24"/>
              </w:rPr>
              <w:t xml:space="preserve"> atitinkanti šio priedo 3 punkte nurodytus reikalavimus.</w:t>
            </w:r>
          </w:p>
        </w:tc>
        <w:tc>
          <w:tcPr>
            <w:tcW w:w="2977" w:type="dxa"/>
            <w:vMerge w:val="restart"/>
          </w:tcPr>
          <w:p>
            <w:pPr>
              <w:rPr>
                <w:bCs/>
                <w:szCs w:val="24"/>
              </w:rPr>
            </w:pPr>
            <w:r>
              <w:rPr>
                <w:bCs/>
                <w:szCs w:val="24"/>
              </w:rPr>
              <w:t>Neleidžiama naudoti stacionariems UWB medžiagų jutikliams lauke.</w:t>
            </w:r>
          </w:p>
        </w:tc>
        <w:tc>
          <w:tcPr>
            <w:tcW w:w="2126" w:type="dxa"/>
            <w:vMerge/>
            <w:shd w:val="clear" w:color="auto" w:fill="auto"/>
          </w:tcPr>
          <w:p>
            <w:pPr>
              <w:rPr>
                <w:bCs/>
                <w:szCs w:val="24"/>
              </w:rPr>
            </w:pPr>
          </w:p>
        </w:tc>
      </w:tr>
      <w:tr>
        <w:trPr>
          <w:trHeight w:val="816"/>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tc>
        <w:tc>
          <w:tcPr>
            <w:tcW w:w="2977" w:type="dxa"/>
            <w:vMerge/>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zCs w:val="24"/>
              </w:rPr>
            </w:pPr>
            <w:r>
              <w:rPr>
                <w:bCs/>
                <w:szCs w:val="24"/>
              </w:rPr>
              <w:t>4,8–5 GHz</w:t>
            </w:r>
          </w:p>
        </w:tc>
        <w:tc>
          <w:tcPr>
            <w:tcW w:w="2268" w:type="dxa"/>
            <w:shd w:val="clear" w:color="auto" w:fill="auto"/>
          </w:tcPr>
          <w:p>
            <w:pPr>
              <w:jc w:val="center"/>
              <w:rPr>
                <w:bCs/>
                <w:szCs w:val="24"/>
              </w:rPr>
            </w:pPr>
            <w:r>
              <w:rPr>
                <w:bCs/>
                <w:szCs w:val="24"/>
              </w:rPr>
              <w:t>−55 dBm/MHz</w:t>
            </w:r>
          </w:p>
        </w:tc>
        <w:tc>
          <w:tcPr>
            <w:tcW w:w="2552" w:type="dxa"/>
            <w:shd w:val="clear" w:color="auto" w:fill="auto"/>
          </w:tcPr>
          <w:p>
            <w:pPr>
              <w:jc w:val="center"/>
              <w:rPr>
                <w:bCs/>
                <w:szCs w:val="24"/>
              </w:rPr>
            </w:pPr>
            <w:r>
              <w:rPr>
                <w:bCs/>
                <w:szCs w:val="24"/>
              </w:rPr>
              <w:t>−30 dBm</w:t>
            </w:r>
          </w:p>
        </w:tc>
        <w:tc>
          <w:tcPr>
            <w:tcW w:w="3118" w:type="dxa"/>
          </w:tcPr>
          <w:p>
            <w:pPr>
              <w:rPr>
                <w:bCs/>
                <w:szCs w:val="24"/>
              </w:rPr>
            </w:pPr>
            <w:r>
              <w:rPr>
                <w:bCs/>
                <w:szCs w:val="24"/>
              </w:rPr>
              <w:t>Veikos ciklas ‒ ne daugiau kaip 10 % per sekundę.</w:t>
            </w:r>
          </w:p>
          <w:p>
            <w:pPr>
              <w:rPr>
                <w:bCs/>
                <w:szCs w:val="24"/>
              </w:rPr>
            </w:pPr>
          </w:p>
        </w:tc>
        <w:tc>
          <w:tcPr>
            <w:tcW w:w="2977" w:type="dxa"/>
          </w:tcPr>
          <w:p>
            <w:pPr>
              <w:rPr>
                <w:bCs/>
                <w:szCs w:val="24"/>
              </w:rPr>
            </w:pPr>
            <w:r>
              <w:rPr>
                <w:bCs/>
                <w:szCs w:val="24"/>
              </w:rPr>
              <w:t>T</w:t>
            </w:r>
            <w:r>
              <w:rPr>
                <w:bCs/>
                <w:color w:val="000000"/>
                <w:szCs w:val="24"/>
              </w:rPr>
              <w:t>uri būti taikomi šio priedo 4 ir 5 punktuose nurodyti reikalavimai.</w:t>
            </w:r>
          </w:p>
        </w:tc>
        <w:tc>
          <w:tcPr>
            <w:tcW w:w="2126" w:type="dxa"/>
            <w:vMerge/>
            <w:shd w:val="clear" w:color="auto" w:fill="auto"/>
          </w:tcPr>
          <w:p>
            <w:pPr>
              <w:rPr>
                <w:bCs/>
                <w:szCs w:val="24"/>
              </w:rPr>
            </w:pPr>
          </w:p>
        </w:tc>
      </w:tr>
      <w:tr>
        <w:tc>
          <w:tcPr>
            <w:tcW w:w="1838" w:type="dxa"/>
            <w:shd w:val="clear" w:color="auto" w:fill="auto"/>
          </w:tcPr>
          <w:p>
            <w:pPr>
              <w:rPr>
                <w:bCs/>
                <w:strike/>
                <w:szCs w:val="24"/>
              </w:rPr>
            </w:pPr>
            <w:r>
              <w:rPr>
                <w:bCs/>
                <w:szCs w:val="24"/>
              </w:rPr>
              <w:t>5–5,25 GHz</w:t>
            </w:r>
          </w:p>
        </w:tc>
        <w:tc>
          <w:tcPr>
            <w:tcW w:w="2268" w:type="dxa"/>
            <w:shd w:val="clear" w:color="auto" w:fill="auto"/>
          </w:tcPr>
          <w:p>
            <w:pPr>
              <w:jc w:val="center"/>
              <w:rPr>
                <w:bCs/>
                <w:szCs w:val="24"/>
              </w:rPr>
            </w:pPr>
            <w:r>
              <w:rPr>
                <w:bCs/>
                <w:szCs w:val="24"/>
              </w:rPr>
              <w:t>−55 dBm/MHz</w:t>
            </w:r>
          </w:p>
        </w:tc>
        <w:tc>
          <w:tcPr>
            <w:tcW w:w="2552" w:type="dxa"/>
            <w:shd w:val="clear" w:color="auto" w:fill="auto"/>
          </w:tcPr>
          <w:p>
            <w:pPr>
              <w:jc w:val="center"/>
              <w:rPr>
                <w:bCs/>
                <w:szCs w:val="24"/>
              </w:rPr>
            </w:pPr>
            <w:r>
              <w:rPr>
                <w:bCs/>
                <w:szCs w:val="24"/>
              </w:rPr>
              <w:t>−30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trike/>
                <w:szCs w:val="24"/>
              </w:rPr>
            </w:pPr>
            <w:r>
              <w:rPr>
                <w:bCs/>
                <w:szCs w:val="24"/>
              </w:rPr>
              <w:t>5,25–5,35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−25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trike/>
                <w:szCs w:val="24"/>
              </w:rPr>
            </w:pPr>
            <w:r>
              <w:rPr>
                <w:bCs/>
                <w:szCs w:val="24"/>
              </w:rPr>
              <w:t>5,35–5,6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−25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trike/>
                <w:szCs w:val="24"/>
              </w:rPr>
            </w:pPr>
            <w:r>
              <w:rPr>
                <w:bCs/>
                <w:szCs w:val="24"/>
              </w:rPr>
              <w:t>5,6–5,65 GHz</w:t>
            </w:r>
          </w:p>
        </w:tc>
        <w:tc>
          <w:tcPr>
            <w:tcW w:w="2268" w:type="dxa"/>
            <w:shd w:val="clear" w:color="auto" w:fill="auto"/>
          </w:tcPr>
          <w:p>
            <w:pPr>
              <w:jc w:val="center"/>
              <w:rPr>
                <w:bCs/>
                <w:szCs w:val="24"/>
              </w:rPr>
            </w:pPr>
            <w:r>
              <w:rPr>
                <w:bCs/>
                <w:szCs w:val="24"/>
              </w:rPr>
              <w:t>−50 dBm/MHz</w:t>
            </w:r>
          </w:p>
        </w:tc>
        <w:tc>
          <w:tcPr>
            <w:tcW w:w="2552" w:type="dxa"/>
            <w:shd w:val="clear" w:color="auto" w:fill="auto"/>
          </w:tcPr>
          <w:p>
            <w:pPr>
              <w:jc w:val="center"/>
              <w:rPr>
                <w:bCs/>
                <w:szCs w:val="24"/>
              </w:rPr>
            </w:pPr>
            <w:r>
              <w:rPr>
                <w:bCs/>
                <w:szCs w:val="24"/>
              </w:rPr>
              <w:t>−25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trike/>
                <w:szCs w:val="24"/>
              </w:rPr>
            </w:pPr>
            <w:r>
              <w:rPr>
                <w:bCs/>
                <w:szCs w:val="24"/>
              </w:rPr>
              <w:t>5,65–5,725 GHz</w:t>
            </w:r>
          </w:p>
        </w:tc>
        <w:tc>
          <w:tcPr>
            <w:tcW w:w="2268" w:type="dxa"/>
            <w:shd w:val="clear" w:color="auto" w:fill="auto"/>
          </w:tcPr>
          <w:p>
            <w:pPr>
              <w:jc w:val="center"/>
              <w:rPr>
                <w:bCs/>
                <w:szCs w:val="24"/>
              </w:rPr>
            </w:pPr>
            <w:r>
              <w:rPr>
                <w:bCs/>
                <w:szCs w:val="24"/>
              </w:rPr>
              <w:t>−65 dBm/MHz</w:t>
            </w:r>
          </w:p>
        </w:tc>
        <w:tc>
          <w:tcPr>
            <w:tcW w:w="2552" w:type="dxa"/>
            <w:shd w:val="clear" w:color="auto" w:fill="auto"/>
          </w:tcPr>
          <w:p>
            <w:pPr>
              <w:jc w:val="center"/>
              <w:rPr>
                <w:bCs/>
                <w:szCs w:val="24"/>
              </w:rPr>
            </w:pPr>
            <w:r>
              <w:rPr>
                <w:bCs/>
                <w:szCs w:val="24"/>
              </w:rPr>
              <w:t>−40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trike/>
                <w:szCs w:val="24"/>
              </w:rPr>
            </w:pPr>
            <w:r>
              <w:rPr>
                <w:bCs/>
                <w:szCs w:val="24"/>
              </w:rPr>
              <w:t>5,725–6 GHz</w:t>
            </w:r>
          </w:p>
        </w:tc>
        <w:tc>
          <w:tcPr>
            <w:tcW w:w="2268" w:type="dxa"/>
            <w:shd w:val="clear" w:color="auto" w:fill="auto"/>
          </w:tcPr>
          <w:p>
            <w:pPr>
              <w:jc w:val="center"/>
              <w:rPr>
                <w:bCs/>
                <w:szCs w:val="24"/>
              </w:rPr>
            </w:pPr>
            <w:r>
              <w:rPr>
                <w:bCs/>
                <w:szCs w:val="24"/>
              </w:rPr>
              <w:t>−60 dBm/MHz</w:t>
            </w:r>
          </w:p>
        </w:tc>
        <w:tc>
          <w:tcPr>
            <w:tcW w:w="2552" w:type="dxa"/>
            <w:shd w:val="clear" w:color="auto" w:fill="auto"/>
          </w:tcPr>
          <w:p>
            <w:pPr>
              <w:jc w:val="center"/>
              <w:rPr>
                <w:bCs/>
                <w:szCs w:val="24"/>
              </w:rPr>
            </w:pPr>
            <w:r>
              <w:rPr>
                <w:bCs/>
                <w:szCs w:val="24"/>
              </w:rPr>
              <w:t>−35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zCs w:val="24"/>
              </w:rPr>
            </w:pPr>
            <w:r>
              <w:rPr>
                <w:bCs/>
                <w:szCs w:val="24"/>
              </w:rPr>
              <w:t>6–8,5 GHz</w:t>
            </w: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p>
        </w:tc>
        <w:tc>
          <w:tcPr>
            <w:tcW w:w="2977" w:type="dxa"/>
          </w:tcPr>
          <w:p>
            <w:pPr>
              <w:rPr>
                <w:bCs/>
                <w:szCs w:val="24"/>
              </w:rPr>
            </w:pPr>
            <w:r>
              <w:rPr>
                <w:bCs/>
                <w:szCs w:val="24"/>
              </w:rPr>
              <w:t>Neleidžiama naudoti stacionariems UWB medžiagų jutikliams lauke.</w:t>
            </w:r>
          </w:p>
        </w:tc>
        <w:tc>
          <w:tcPr>
            <w:tcW w:w="2126" w:type="dxa"/>
            <w:vMerge/>
            <w:shd w:val="clear" w:color="auto" w:fill="auto"/>
          </w:tcPr>
          <w:p>
            <w:pPr>
              <w:rPr>
                <w:bCs/>
                <w:szCs w:val="24"/>
              </w:rPr>
            </w:pPr>
          </w:p>
        </w:tc>
      </w:tr>
      <w:tr>
        <w:trPr>
          <w:trHeight w:val="300"/>
        </w:trPr>
        <w:tc>
          <w:tcPr>
            <w:tcW w:w="1838" w:type="dxa"/>
            <w:vMerge w:val="restart"/>
            <w:shd w:val="clear" w:color="auto" w:fill="auto"/>
          </w:tcPr>
          <w:p>
            <w:pPr>
              <w:rPr>
                <w:bCs/>
                <w:strike/>
                <w:szCs w:val="24"/>
              </w:rPr>
            </w:pPr>
            <w:r>
              <w:rPr>
                <w:bCs/>
                <w:szCs w:val="24"/>
              </w:rPr>
              <w:t>8,5–9 GHz</w:t>
            </w:r>
          </w:p>
        </w:tc>
        <w:tc>
          <w:tcPr>
            <w:tcW w:w="2268" w:type="dxa"/>
            <w:shd w:val="clear" w:color="auto" w:fill="auto"/>
          </w:tcPr>
          <w:p>
            <w:pPr>
              <w:jc w:val="center"/>
              <w:rPr>
                <w:bCs/>
                <w:szCs w:val="24"/>
              </w:rPr>
            </w:pPr>
            <w:r>
              <w:rPr>
                <w:bCs/>
                <w:szCs w:val="24"/>
              </w:rPr>
              <w:t>−65 dBm/MHz</w:t>
            </w:r>
          </w:p>
        </w:tc>
        <w:tc>
          <w:tcPr>
            <w:tcW w:w="2552" w:type="dxa"/>
            <w:shd w:val="clear" w:color="auto" w:fill="auto"/>
          </w:tcPr>
          <w:p>
            <w:pPr>
              <w:jc w:val="center"/>
              <w:rPr>
                <w:bCs/>
                <w:szCs w:val="24"/>
              </w:rPr>
            </w:pPr>
            <w:r>
              <w:rPr>
                <w:bCs/>
                <w:szCs w:val="24"/>
              </w:rPr>
              <w:t>−25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rPr>
          <w:trHeight w:val="804"/>
        </w:trPr>
        <w:tc>
          <w:tcPr>
            <w:tcW w:w="1838" w:type="dxa"/>
            <w:vMerge/>
            <w:shd w:val="clear" w:color="auto" w:fill="auto"/>
          </w:tcPr>
          <w:p>
            <w:pPr>
              <w:rPr>
                <w:bCs/>
                <w:szCs w:val="24"/>
              </w:rPr>
            </w:pPr>
          </w:p>
        </w:tc>
        <w:tc>
          <w:tcPr>
            <w:tcW w:w="2268" w:type="dxa"/>
            <w:shd w:val="clear" w:color="auto" w:fill="auto"/>
          </w:tcPr>
          <w:p>
            <w:pPr>
              <w:jc w:val="center"/>
              <w:rPr>
                <w:bCs/>
                <w:szCs w:val="24"/>
              </w:rPr>
            </w:pPr>
            <w:r>
              <w:rPr>
                <w:bCs/>
                <w:szCs w:val="24"/>
              </w:rPr>
              <w:t>−41,3 dBm/MHz</w:t>
            </w:r>
          </w:p>
        </w:tc>
        <w:tc>
          <w:tcPr>
            <w:tcW w:w="2552" w:type="dxa"/>
            <w:shd w:val="clear" w:color="auto" w:fill="auto"/>
          </w:tcPr>
          <w:p>
            <w:pPr>
              <w:jc w:val="center"/>
              <w:rPr>
                <w:bCs/>
                <w:szCs w:val="24"/>
              </w:rPr>
            </w:pPr>
            <w:r>
              <w:rPr>
                <w:bCs/>
                <w:szCs w:val="24"/>
              </w:rPr>
              <w:t>0 dBm</w:t>
            </w:r>
          </w:p>
        </w:tc>
        <w:tc>
          <w:tcPr>
            <w:tcW w:w="3118" w:type="dxa"/>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tc>
        <w:tc>
          <w:tcPr>
            <w:tcW w:w="2977" w:type="dxa"/>
          </w:tcPr>
          <w:p>
            <w:pPr>
              <w:rPr>
                <w:bCs/>
                <w:szCs w:val="24"/>
              </w:rPr>
            </w:pPr>
            <w:r>
              <w:rPr>
                <w:bCs/>
                <w:szCs w:val="24"/>
              </w:rPr>
              <w:t>Neleidžiama naudoti stacionariems UWB medžiagų jutikliams lauke.</w:t>
            </w:r>
          </w:p>
        </w:tc>
        <w:tc>
          <w:tcPr>
            <w:tcW w:w="2126" w:type="dxa"/>
            <w:vMerge/>
            <w:shd w:val="clear" w:color="auto" w:fill="auto"/>
          </w:tcPr>
          <w:p>
            <w:pPr>
              <w:rPr>
                <w:bCs/>
                <w:szCs w:val="24"/>
              </w:rPr>
            </w:pPr>
          </w:p>
        </w:tc>
      </w:tr>
      <w:tr>
        <w:tc>
          <w:tcPr>
            <w:tcW w:w="1838" w:type="dxa"/>
            <w:shd w:val="clear" w:color="auto" w:fill="auto"/>
          </w:tcPr>
          <w:p>
            <w:pPr>
              <w:rPr>
                <w:bCs/>
                <w:strike/>
                <w:szCs w:val="24"/>
              </w:rPr>
            </w:pPr>
            <w:r>
              <w:rPr>
                <w:bCs/>
                <w:szCs w:val="24"/>
              </w:rPr>
              <w:t>9–10,6 GHz</w:t>
            </w:r>
          </w:p>
        </w:tc>
        <w:tc>
          <w:tcPr>
            <w:tcW w:w="2268" w:type="dxa"/>
            <w:shd w:val="clear" w:color="auto" w:fill="auto"/>
          </w:tcPr>
          <w:p>
            <w:pPr>
              <w:jc w:val="center"/>
              <w:rPr>
                <w:bCs/>
                <w:szCs w:val="24"/>
              </w:rPr>
            </w:pPr>
            <w:r>
              <w:rPr>
                <w:bCs/>
                <w:szCs w:val="24"/>
              </w:rPr>
              <w:t>−65 dBm/MHz</w:t>
            </w:r>
          </w:p>
        </w:tc>
        <w:tc>
          <w:tcPr>
            <w:tcW w:w="2552" w:type="dxa"/>
            <w:shd w:val="clear" w:color="auto" w:fill="auto"/>
          </w:tcPr>
          <w:p>
            <w:pPr>
              <w:jc w:val="center"/>
              <w:rPr>
                <w:bCs/>
                <w:szCs w:val="24"/>
              </w:rPr>
            </w:pPr>
            <w:r>
              <w:rPr>
                <w:bCs/>
                <w:szCs w:val="24"/>
              </w:rPr>
              <w:t>−25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r>
        <w:tc>
          <w:tcPr>
            <w:tcW w:w="1838" w:type="dxa"/>
            <w:shd w:val="clear" w:color="auto" w:fill="auto"/>
          </w:tcPr>
          <w:p>
            <w:pPr>
              <w:rPr>
                <w:bCs/>
                <w:szCs w:val="24"/>
              </w:rPr>
            </w:pPr>
            <w:r>
              <w:rPr>
                <w:bCs/>
                <w:szCs w:val="24"/>
              </w:rPr>
              <w:t>Daugiau kaip</w:t>
            </w:r>
          </w:p>
          <w:p>
            <w:pPr>
              <w:rPr>
                <w:bCs/>
                <w:szCs w:val="24"/>
              </w:rPr>
            </w:pPr>
            <w:r>
              <w:rPr>
                <w:bCs/>
                <w:szCs w:val="24"/>
              </w:rPr>
              <w:t>10,6 GHz</w:t>
            </w:r>
          </w:p>
        </w:tc>
        <w:tc>
          <w:tcPr>
            <w:tcW w:w="2268" w:type="dxa"/>
            <w:shd w:val="clear" w:color="auto" w:fill="auto"/>
          </w:tcPr>
          <w:p>
            <w:pPr>
              <w:jc w:val="center"/>
              <w:rPr>
                <w:bCs/>
                <w:szCs w:val="24"/>
              </w:rPr>
            </w:pPr>
            <w:r>
              <w:rPr>
                <w:bCs/>
                <w:szCs w:val="24"/>
              </w:rPr>
              <w:t>−85 dBm/MHz</w:t>
            </w:r>
          </w:p>
        </w:tc>
        <w:tc>
          <w:tcPr>
            <w:tcW w:w="2552" w:type="dxa"/>
            <w:shd w:val="clear" w:color="auto" w:fill="auto"/>
          </w:tcPr>
          <w:p>
            <w:pPr>
              <w:jc w:val="center"/>
              <w:rPr>
                <w:bCs/>
                <w:szCs w:val="24"/>
              </w:rPr>
            </w:pPr>
            <w:r>
              <w:rPr>
                <w:bCs/>
                <w:szCs w:val="24"/>
              </w:rPr>
              <w:t>−45 dBm</w:t>
            </w:r>
          </w:p>
        </w:tc>
        <w:tc>
          <w:tcPr>
            <w:tcW w:w="3118" w:type="dxa"/>
          </w:tcPr>
          <w:p>
            <w:pPr>
              <w:rPr>
                <w:bCs/>
                <w:szCs w:val="24"/>
              </w:rPr>
            </w:pPr>
          </w:p>
        </w:tc>
        <w:tc>
          <w:tcPr>
            <w:tcW w:w="2977" w:type="dxa"/>
          </w:tcPr>
          <w:p>
            <w:pPr>
              <w:rPr>
                <w:bCs/>
                <w:szCs w:val="24"/>
              </w:rPr>
            </w:pPr>
          </w:p>
        </w:tc>
        <w:tc>
          <w:tcPr>
            <w:tcW w:w="2126" w:type="dxa"/>
            <w:vMerge/>
            <w:shd w:val="clear" w:color="auto" w:fill="auto"/>
          </w:tcPr>
          <w:p>
            <w:pPr>
              <w:rPr>
                <w:bCs/>
                <w:szCs w:val="24"/>
              </w:rPr>
            </w:pPr>
          </w:p>
        </w:tc>
      </w:tr>
    </w:tbl>
    <w:p>
      <w:pPr>
        <w:rPr>
          <w:bCs/>
          <w:szCs w:val="24"/>
        </w:rPr>
      </w:pPr>
      <w:r>
        <w:rPr>
          <w:bCs/>
          <w:szCs w:val="24"/>
        </w:rPr>
        <w:t>* Taikoma radijo dažnių (kanalų) planavimui.</w:t>
      </w:r>
    </w:p>
    <w:p>
      <w:pPr>
        <w:rPr>
          <w:bCs/>
          <w:szCs w:val="24"/>
        </w:rPr>
      </w:pPr>
      <w:r>
        <w:rPr>
          <w:bCs/>
          <w:szCs w:val="24"/>
        </w:rPr>
        <w:t>** LBT aprašyta ETSI darniajame standarte EN 302 065-4.</w:t>
      </w:r>
    </w:p>
    <w:p>
      <w:pPr>
        <w:rPr>
          <w:bCs/>
          <w:szCs w:val="24"/>
        </w:rPr>
      </w:pPr>
      <w:r>
        <w:rPr>
          <w:bCs/>
          <w:szCs w:val="24"/>
        </w:rPr>
        <w:t>*** LDC aprašyta ETSI darniajame standarte EN 302 065-1.</w:t>
      </w:r>
    </w:p>
    <w:p>
      <w:pPr>
        <w:rPr>
          <w:bCs/>
          <w:szCs w:val="24"/>
        </w:rPr>
      </w:pPr>
      <w:r>
        <w:rPr>
          <w:bCs/>
          <w:szCs w:val="24"/>
        </w:rPr>
        <w:t>**** DAA aprašyta ETSI darniajame standarte EN 302 065-1.</w:t>
      </w:r>
    </w:p>
    <w:p>
      <w:pPr>
        <w:ind w:right="-442"/>
        <w:rPr>
          <w:szCs w:val="24"/>
        </w:rPr>
      </w:pPr>
    </w:p>
    <w:p>
      <w:pPr>
        <w:ind w:right="-442" w:firstLine="720"/>
        <w:rPr>
          <w:bCs/>
          <w:szCs w:val="24"/>
        </w:rPr>
      </w:pPr>
      <w:r>
        <w:rPr>
          <w:bCs/>
          <w:szCs w:val="24"/>
        </w:rPr>
        <w:t>1.3</w:t>
      </w:r>
      <w:r>
        <w:rPr>
          <w:bCs/>
          <w:szCs w:val="24"/>
        </w:rPr>
        <w:t>. UWB medžiagų jutikliams skirtos LBT pikinės galios ribinės vertės, taikomos siekiant apsaugoti nurodytas radijo ryšio tarnybas: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2410"/>
        <w:gridCol w:w="7371"/>
      </w:tblGrid>
      <w:tr>
        <w:tc>
          <w:tcPr>
            <w:tcW w:w="1838" w:type="dxa"/>
            <w:shd w:val="clear" w:color="auto" w:fill="auto"/>
            <w:vAlign w:val="center"/>
          </w:tcPr>
          <w:p>
            <w:pPr>
              <w:ind w:right="180"/>
              <w:jc w:val="center"/>
              <w:rPr>
                <w:bCs/>
                <w:szCs w:val="24"/>
              </w:rPr>
            </w:pPr>
            <w:r>
              <w:rPr>
                <w:bCs/>
                <w:szCs w:val="24"/>
              </w:rPr>
              <w:t>Radijo dažnių juosta</w:t>
            </w:r>
          </w:p>
        </w:tc>
        <w:tc>
          <w:tcPr>
            <w:tcW w:w="3260" w:type="dxa"/>
            <w:shd w:val="clear" w:color="auto" w:fill="auto"/>
            <w:vAlign w:val="center"/>
          </w:tcPr>
          <w:p>
            <w:pPr>
              <w:ind w:right="32"/>
              <w:jc w:val="center"/>
              <w:rPr>
                <w:bCs/>
                <w:szCs w:val="24"/>
              </w:rPr>
            </w:pPr>
            <w:r>
              <w:rPr>
                <w:bCs/>
                <w:szCs w:val="24"/>
              </w:rPr>
              <w:t>Radijo ryšio tarnyba</w:t>
            </w:r>
          </w:p>
        </w:tc>
        <w:tc>
          <w:tcPr>
            <w:tcW w:w="2410" w:type="dxa"/>
            <w:shd w:val="clear" w:color="auto" w:fill="auto"/>
            <w:vAlign w:val="center"/>
          </w:tcPr>
          <w:p>
            <w:pPr>
              <w:jc w:val="center"/>
              <w:rPr>
                <w:bCs/>
                <w:szCs w:val="24"/>
              </w:rPr>
            </w:pPr>
            <w:r>
              <w:rPr>
                <w:bCs/>
                <w:szCs w:val="24"/>
              </w:rPr>
              <w:t>Didžiausia leidžiama pikinė galia (EIRP)</w:t>
            </w:r>
          </w:p>
        </w:tc>
        <w:tc>
          <w:tcPr>
            <w:tcW w:w="7371" w:type="dxa"/>
            <w:vAlign w:val="center"/>
          </w:tcPr>
          <w:p>
            <w:pPr>
              <w:jc w:val="center"/>
              <w:rPr>
                <w:bCs/>
                <w:szCs w:val="24"/>
              </w:rPr>
            </w:pPr>
            <w:r>
              <w:rPr>
                <w:bCs/>
                <w:szCs w:val="24"/>
              </w:rPr>
              <w:t>Reikalavimai radijo trukdžių mažinimo priemonėms</w:t>
            </w:r>
          </w:p>
        </w:tc>
      </w:tr>
      <w:tr>
        <w:tc>
          <w:tcPr>
            <w:tcW w:w="1838" w:type="dxa"/>
            <w:shd w:val="clear" w:color="auto" w:fill="auto"/>
          </w:tcPr>
          <w:p>
            <w:pPr>
              <w:ind w:right="-442"/>
              <w:rPr>
                <w:bCs/>
                <w:szCs w:val="24"/>
              </w:rPr>
            </w:pPr>
            <w:r>
              <w:rPr>
                <w:bCs/>
                <w:szCs w:val="24"/>
              </w:rPr>
              <w:t>1,215–1,4 GHz</w:t>
            </w:r>
          </w:p>
        </w:tc>
        <w:tc>
          <w:tcPr>
            <w:tcW w:w="3260" w:type="dxa"/>
            <w:shd w:val="clear" w:color="auto" w:fill="auto"/>
          </w:tcPr>
          <w:p>
            <w:pPr>
              <w:ind w:right="174"/>
              <w:rPr>
                <w:bCs/>
                <w:szCs w:val="24"/>
              </w:rPr>
            </w:pPr>
            <w:r>
              <w:rPr>
                <w:bCs/>
                <w:szCs w:val="24"/>
              </w:rPr>
              <w:t>Nustatymo radijo bangomis radijo ryšio tarnyba</w:t>
            </w:r>
          </w:p>
        </w:tc>
        <w:tc>
          <w:tcPr>
            <w:tcW w:w="2410" w:type="dxa"/>
            <w:shd w:val="clear" w:color="auto" w:fill="auto"/>
          </w:tcPr>
          <w:p>
            <w:pPr>
              <w:ind w:right="-442"/>
              <w:rPr>
                <w:bCs/>
                <w:szCs w:val="24"/>
              </w:rPr>
            </w:pPr>
            <w:r>
              <w:rPr>
                <w:bCs/>
                <w:szCs w:val="24"/>
              </w:rPr>
              <w:t>8 dBm/MHz</w:t>
            </w:r>
          </w:p>
        </w:tc>
        <w:tc>
          <w:tcPr>
            <w:tcW w:w="7371" w:type="dxa"/>
            <w:vMerge w:val="restart"/>
          </w:tcPr>
          <w:p>
            <w:pPr>
              <w:ind w:right="32"/>
              <w:rPr>
                <w:bCs/>
                <w:szCs w:val="24"/>
              </w:rPr>
            </w:pPr>
            <w:r>
              <w:rPr>
                <w:bCs/>
                <w:szCs w:val="24"/>
              </w:rPr>
              <w:t>Turi būti vykdomas nuolatinis radijo dažnių spektro skenavimas ir užtikrintas automatinis išjungimas per 10 ms, jei atitinkamoje radijo dažnių juostoje viršijama šioje lentelėje nurodyta didžiausia leidžiama pikinė galia (EIRP). Siųstuvą vėl galima įjungti tik jei nuolatinio radijo dažnių spektro skenavimo režimu buvo bent 12 s laikotarpis, kurio metu radijo bangos neskleidžiamos. Šis laikotarpis, kurio metu radijo bangos neskleidžiamos ir kuriuo veikia tik LBT imtuvas, turi būti užtikrintas net kai įrenginys yra išjungtas.</w:t>
            </w:r>
          </w:p>
        </w:tc>
      </w:tr>
      <w:tr>
        <w:tc>
          <w:tcPr>
            <w:tcW w:w="1838" w:type="dxa"/>
            <w:shd w:val="clear" w:color="auto" w:fill="auto"/>
          </w:tcPr>
          <w:p>
            <w:pPr>
              <w:ind w:right="-442"/>
              <w:rPr>
                <w:bCs/>
                <w:szCs w:val="24"/>
              </w:rPr>
            </w:pPr>
            <w:r>
              <w:rPr>
                <w:bCs/>
                <w:szCs w:val="24"/>
              </w:rPr>
              <w:t>1,61–1,66 GHz</w:t>
            </w:r>
          </w:p>
        </w:tc>
        <w:tc>
          <w:tcPr>
            <w:tcW w:w="3260" w:type="dxa"/>
            <w:shd w:val="clear" w:color="auto" w:fill="auto"/>
          </w:tcPr>
          <w:p>
            <w:pPr>
              <w:ind w:right="35"/>
              <w:rPr>
                <w:bCs/>
                <w:szCs w:val="24"/>
              </w:rPr>
            </w:pPr>
            <w:r>
              <w:rPr>
                <w:bCs/>
                <w:szCs w:val="24"/>
              </w:rPr>
              <w:t>Palydovinė judrioji radijo ryšio tarnyba</w:t>
            </w:r>
          </w:p>
        </w:tc>
        <w:tc>
          <w:tcPr>
            <w:tcW w:w="2410" w:type="dxa"/>
            <w:shd w:val="clear" w:color="auto" w:fill="auto"/>
          </w:tcPr>
          <w:p>
            <w:pPr>
              <w:ind w:right="-442"/>
              <w:rPr>
                <w:bCs/>
                <w:szCs w:val="24"/>
              </w:rPr>
            </w:pPr>
            <w:r>
              <w:rPr>
                <w:bCs/>
                <w:szCs w:val="24"/>
              </w:rPr>
              <w:t>−43 dBm/MHz</w:t>
            </w:r>
          </w:p>
        </w:tc>
        <w:tc>
          <w:tcPr>
            <w:tcW w:w="7371" w:type="dxa"/>
            <w:vMerge/>
          </w:tcPr>
          <w:p>
            <w:pPr>
              <w:ind w:right="-442"/>
              <w:jc w:val="center"/>
              <w:rPr>
                <w:bCs/>
                <w:szCs w:val="24"/>
              </w:rPr>
            </w:pPr>
          </w:p>
        </w:tc>
      </w:tr>
      <w:tr>
        <w:tc>
          <w:tcPr>
            <w:tcW w:w="1838" w:type="dxa"/>
            <w:shd w:val="clear" w:color="auto" w:fill="auto"/>
          </w:tcPr>
          <w:p>
            <w:pPr>
              <w:ind w:right="-442"/>
              <w:rPr>
                <w:bCs/>
                <w:szCs w:val="24"/>
              </w:rPr>
            </w:pPr>
            <w:r>
              <w:rPr>
                <w:bCs/>
                <w:szCs w:val="24"/>
              </w:rPr>
              <w:t>2,5–2,69 GHz</w:t>
            </w:r>
          </w:p>
        </w:tc>
        <w:tc>
          <w:tcPr>
            <w:tcW w:w="3260" w:type="dxa"/>
            <w:shd w:val="clear" w:color="auto" w:fill="auto"/>
          </w:tcPr>
          <w:p>
            <w:pPr>
              <w:ind w:right="39"/>
              <w:rPr>
                <w:bCs/>
                <w:szCs w:val="24"/>
              </w:rPr>
            </w:pPr>
            <w:r>
              <w:rPr>
                <w:bCs/>
                <w:szCs w:val="24"/>
              </w:rPr>
              <w:t>Sausumos judrioji radijo ryšio tarnyba</w:t>
            </w:r>
          </w:p>
        </w:tc>
        <w:tc>
          <w:tcPr>
            <w:tcW w:w="2410" w:type="dxa"/>
            <w:shd w:val="clear" w:color="auto" w:fill="auto"/>
          </w:tcPr>
          <w:p>
            <w:pPr>
              <w:ind w:right="-442"/>
              <w:rPr>
                <w:bCs/>
                <w:szCs w:val="24"/>
              </w:rPr>
            </w:pPr>
            <w:r>
              <w:rPr>
                <w:bCs/>
                <w:szCs w:val="24"/>
              </w:rPr>
              <w:t>−50 dBm/MHz</w:t>
            </w:r>
          </w:p>
        </w:tc>
        <w:tc>
          <w:tcPr>
            <w:tcW w:w="7371" w:type="dxa"/>
            <w:vMerge/>
          </w:tcPr>
          <w:p>
            <w:pPr>
              <w:ind w:right="-442"/>
              <w:jc w:val="center"/>
              <w:rPr>
                <w:bCs/>
                <w:szCs w:val="24"/>
              </w:rPr>
            </w:pPr>
          </w:p>
        </w:tc>
      </w:tr>
      <w:tr>
        <w:tc>
          <w:tcPr>
            <w:tcW w:w="1838" w:type="dxa"/>
            <w:shd w:val="clear" w:color="auto" w:fill="auto"/>
          </w:tcPr>
          <w:p>
            <w:pPr>
              <w:ind w:right="-442"/>
              <w:rPr>
                <w:bCs/>
                <w:szCs w:val="24"/>
              </w:rPr>
            </w:pPr>
            <w:r>
              <w:rPr>
                <w:bCs/>
                <w:szCs w:val="24"/>
              </w:rPr>
              <w:t>2,9–3,4 GHz</w:t>
            </w:r>
          </w:p>
        </w:tc>
        <w:tc>
          <w:tcPr>
            <w:tcW w:w="3260" w:type="dxa"/>
            <w:shd w:val="clear" w:color="auto" w:fill="auto"/>
          </w:tcPr>
          <w:p>
            <w:pPr>
              <w:ind w:right="181"/>
              <w:rPr>
                <w:bCs/>
                <w:szCs w:val="24"/>
              </w:rPr>
            </w:pPr>
            <w:r>
              <w:rPr>
                <w:bCs/>
                <w:szCs w:val="24"/>
              </w:rPr>
              <w:t>Nustatymo radijo bangomis radijo ryšio tarnyba</w:t>
            </w:r>
          </w:p>
        </w:tc>
        <w:tc>
          <w:tcPr>
            <w:tcW w:w="2410" w:type="dxa"/>
            <w:shd w:val="clear" w:color="auto" w:fill="auto"/>
          </w:tcPr>
          <w:p>
            <w:pPr>
              <w:ind w:right="-442"/>
              <w:rPr>
                <w:bCs/>
                <w:szCs w:val="24"/>
              </w:rPr>
            </w:pPr>
            <w:r>
              <w:rPr>
                <w:bCs/>
                <w:szCs w:val="24"/>
              </w:rPr>
              <w:t>−7 dBm/MHz</w:t>
            </w:r>
          </w:p>
        </w:tc>
        <w:tc>
          <w:tcPr>
            <w:tcW w:w="7371" w:type="dxa"/>
            <w:vMerge/>
          </w:tcPr>
          <w:p>
            <w:pPr>
              <w:ind w:right="-442"/>
              <w:jc w:val="center"/>
              <w:rPr>
                <w:bCs/>
                <w:szCs w:val="24"/>
              </w:rPr>
            </w:pPr>
          </w:p>
        </w:tc>
      </w:tr>
    </w:tbl>
    <w:p>
      <w:pPr>
        <w:ind w:right="-442"/>
        <w:rPr>
          <w:bCs/>
          <w:szCs w:val="24"/>
        </w:rPr>
      </w:pPr>
    </w:p>
    <w:p>
      <w:pPr>
        <w:ind w:firstLine="720"/>
        <w:jc w:val="both"/>
        <w:rPr>
          <w:szCs w:val="24"/>
          <w:lang w:eastAsia="de-CH"/>
        </w:rPr>
      </w:pPr>
      <w:r>
        <w:rPr>
          <w:szCs w:val="24"/>
          <w:lang w:eastAsia="de-CH"/>
        </w:rPr>
        <w:t>2</w:t>
      </w:r>
      <w:r>
        <w:rPr>
          <w:szCs w:val="24"/>
          <w:lang w:eastAsia="de-CH"/>
        </w:rPr>
        <w:t xml:space="preserve">. </w:t>
      </w:r>
      <w:r>
        <w:rPr>
          <w:szCs w:val="24"/>
        </w:rPr>
        <w:t xml:space="preserve">UWB </w:t>
      </w:r>
      <w:r>
        <w:rPr>
          <w:bCs/>
          <w:szCs w:val="24"/>
          <w:lang w:eastAsia="de-CH"/>
        </w:rPr>
        <w:t>medžiagų jutikliai</w:t>
      </w:r>
      <w:r>
        <w:rPr>
          <w:b/>
          <w:szCs w:val="24"/>
          <w:lang w:eastAsia="de-CH"/>
        </w:rPr>
        <w:t xml:space="preserve"> </w:t>
      </w:r>
      <w:r>
        <w:rPr>
          <w:szCs w:val="24"/>
          <w:lang w:eastAsia="de-CH"/>
        </w:rPr>
        <w:t xml:space="preserve">naudojami neinterferencine teise. </w:t>
      </w:r>
    </w:p>
    <w:p>
      <w:pPr>
        <w:ind w:firstLine="720"/>
        <w:jc w:val="both"/>
        <w:rPr>
          <w:szCs w:val="24"/>
          <w:lang w:eastAsia="de-CH"/>
        </w:rPr>
      </w:pPr>
      <w:r>
        <w:rPr>
          <w:szCs w:val="24"/>
        </w:rPr>
        <w:t>3</w:t>
      </w:r>
      <w:r>
        <w:rPr>
          <w:szCs w:val="24"/>
        </w:rPr>
        <w:t>. Alternatyvios radijo trukdžių mažinimo priemonės turi būti bent tiek pat veiksmingos ir užtikrinti bent lygiavertį radijo dažnių spektro apsaugos lygį, kad būtų laikomasi atitinkamų Radijo ryšio įrenginių techninio reglamento, patvirtinto Lietuvos Respublikos ryšių reguliavimo tarnybos direktoriaus 2016 m. birželio 14 d. įsakymu Nr. 1V-670 „Dėl Radijo ryšio įrenginių techninio reglamento patvirtinimo“, kuriuo įgyvendinama Direktyva 2014/53/ES, esminių reikalavimų ir Sąrašo techninių reikalavimų.</w:t>
      </w:r>
    </w:p>
    <w:p>
      <w:pPr>
        <w:ind w:firstLine="720"/>
        <w:jc w:val="both"/>
        <w:rPr>
          <w:bCs/>
          <w:szCs w:val="24"/>
        </w:rPr>
      </w:pPr>
      <w:r>
        <w:rPr>
          <w:szCs w:val="24"/>
        </w:rPr>
        <w:t>4</w:t>
      </w:r>
      <w:r>
        <w:rPr>
          <w:szCs w:val="24"/>
        </w:rPr>
        <w:t xml:space="preserve">. </w:t>
      </w:r>
      <w:r>
        <w:rPr>
          <w:bCs/>
          <w:szCs w:val="24"/>
        </w:rPr>
        <w:t xml:space="preserve">Siekiant apsaugoti radijo ryšio tarnybas, nestacionarus UWB medžiagų jutiklis turi atitikti šiuos pilnutinės spinduliuotės galios (angl. </w:t>
      </w:r>
      <w:r>
        <w:rPr>
          <w:bCs/>
          <w:i/>
          <w:szCs w:val="24"/>
        </w:rPr>
        <w:t>total radiated power</w:t>
      </w:r>
      <w:r>
        <w:rPr>
          <w:bCs/>
          <w:szCs w:val="24"/>
        </w:rPr>
        <w:t>) reikalavimus:</w:t>
      </w:r>
    </w:p>
    <w:p>
      <w:pPr>
        <w:ind w:firstLine="720"/>
        <w:jc w:val="both"/>
        <w:rPr>
          <w:bCs/>
          <w:szCs w:val="24"/>
        </w:rPr>
      </w:pPr>
      <w:r>
        <w:rPr>
          <w:bCs/>
          <w:szCs w:val="24"/>
        </w:rPr>
        <w:t>4.1</w:t>
      </w:r>
      <w:r>
        <w:rPr>
          <w:bCs/>
          <w:szCs w:val="24"/>
        </w:rPr>
        <w:t xml:space="preserve">. 2,5–2,69 GHz ir 4,8–5 GHz radijo dažnių juostose pilnutinės spinduliuotės galios spektrinis tankis turi būti 10 dB mažesnis už didžiausią EIRP  spektrinį tankį;</w:t>
      </w:r>
    </w:p>
    <w:p>
      <w:pPr>
        <w:ind w:firstLine="720"/>
        <w:jc w:val="both"/>
        <w:rPr>
          <w:bCs/>
          <w:szCs w:val="24"/>
        </w:rPr>
      </w:pPr>
      <w:r>
        <w:rPr>
          <w:bCs/>
          <w:szCs w:val="24"/>
        </w:rPr>
        <w:t>4.2</w:t>
      </w:r>
      <w:r>
        <w:rPr>
          <w:bCs/>
          <w:szCs w:val="24"/>
        </w:rPr>
        <w:t xml:space="preserve">. 3,4–3,8 GHz radijo dažnių juostoje pilnutinės spinduliuotės galios spektrinis tankis turi būti 5 dB mažesnis už didžiausią EIRP spektrinį tankį. </w:t>
      </w:r>
    </w:p>
    <w:p>
      <w:pPr>
        <w:ind w:firstLine="720"/>
        <w:jc w:val="both"/>
        <w:rPr>
          <w:szCs w:val="24"/>
        </w:rPr>
      </w:pPr>
      <w:r>
        <w:rPr>
          <w:szCs w:val="24"/>
        </w:rPr>
        <w:t>5</w:t>
      </w:r>
      <w:r>
        <w:rPr>
          <w:szCs w:val="24"/>
        </w:rPr>
        <w:t xml:space="preserve">. Siekiant apsaugoti radijo astronomijos tarnybą, 2,69–2,7 GHz ir 4,8–5 GHz radijo dažnių juostose pilnutinės spinduliuotės galios spektrinis tankis turi būti mažesnis nei −65 dBm/MHz. </w:t>
      </w:r>
    </w:p>
    <w:p>
      <w:pPr>
        <w:ind w:firstLine="720"/>
        <w:jc w:val="both"/>
        <w:rPr>
          <w:szCs w:val="24"/>
        </w:rPr>
      </w:pPr>
      <w:r>
        <w:rPr>
          <w:szCs w:val="24"/>
        </w:rPr>
        <w:t>6</w:t>
      </w:r>
      <w:r>
        <w:rPr>
          <w:szCs w:val="24"/>
        </w:rPr>
        <w:t>. Šiame priede pilnutinis galios spektrinis tankis yra suprantamas kaip vidutinės galios spektrinio tankio verčių, išmatuotų aptikimo scenarijaus sferoje, esant bent 15 laipsnių skyrai, vidurkis</w:t>
      </w:r>
      <w:r>
        <w:rPr>
          <w:strike/>
          <w:szCs w:val="24"/>
        </w:rPr>
        <w:t>;</w:t>
      </w:r>
      <w:r>
        <w:rPr>
          <w:szCs w:val="24"/>
        </w:rPr>
        <w:t>. Pilnutinės spinduliuotės galios spektrinio tankio matavimo konfigūracija išsamiai parodyta ETSI darniajame standarte EN 302 065-4.</w:t>
      </w:r>
    </w:p>
    <w:p>
      <w:pPr>
        <w:jc w:val="cente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b645390b12511e48296d11f563abfb0">
        <w:r w:rsidRPr="00532B9F">
          <w:rPr>
            <w:rFonts w:ascii="Times New Roman" w:eastAsia="MS Mincho" w:hAnsi="Times New Roman"/>
            <w:sz w:val="20"/>
            <w:i/>
            <w:iCs/>
            <w:color w:val="0000FF" w:themeColor="hyperlink"/>
            <w:u w:val="single"/>
          </w:rPr>
          <w:t>1V-205</w:t>
        </w:r>
      </w:fldSimple>
      <w:r>
        <w:rPr>
          <w:rFonts w:ascii="Times New Roman" w:eastAsia="MS Mincho" w:hAnsi="Times New Roman"/>
          <w:sz w:val="20"/>
          <w:i/>
          <w:iCs/>
        </w:rPr>
        <w:t>,
2015-02-10,
paskelbta TAR 2015-02-10, i. k. 2015-02041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sectPr>
          <w:pgSz w:w="16838" w:h="11906" w:orient="landscape" w:code="9"/>
          <w:pgMar w:top="1134" w:right="1134" w:bottom="567" w:left="1134" w:header="709" w:footer="289" w:gutter="0"/>
          <w:pgNumType w:start="1"/>
          <w:cols w:space="708"/>
          <w:titlePg/>
          <w:docGrid w:linePitch="360"/>
        </w:sectPr>
      </w:pPr>
    </w:p>
    <w:p>
      <w:pPr>
        <w:ind w:left="9120"/>
        <w:rPr>
          <w:sz w:val="22"/>
          <w:szCs w:val="22"/>
        </w:rPr>
      </w:pPr>
      <w:r>
        <w:rPr>
          <w:sz w:val="22"/>
          <w:szCs w:val="22"/>
        </w:rPr>
        <w:t xml:space="preserve">Radijo dažnių (kanalų), kuriuos galima </w:t>
      </w:r>
    </w:p>
    <w:p>
      <w:pPr>
        <w:ind w:left="9120"/>
        <w:rPr>
          <w:sz w:val="22"/>
          <w:szCs w:val="22"/>
        </w:rPr>
      </w:pPr>
      <w:r>
        <w:rPr>
          <w:sz w:val="22"/>
          <w:szCs w:val="22"/>
        </w:rPr>
        <w:t xml:space="preserve">naudoti be atskiro leidimo, sąrašo </w:t>
      </w:r>
    </w:p>
    <w:p>
      <w:pPr>
        <w:ind w:left="9120"/>
        <w:rPr>
          <w:bCs/>
          <w:sz w:val="22"/>
          <w:szCs w:val="22"/>
        </w:rPr>
      </w:pPr>
      <w:r>
        <w:rPr>
          <w:bCs/>
          <w:sz w:val="22"/>
          <w:szCs w:val="22"/>
        </w:rPr>
        <w:t>16</w:t>
      </w:r>
      <w:r>
        <w:rPr>
          <w:bCs/>
          <w:sz w:val="22"/>
          <w:szCs w:val="22"/>
        </w:rPr>
        <w:t xml:space="preserve"> priedas</w:t>
      </w:r>
    </w:p>
    <w:p>
      <w:pPr>
        <w:jc w:val="right"/>
        <w:rPr>
          <w:b/>
          <w:bCs/>
          <w:sz w:val="22"/>
          <w:szCs w:val="22"/>
        </w:rPr>
      </w:pPr>
    </w:p>
    <w:p>
      <w:pPr>
        <w:jc w:val="center"/>
        <w:rPr>
          <w:b/>
          <w:sz w:val="22"/>
          <w:szCs w:val="22"/>
        </w:rPr>
      </w:pPr>
      <w:r>
        <w:rPr>
          <w:b/>
          <w:sz w:val="22"/>
          <w:szCs w:val="22"/>
        </w:rPr>
        <w:t>RADIJO DAŽNIŲ (KANALŲ), SKIRTŲ CB, NAUDOJIMO SĄLYGOS, SĄSĄJOS</w:t>
      </w:r>
    </w:p>
    <w:p>
      <w:pPr>
        <w:tabs>
          <w:tab w:val="left" w:pos="9705"/>
        </w:tabs>
        <w:rPr>
          <w:b/>
          <w:sz w:val="22"/>
          <w:szCs w:val="22"/>
        </w:rPr>
      </w:pPr>
    </w:p>
    <w:p>
      <w:pPr>
        <w:ind w:firstLine="720"/>
        <w:rPr>
          <w:sz w:val="22"/>
          <w:szCs w:val="22"/>
        </w:rPr>
      </w:pPr>
      <w:r>
        <w:rPr>
          <w:sz w:val="22"/>
          <w:szCs w:val="22"/>
        </w:rPr>
        <w:t>1</w:t>
      </w:r>
      <w:r>
        <w:rPr>
          <w:sz w:val="22"/>
          <w:szCs w:val="22"/>
        </w:rPr>
        <w:t>. R</w:t>
      </w:r>
      <w:r>
        <w:rPr>
          <w:bCs/>
          <w:sz w:val="22"/>
          <w:szCs w:val="22"/>
        </w:rPr>
        <w:t>adijo dažnių (kanalų), skirtų CB</w:t>
      </w:r>
      <w:r>
        <w:rPr>
          <w:sz w:val="22"/>
          <w:szCs w:val="22"/>
        </w:rPr>
        <w:t xml:space="preserve">, </w:t>
      </w:r>
      <w:r>
        <w:rPr>
          <w:bCs/>
          <w:sz w:val="22"/>
          <w:szCs w:val="22"/>
        </w:rPr>
        <w:t>naudojimo sąlygos:</w:t>
      </w:r>
    </w:p>
    <w:p>
      <w:pPr>
        <w:rPr>
          <w:sz w:val="22"/>
          <w:szCs w:val="2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2077"/>
        <w:gridCol w:w="3377"/>
        <w:gridCol w:w="4957"/>
        <w:gridCol w:w="2077"/>
      </w:tblGrid>
      <w:tr>
        <w:trPr>
          <w:trHeight w:val="20"/>
        </w:trPr>
        <w:tc>
          <w:tcPr>
            <w:tcW w:w="2269" w:type="dxa"/>
          </w:tcPr>
          <w:p>
            <w:pPr>
              <w:jc w:val="center"/>
              <w:rPr>
                <w:color w:val="000000"/>
                <w:sz w:val="20"/>
              </w:rPr>
            </w:pPr>
            <w:r>
              <w:rPr>
                <w:sz w:val="20"/>
              </w:rPr>
              <w:t>Radijo dažnių juosta</w:t>
            </w:r>
          </w:p>
        </w:tc>
        <w:tc>
          <w:tcPr>
            <w:tcW w:w="2092" w:type="dxa"/>
          </w:tcPr>
          <w:p>
            <w:pPr>
              <w:jc w:val="center"/>
              <w:rPr>
                <w:color w:val="000000"/>
                <w:sz w:val="20"/>
                <w:vertAlign w:val="superscript"/>
              </w:rPr>
            </w:pPr>
            <w:r>
              <w:rPr>
                <w:sz w:val="20"/>
              </w:rPr>
              <w:t>Didžiausia leistina spinduliuotės galia</w:t>
            </w:r>
          </w:p>
        </w:tc>
        <w:tc>
          <w:tcPr>
            <w:tcW w:w="3402" w:type="dxa"/>
          </w:tcPr>
          <w:p>
            <w:pPr>
              <w:jc w:val="center"/>
              <w:rPr>
                <w:color w:val="000000"/>
                <w:sz w:val="20"/>
              </w:rPr>
            </w:pPr>
            <w:r>
              <w:rPr>
                <w:bCs/>
                <w:sz w:val="20"/>
              </w:rPr>
              <w:t>Papildomi įrenginių sąsajos techniniai parametrai, prieigos prie radijo spektro bei radijo trukdžių slopinimo reikalavimai</w:t>
            </w:r>
          </w:p>
        </w:tc>
        <w:tc>
          <w:tcPr>
            <w:tcW w:w="4995" w:type="dxa"/>
          </w:tcPr>
          <w:p>
            <w:pPr>
              <w:jc w:val="center"/>
              <w:rPr>
                <w:color w:val="000000"/>
                <w:sz w:val="20"/>
              </w:rPr>
            </w:pPr>
            <w:r>
              <w:rPr>
                <w:color w:val="000000"/>
                <w:sz w:val="20"/>
              </w:rPr>
              <w:t>Kiti radijo dažnių (kanalų) naudojimo ribojimai</w:t>
            </w:r>
          </w:p>
        </w:tc>
        <w:tc>
          <w:tcPr>
            <w:tcW w:w="2092" w:type="dxa"/>
          </w:tcPr>
          <w:p>
            <w:pPr>
              <w:jc w:val="center"/>
              <w:rPr>
                <w:sz w:val="20"/>
              </w:rPr>
            </w:pPr>
            <w:r>
              <w:rPr>
                <w:sz w:val="20"/>
              </w:rPr>
              <w:t>Susiję teisės aktai, standartai ir kiti dokumentai</w:t>
            </w:r>
          </w:p>
        </w:tc>
      </w:tr>
      <w:tr>
        <w:trPr>
          <w:trHeight w:val="20"/>
        </w:trPr>
        <w:tc>
          <w:tcPr>
            <w:tcW w:w="2269" w:type="dxa"/>
          </w:tcPr>
          <w:p>
            <w:pPr>
              <w:jc w:val="center"/>
              <w:rPr>
                <w:sz w:val="20"/>
                <w:vertAlign w:val="superscript"/>
              </w:rPr>
            </w:pPr>
            <w:r>
              <w:rPr>
                <w:bCs/>
                <w:sz w:val="20"/>
              </w:rPr>
              <w:t>26960–27410 kHz</w:t>
            </w:r>
          </w:p>
        </w:tc>
        <w:tc>
          <w:tcPr>
            <w:tcW w:w="2092" w:type="dxa"/>
          </w:tcPr>
          <w:p>
            <w:pPr>
              <w:rPr>
                <w:bCs/>
                <w:sz w:val="20"/>
              </w:rPr>
            </w:pPr>
            <w:r>
              <w:rPr>
                <w:sz w:val="20"/>
              </w:rPr>
              <w:t>4 W e.r.p.**</w:t>
            </w:r>
            <w:r>
              <w:rPr>
                <w:bCs/>
                <w:sz w:val="20"/>
              </w:rPr>
              <w:t>, jei taikomas kampinis arba dvipusės šalinės juostos moduliavimas.</w:t>
            </w:r>
          </w:p>
          <w:p>
            <w:pPr>
              <w:rPr>
                <w:bCs/>
                <w:sz w:val="20"/>
              </w:rPr>
            </w:pPr>
          </w:p>
          <w:p>
            <w:pPr>
              <w:rPr>
                <w:sz w:val="20"/>
              </w:rPr>
            </w:pPr>
            <w:r>
              <w:rPr>
                <w:bCs/>
                <w:sz w:val="20"/>
              </w:rPr>
              <w:t xml:space="preserve">12 W </w:t>
            </w:r>
            <w:r>
              <w:rPr>
                <w:sz w:val="20"/>
              </w:rPr>
              <w:t>e.r.p.***</w:t>
            </w:r>
            <w:r>
              <w:rPr>
                <w:bCs/>
                <w:sz w:val="20"/>
              </w:rPr>
              <w:t>, jei taikomas vienpusės šalinės juostos moduliavimas.</w:t>
            </w:r>
          </w:p>
        </w:tc>
        <w:tc>
          <w:tcPr>
            <w:tcW w:w="3402" w:type="dxa"/>
          </w:tcPr>
          <w:p>
            <w:pPr>
              <w:rPr>
                <w:color w:val="000000"/>
                <w:sz w:val="20"/>
              </w:rPr>
            </w:pPr>
            <w:r>
              <w:rPr>
                <w:bCs/>
                <w:sz w:val="20"/>
              </w:rPr>
              <w:t>Kanalų atskyrimas 10 kHz.</w:t>
            </w:r>
          </w:p>
        </w:tc>
        <w:tc>
          <w:tcPr>
            <w:tcW w:w="4995" w:type="dxa"/>
          </w:tcPr>
          <w:p>
            <w:pPr>
              <w:jc w:val="both"/>
              <w:rPr>
                <w:bCs/>
                <w:sz w:val="20"/>
              </w:rPr>
            </w:pPr>
            <w:r>
              <w:rPr>
                <w:bCs/>
                <w:sz w:val="20"/>
              </w:rPr>
              <w:t xml:space="preserve">Negali būti naudojami orlaiviuose skrydžio metu. </w:t>
            </w:r>
          </w:p>
          <w:p>
            <w:pPr>
              <w:rPr>
                <w:color w:val="000000"/>
                <w:sz w:val="20"/>
              </w:rPr>
            </w:pPr>
            <w:r>
              <w:rPr>
                <w:bCs/>
                <w:sz w:val="20"/>
              </w:rPr>
              <w:t xml:space="preserve">Leidžiama naudoti integruotą ar skirtąją anteną. Negali būti naudojami ryšiams per retransliatorių palaikyti. </w:t>
            </w:r>
          </w:p>
        </w:tc>
        <w:tc>
          <w:tcPr>
            <w:tcW w:w="2092" w:type="dxa"/>
          </w:tcPr>
          <w:p>
            <w:pPr>
              <w:rPr>
                <w:bCs/>
                <w:sz w:val="20"/>
              </w:rPr>
            </w:pPr>
            <w:r>
              <w:rPr>
                <w:bCs/>
                <w:sz w:val="20"/>
              </w:rPr>
              <w:t>EN 300 135</w:t>
            </w:r>
            <w:r>
              <w:rPr>
                <w:sz w:val="20"/>
              </w:rPr>
              <w:t>*</w:t>
            </w:r>
          </w:p>
          <w:p>
            <w:pPr>
              <w:rPr>
                <w:sz w:val="20"/>
              </w:rPr>
            </w:pPr>
            <w:r>
              <w:rPr>
                <w:bCs/>
                <w:sz w:val="20"/>
              </w:rPr>
              <w:t>EN 300 433</w:t>
            </w:r>
            <w:r>
              <w:rPr>
                <w:sz w:val="20"/>
              </w:rPr>
              <w:t xml:space="preserve">* </w:t>
            </w:r>
          </w:p>
          <w:p>
            <w:pPr>
              <w:rPr>
                <w:sz w:val="20"/>
              </w:rPr>
            </w:pPr>
            <w:r>
              <w:rPr>
                <w:sz w:val="20"/>
              </w:rPr>
              <w:t>ECC/DEC (11)03</w:t>
            </w:r>
          </w:p>
          <w:p>
            <w:pPr>
              <w:rPr>
                <w:iCs/>
                <w:sz w:val="20"/>
                <w:vertAlign w:val="superscript"/>
              </w:rPr>
            </w:pPr>
            <w:r>
              <w:rPr>
                <w:sz w:val="20"/>
              </w:rPr>
              <w:t>T/R 20–09</w:t>
            </w:r>
          </w:p>
        </w:tc>
      </w:tr>
    </w:tbl>
    <w:p>
      <w:pPr>
        <w:ind w:right="-442"/>
        <w:rPr>
          <w:sz w:val="20"/>
        </w:rPr>
      </w:pPr>
    </w:p>
    <w:p>
      <w:pPr>
        <w:ind w:right="-442"/>
        <w:rPr>
          <w:sz w:val="20"/>
        </w:rPr>
      </w:pPr>
      <w:r>
        <w:rPr>
          <w:sz w:val="20"/>
        </w:rPr>
        <w:t>* Taikoma radijo dažnių (kanalų) planavimui.</w:t>
      </w:r>
    </w:p>
    <w:p>
      <w:pPr>
        <w:ind w:right="-442"/>
        <w:rPr>
          <w:sz w:val="20"/>
        </w:rPr>
      </w:pPr>
      <w:r>
        <w:rPr>
          <w:sz w:val="20"/>
        </w:rPr>
        <w:t>** Siųstuvo perduodamas signalas į antenos maitinimo liniją matuojamas RMS galia.</w:t>
      </w:r>
    </w:p>
    <w:p>
      <w:pPr>
        <w:ind w:right="-442"/>
        <w:rPr>
          <w:sz w:val="20"/>
        </w:rPr>
      </w:pPr>
      <w:r>
        <w:rPr>
          <w:sz w:val="20"/>
        </w:rPr>
        <w:t>*** Siųstuvo perduodamas signalas į antenos maitinimo liniją matuojamas PEP galia.</w:t>
      </w:r>
    </w:p>
    <w:p>
      <w:pPr>
        <w:rPr>
          <w:sz w:val="20"/>
        </w:rPr>
      </w:pPr>
    </w:p>
    <w:p>
      <w:pPr>
        <w:ind w:firstLine="567"/>
        <w:jc w:val="both"/>
        <w:rPr>
          <w:sz w:val="22"/>
          <w:szCs w:val="22"/>
        </w:rPr>
      </w:pPr>
      <w:r>
        <w:rPr>
          <w:sz w:val="22"/>
          <w:szCs w:val="22"/>
        </w:rPr>
        <w:t>2</w:t>
      </w:r>
      <w:r>
        <w:rPr>
          <w:sz w:val="22"/>
          <w:szCs w:val="22"/>
        </w:rPr>
        <w:t>. CB naudojami neinterferencine teise.</w:t>
      </w:r>
    </w:p>
    <w:p>
      <w:pPr>
        <w:ind w:firstLine="567"/>
        <w:jc w:val="both"/>
        <w:rPr>
          <w:sz w:val="22"/>
          <w:szCs w:val="22"/>
        </w:rPr>
      </w:pPr>
    </w:p>
    <w:p>
      <w:pPr>
        <w:jc w:val="center"/>
        <w:rPr>
          <w:sz w:val="2"/>
          <w:szCs w:val="2"/>
        </w:rPr>
      </w:pPr>
      <w:r>
        <w:rPr>
          <w:sz w:val="22"/>
          <w:szCs w:val="22"/>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
      <w:pPr>
        <w:sectPr>
          <w:pgSz w:w="16838" w:h="11906" w:orient="landscape" w:code="9"/>
          <w:pgMar w:top="1134" w:right="1134" w:bottom="567" w:left="1134" w:header="709" w:footer="289" w:gutter="0"/>
          <w:pgNumType w:start="1"/>
          <w:cols w:space="708"/>
          <w:titlePg/>
          <w:docGrid w:linePitch="360"/>
        </w:sectPr>
      </w:pPr>
    </w:p>
    <w:p>
      <w:pPr>
        <w:ind w:firstLine="10773"/>
      </w:pPr>
      <w:r>
        <w:t>Radijo dažnių (kanalų), kuriuos galima</w:t>
      </w:r>
    </w:p>
    <w:p>
      <w:pPr>
        <w:ind w:firstLine="10773"/>
      </w:pPr>
      <w:r>
        <w:t xml:space="preserve">naudoti be atskiro leidimo, sąrašo </w:t>
      </w:r>
    </w:p>
    <w:p>
      <w:pPr>
        <w:ind w:firstLine="10773"/>
        <w:rPr>
          <w:bCs/>
        </w:rPr>
      </w:pPr>
      <w:r>
        <w:rPr>
          <w:bCs/>
        </w:rPr>
        <w:t>17</w:t>
      </w:r>
      <w:r>
        <w:rPr>
          <w:bCs/>
        </w:rPr>
        <w:t xml:space="preserve"> priedas</w:t>
      </w:r>
    </w:p>
    <w:p>
      <w:pPr>
        <w:ind w:firstLine="10036"/>
        <w:rPr>
          <w:bCs/>
        </w:rPr>
      </w:pPr>
    </w:p>
    <w:p>
      <w:pPr>
        <w:jc w:val="center"/>
        <w:rPr>
          <w:b/>
          <w:bCs/>
        </w:rPr>
      </w:pPr>
      <w:r>
        <w:rPr>
          <w:b/>
          <w:bCs/>
        </w:rPr>
        <w:t>RADIJO DAŽNIŲ (KANALŲ), SKIRTŲ PMR446, NAUDOJIMO SĄLYGOS, SĄSAJOS</w:t>
      </w:r>
    </w:p>
    <w:p>
      <w:pPr>
        <w:ind w:firstLine="720"/>
      </w:pPr>
    </w:p>
    <w:p>
      <w:pPr>
        <w:ind w:firstLine="720"/>
      </w:pPr>
      <w:r>
        <w:t>1</w:t>
      </w:r>
      <w:r>
        <w:t>. R</w:t>
      </w:r>
      <w:r>
        <w:rPr>
          <w:bCs/>
        </w:rPr>
        <w:t xml:space="preserve">adijo dažnių (kanalų), skirtų </w:t>
      </w:r>
      <w:r>
        <w:t xml:space="preserve">PMR446, </w:t>
      </w:r>
      <w:r>
        <w:rPr>
          <w:bCs/>
        </w:rPr>
        <w:t>naudojimo sąlygos, sąsajos:</w:t>
      </w:r>
    </w:p>
    <w:p>
      <w:pPr>
        <w:ind w:firstLine="720"/>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26"/>
        <w:gridCol w:w="4536"/>
        <w:gridCol w:w="3260"/>
        <w:gridCol w:w="2693"/>
      </w:tblGrid>
      <w:tr>
        <w:trPr>
          <w:cantSplit/>
          <w:trHeight w:val="703"/>
        </w:trPr>
        <w:tc>
          <w:tcPr>
            <w:tcW w:w="2269" w:type="dxa"/>
          </w:tcPr>
          <w:p>
            <w:pPr>
              <w:jc w:val="center"/>
              <w:rPr>
                <w:color w:val="000000"/>
              </w:rPr>
            </w:pPr>
            <w:r>
              <w:t>Radijo dažnių juosta</w:t>
            </w:r>
          </w:p>
        </w:tc>
        <w:tc>
          <w:tcPr>
            <w:tcW w:w="2126" w:type="dxa"/>
          </w:tcPr>
          <w:p>
            <w:pPr>
              <w:jc w:val="center"/>
              <w:rPr>
                <w:color w:val="000000"/>
                <w:vertAlign w:val="superscript"/>
              </w:rPr>
            </w:pPr>
            <w:r>
              <w:t>Didžiausia leistina spinduliuotės galia</w:t>
            </w:r>
          </w:p>
        </w:tc>
        <w:tc>
          <w:tcPr>
            <w:tcW w:w="4536" w:type="dxa"/>
          </w:tcPr>
          <w:p>
            <w:pPr>
              <w:jc w:val="center"/>
              <w:rPr>
                <w:color w:val="000000"/>
              </w:rPr>
            </w:pPr>
            <w:r>
              <w:rPr>
                <w:bCs/>
              </w:rPr>
              <w:t>Papildomi įrenginių sąsajos techniniai parametrai, prieigos prie radijo dažnių spektro bei radijo trukdžių slopinimo reikalavimai</w:t>
            </w:r>
          </w:p>
        </w:tc>
        <w:tc>
          <w:tcPr>
            <w:tcW w:w="3260" w:type="dxa"/>
          </w:tcPr>
          <w:p>
            <w:pPr>
              <w:jc w:val="center"/>
              <w:rPr>
                <w:color w:val="000000"/>
              </w:rPr>
            </w:pPr>
            <w:r>
              <w:rPr>
                <w:color w:val="000000"/>
              </w:rPr>
              <w:t>Kiti radijo dažnių (kanalų) naudojimo ribojimai</w:t>
            </w:r>
          </w:p>
        </w:tc>
        <w:tc>
          <w:tcPr>
            <w:tcW w:w="2693" w:type="dxa"/>
          </w:tcPr>
          <w:p>
            <w:pPr>
              <w:jc w:val="center"/>
            </w:pPr>
            <w:r>
              <w:t>Susiję teisės aktai, standartai ir kiti dokumentai</w:t>
            </w:r>
          </w:p>
        </w:tc>
      </w:tr>
      <w:tr>
        <w:trPr>
          <w:cantSplit/>
        </w:trPr>
        <w:tc>
          <w:tcPr>
            <w:tcW w:w="2269" w:type="dxa"/>
          </w:tcPr>
          <w:p>
            <w:pPr>
              <w:rPr>
                <w:vertAlign w:val="superscript"/>
              </w:rPr>
            </w:pPr>
            <w:r>
              <w:rPr>
                <w:color w:val="000000"/>
              </w:rPr>
              <w:t>446–446,2 MHz</w:t>
            </w:r>
          </w:p>
        </w:tc>
        <w:tc>
          <w:tcPr>
            <w:tcW w:w="2126" w:type="dxa"/>
          </w:tcPr>
          <w:p>
            <w:r>
              <w:t>500 mW ERP</w:t>
            </w:r>
          </w:p>
        </w:tc>
        <w:tc>
          <w:tcPr>
            <w:tcW w:w="4536" w:type="dxa"/>
          </w:tcPr>
          <w:p>
            <w:pPr>
              <w:jc w:val="both"/>
              <w:rPr>
                <w:color w:val="000000"/>
                <w:szCs w:val="24"/>
              </w:rPr>
            </w:pPr>
            <w:r>
              <w:rPr>
                <w:color w:val="000000"/>
                <w:szCs w:val="24"/>
              </w:rPr>
              <w:t>Turi būti taikomi šio priedo 6 punkte nurodyti prieigos prie radijo dažnių spektro ir radijo trukdžių slopinimo būdai.</w:t>
            </w:r>
          </w:p>
          <w:p>
            <w:pPr>
              <w:jc w:val="both"/>
              <w:rPr>
                <w:color w:val="000000"/>
              </w:rPr>
            </w:pPr>
          </w:p>
        </w:tc>
        <w:tc>
          <w:tcPr>
            <w:tcW w:w="3260" w:type="dxa"/>
          </w:tcPr>
          <w:p>
            <w:pPr>
              <w:jc w:val="both"/>
              <w:rPr>
                <w:color w:val="000000"/>
              </w:rPr>
            </w:pPr>
          </w:p>
        </w:tc>
        <w:tc>
          <w:tcPr>
            <w:tcW w:w="2693" w:type="dxa"/>
          </w:tcPr>
          <w:p>
            <w:pPr>
              <w:rPr>
                <w:bCs/>
              </w:rPr>
            </w:pPr>
            <w:r>
              <w:rPr>
                <w:bCs/>
              </w:rPr>
              <w:t>(ES) 2017/1483</w:t>
            </w:r>
          </w:p>
          <w:p>
            <w:r>
              <w:rPr>
                <w:color w:val="000000"/>
                <w:szCs w:val="24"/>
              </w:rPr>
              <w:t>(ES) 2019/1345</w:t>
            </w:r>
          </w:p>
          <w:p>
            <w:pPr>
              <w:rPr>
                <w:bCs/>
              </w:rPr>
            </w:pPr>
            <w:r>
              <w:rPr>
                <w:bCs/>
              </w:rPr>
              <w:t>EN 300 113</w:t>
            </w:r>
            <w:r>
              <w:t>*</w:t>
            </w:r>
          </w:p>
          <w:p>
            <w:r>
              <w:rPr>
                <w:bCs/>
              </w:rPr>
              <w:t>EN 300 296</w:t>
            </w:r>
            <w:r>
              <w:t>*</w:t>
            </w:r>
          </w:p>
          <w:p>
            <w:r>
              <w:rPr>
                <w:bCs/>
              </w:rPr>
              <w:t>EN 301 166</w:t>
            </w:r>
            <w:r>
              <w:t>*</w:t>
            </w:r>
          </w:p>
          <w:p>
            <w:r>
              <w:rPr>
                <w:bCs/>
              </w:rPr>
              <w:t>EN 303 405</w:t>
            </w:r>
            <w:r>
              <w:t>*</w:t>
            </w:r>
          </w:p>
          <w:p>
            <w:pPr>
              <w:rPr>
                <w:iCs/>
                <w:vertAlign w:val="superscript"/>
              </w:rPr>
            </w:pPr>
            <w:r>
              <w:t>ECC/DEC (15)05</w:t>
            </w:r>
          </w:p>
        </w:tc>
      </w:tr>
    </w:tbl>
    <w:p>
      <w:pPr>
        <w:ind w:left="-360" w:right="-442" w:firstLine="360"/>
      </w:pPr>
      <w:r>
        <w:t>* Taikoma radijo dažnių (kanalų) planavimui.</w:t>
      </w:r>
    </w:p>
    <w:p/>
    <w:p>
      <w:pPr>
        <w:ind w:firstLine="720"/>
      </w:pPr>
      <w:r>
        <w:t>2</w:t>
      </w:r>
      <w:r>
        <w:t>. PMR446 naudojami neinterferencine teise.</w:t>
      </w:r>
    </w:p>
    <w:p>
      <w:pPr>
        <w:ind w:firstLine="720"/>
      </w:pPr>
      <w:r>
        <w:t>3</w:t>
      </w:r>
      <w:r>
        <w:t>. PMR446 turi būti tik nešiojami įrenginiai su neatjungiama antena ir neatjungiamu maitinimo šaltiniu.</w:t>
      </w:r>
    </w:p>
    <w:p>
      <w:pPr>
        <w:ind w:firstLine="720"/>
      </w:pPr>
      <w:r>
        <w:t>4</w:t>
      </w:r>
      <w:r>
        <w:t>. PMR446 negali būti:</w:t>
      </w:r>
    </w:p>
    <w:p>
      <w:pPr>
        <w:ind w:firstLine="720"/>
      </w:pPr>
      <w:r>
        <w:t>4.1</w:t>
      </w:r>
      <w:r>
        <w:t>. įrengti transporto priemonėse ir su atjungiamu maitinimo šaltiniu;</w:t>
      </w:r>
    </w:p>
    <w:p>
      <w:pPr>
        <w:ind w:firstLine="720"/>
      </w:pPr>
      <w:r>
        <w:t>4.2</w:t>
      </w:r>
      <w:r>
        <w:t>. įrengti kaip bazinė stotis su atjungiamu maitinimo šaltiniu;</w:t>
      </w:r>
    </w:p>
    <w:p>
      <w:pPr>
        <w:ind w:firstLine="720"/>
      </w:pPr>
      <w:r>
        <w:t>4.3</w:t>
      </w:r>
      <w:r>
        <w:t>. naudojami kaip retransliatoriai radijo ryšiui palaikyti.</w:t>
      </w:r>
    </w:p>
    <w:p>
      <w:pPr>
        <w:ind w:firstLine="720"/>
        <w:jc w:val="both"/>
      </w:pPr>
      <w:r>
        <w:t>5</w:t>
      </w:r>
      <w:r>
        <w:t>. PMR446 turi būti sukonstruoti taip, kad nebūtų galimybės išplėsti įrenginio radijo dažnių juostos daugiau, nei nurodyta šio priedo 1 punkto lentelėje, ir keisti įrenginio ERP, įskaitant programinės įrangos naudojimą radijo ryšio įrenginio konfigūracijos keitimo tikslais.</w:t>
      </w:r>
    </w:p>
    <w:p>
      <w:pPr>
        <w:ind w:firstLine="720"/>
        <w:jc w:val="both"/>
      </w:pPr>
      <w:r>
        <w:t>6</w:t>
      </w:r>
      <w:r>
        <w:t>.</w:t>
      </w:r>
      <w:r>
        <w:rPr>
          <w:bCs/>
          <w:szCs w:val="24"/>
        </w:rPr>
        <w:t xml:space="preserve"> Taikomi prieigos prie radijo dažnių spektro ir radijo trukdžių slopinimo būdai, kuriais užtikrinamas radijo ryšio įrenginio veikimo charakteristikų lygis, atitinkantis Radijo ryšio įrenginių techninio reglamento, patvirtinto Lietuvos Respublikos ryšių reguliavimo tarnybos direktoriaus 2016 m. birželio 14 d. įsakymu Nr. 1V-670 „Dėl Radijo ryšio įrenginių techninio reglamento patvirtinimo“, kuriuo įgyvendinama Direktyva 2014/53/ES, esminius reikalavimus. Jei šie būdai yra aprašyti darniuosiuose standartuose, kurių nuorodos yra paskelbtos Europos Sąjungos oficialiajame leidinyje pagal Direktyvą 2014/53/ES, ar jų dalyse, turi būti užtikrinamas bent lygiavertis tiems būdams veiksmingumas.</w:t>
      </w:r>
    </w:p>
    <w:p>
      <w:pPr>
        <w:ind w:firstLine="720"/>
        <w:jc w:val="both"/>
      </w:pPr>
    </w:p>
    <w:p>
      <w:pPr>
        <w:jc w:val="cente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pStyle w:val="PlainText"/>
        <w:ind w:firstLine="567"/>
        <w:jc w:val="both"/>
        <w:rPr>
          <w:rFonts w:ascii="Times New Roman" w:hAnsi="Times New Roman"/>
          <w:b/>
          <w:bCs/>
          <w:sz w:val="22"/>
        </w:rPr>
      </w:pPr>
      <w:r>
        <w:rPr>
          <w:rFonts w:ascii="Times New Roman" w:hAnsi="Times New Roman"/>
          <w:b/>
          <w:sz w:val="22"/>
        </w:rPr>
        <w:t>18</w:t>
      </w:r>
      <w:r>
        <w:rPr>
          <w:rFonts w:ascii="Times New Roman" w:hAnsi="Times New Roman"/>
          <w:b/>
          <w:sz w:val="22"/>
        </w:rPr>
        <w:t xml:space="preserve"> priedas.</w:t>
      </w:r>
      <w:r>
        <w:rPr>
          <w:rFonts w:ascii="Times New Roman" w:eastAsia="MS Mincho" w:hAnsi="Times New Roman"/>
          <w:sz w:val="20"/>
          <w:i/>
          <w:iCs/>
        </w:rPr>
        <w:t xml:space="preserve"> Neteko galios nuo 2017-09-01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19</w:t>
      </w:r>
      <w:r>
        <w:rPr>
          <w:bCs/>
        </w:rPr>
        <w:t xml:space="preserve"> priedas</w:t>
      </w:r>
    </w:p>
    <w:p/>
    <w:p>
      <w:pPr>
        <w:jc w:val="center"/>
        <w:rPr>
          <w:b/>
          <w:bCs/>
        </w:rPr>
      </w:pPr>
      <w:r>
        <w:rPr>
          <w:b/>
          <w:bCs/>
        </w:rPr>
        <w:t>RADIJO DAŽNIŲ (KANALŲ), SKIRTŲ LAIVO STOTIES RADIJO RYŠIO ĮRENGINIAMS – VD IR AD SIŲSTUVAMS, NAUDOJIMO SĄLYGOS, SĄSAJOS</w:t>
      </w:r>
    </w:p>
    <w:p>
      <w:pPr>
        <w:rPr>
          <w:sz w:val="22"/>
          <w:szCs w:val="2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106"/>
        <w:gridCol w:w="4492"/>
        <w:gridCol w:w="3229"/>
        <w:gridCol w:w="2667"/>
      </w:tblGrid>
      <w:tr>
        <w:trPr>
          <w:cantSplit/>
          <w:trHeight w:val="20"/>
        </w:trPr>
        <w:tc>
          <w:tcPr>
            <w:tcW w:w="2269" w:type="dxa"/>
            <w:tcMar>
              <w:left w:w="28" w:type="dxa"/>
              <w:right w:w="28" w:type="dxa"/>
            </w:tcMar>
          </w:tcPr>
          <w:p>
            <w:pPr>
              <w:jc w:val="center"/>
              <w:rPr>
                <w:color w:val="000000"/>
                <w:sz w:val="22"/>
                <w:szCs w:val="22"/>
              </w:rPr>
            </w:pPr>
            <w:r>
              <w:rPr>
                <w:sz w:val="22"/>
                <w:szCs w:val="22"/>
              </w:rPr>
              <w:t>Radijo dažnių juosta</w:t>
            </w:r>
          </w:p>
        </w:tc>
        <w:tc>
          <w:tcPr>
            <w:tcW w:w="2126"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4536"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3260"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693" w:type="dxa"/>
            <w:tcMar>
              <w:left w:w="28" w:type="dxa"/>
              <w:right w:w="28" w:type="dxa"/>
            </w:tcMar>
          </w:tcPr>
          <w:p>
            <w:pPr>
              <w:jc w:val="center"/>
              <w:rPr>
                <w:sz w:val="22"/>
                <w:szCs w:val="22"/>
              </w:rPr>
            </w:pPr>
            <w:r>
              <w:rPr>
                <w:sz w:val="22"/>
                <w:szCs w:val="22"/>
              </w:rPr>
              <w:t>Susiję teisės aktai, standartai ir kiti dokumentai</w:t>
            </w:r>
          </w:p>
        </w:tc>
      </w:tr>
      <w:tr>
        <w:trPr>
          <w:cantSplit/>
          <w:trHeight w:val="20"/>
        </w:trPr>
        <w:tc>
          <w:tcPr>
            <w:tcW w:w="2269" w:type="dxa"/>
            <w:tcMar>
              <w:left w:w="28" w:type="dxa"/>
              <w:right w:w="28" w:type="dxa"/>
            </w:tcMar>
          </w:tcPr>
          <w:p>
            <w:pPr>
              <w:rPr>
                <w:sz w:val="22"/>
                <w:szCs w:val="22"/>
                <w:vertAlign w:val="superscript"/>
              </w:rPr>
            </w:pPr>
            <w:r>
              <w:rPr>
                <w:bCs/>
                <w:sz w:val="22"/>
                <w:szCs w:val="22"/>
              </w:rPr>
              <w:t>415–526,5 kHz</w:t>
            </w:r>
          </w:p>
        </w:tc>
        <w:tc>
          <w:tcPr>
            <w:tcW w:w="2126" w:type="dxa"/>
            <w:tcMar>
              <w:left w:w="28" w:type="dxa"/>
              <w:right w:w="28" w:type="dxa"/>
            </w:tcMar>
          </w:tcPr>
          <w:p>
            <w:pPr>
              <w:rPr>
                <w:sz w:val="22"/>
                <w:szCs w:val="22"/>
              </w:rPr>
            </w:pPr>
            <w:r>
              <w:rPr>
                <w:bCs/>
                <w:sz w:val="22"/>
                <w:szCs w:val="22"/>
              </w:rPr>
              <w:t>60 W e.r.p.</w:t>
            </w:r>
          </w:p>
        </w:tc>
        <w:tc>
          <w:tcPr>
            <w:tcW w:w="4536" w:type="dxa"/>
            <w:vMerge w:val="restart"/>
            <w:tcMar>
              <w:left w:w="28" w:type="dxa"/>
              <w:right w:w="28" w:type="dxa"/>
            </w:tcMar>
          </w:tcPr>
          <w:p>
            <w:pPr>
              <w:rPr>
                <w:color w:val="000000"/>
                <w:sz w:val="22"/>
                <w:szCs w:val="22"/>
              </w:rPr>
            </w:pPr>
            <w:r>
              <w:rPr>
                <w:sz w:val="22"/>
                <w:szCs w:val="22"/>
              </w:rPr>
              <w:t>Spinduliavimo klasės F1B, J2B, J3E.</w:t>
            </w:r>
          </w:p>
        </w:tc>
        <w:tc>
          <w:tcPr>
            <w:tcW w:w="3260" w:type="dxa"/>
            <w:vMerge w:val="restart"/>
            <w:tcMar>
              <w:left w:w="28" w:type="dxa"/>
              <w:right w:w="28" w:type="dxa"/>
            </w:tcMar>
          </w:tcPr>
          <w:p>
            <w:pPr>
              <w:rPr>
                <w:color w:val="000000"/>
                <w:sz w:val="22"/>
                <w:szCs w:val="22"/>
              </w:rPr>
            </w:pPr>
            <w:r>
              <w:rPr>
                <w:sz w:val="22"/>
                <w:szCs w:val="22"/>
              </w:rPr>
              <w:t>Reikalingas leidimas naudoti laivo stotį.</w:t>
            </w:r>
          </w:p>
        </w:tc>
        <w:tc>
          <w:tcPr>
            <w:tcW w:w="2693" w:type="dxa"/>
            <w:vMerge w:val="restart"/>
            <w:tcMar>
              <w:left w:w="28" w:type="dxa"/>
              <w:right w:w="28" w:type="dxa"/>
            </w:tcMar>
          </w:tcPr>
          <w:p>
            <w:pPr>
              <w:rPr>
                <w:sz w:val="22"/>
                <w:szCs w:val="22"/>
              </w:rPr>
            </w:pPr>
            <w:r>
              <w:rPr>
                <w:sz w:val="22"/>
                <w:szCs w:val="22"/>
              </w:rPr>
              <w:t>RR*</w:t>
            </w:r>
          </w:p>
          <w:p>
            <w:pPr>
              <w:rPr>
                <w:sz w:val="22"/>
                <w:szCs w:val="22"/>
              </w:rPr>
            </w:pPr>
            <w:r>
              <w:rPr>
                <w:sz w:val="22"/>
                <w:szCs w:val="22"/>
              </w:rPr>
              <w:t>ITU-R M.493-10*</w:t>
            </w:r>
          </w:p>
          <w:p>
            <w:pPr>
              <w:rPr>
                <w:sz w:val="22"/>
                <w:szCs w:val="22"/>
              </w:rPr>
            </w:pPr>
            <w:r>
              <w:rPr>
                <w:sz w:val="22"/>
                <w:szCs w:val="22"/>
              </w:rPr>
              <w:t>ETS 300 067*</w:t>
            </w:r>
          </w:p>
          <w:p>
            <w:pPr>
              <w:rPr>
                <w:sz w:val="22"/>
                <w:szCs w:val="22"/>
              </w:rPr>
            </w:pPr>
            <w:r>
              <w:rPr>
                <w:sz w:val="22"/>
                <w:szCs w:val="22"/>
              </w:rPr>
              <w:t>EN 300 373*</w:t>
            </w:r>
          </w:p>
          <w:p>
            <w:pPr>
              <w:rPr>
                <w:iCs/>
                <w:sz w:val="22"/>
                <w:szCs w:val="22"/>
                <w:vertAlign w:val="superscript"/>
              </w:rPr>
            </w:pPr>
            <w:r>
              <w:rPr>
                <w:sz w:val="22"/>
                <w:szCs w:val="22"/>
              </w:rPr>
              <w:t>EN 300 338*</w:t>
            </w:r>
          </w:p>
        </w:tc>
      </w:tr>
      <w:tr>
        <w:trPr>
          <w:cantSplit/>
          <w:trHeight w:val="20"/>
        </w:trPr>
        <w:tc>
          <w:tcPr>
            <w:tcW w:w="2269" w:type="dxa"/>
            <w:tcMar>
              <w:left w:w="28" w:type="dxa"/>
              <w:right w:w="28" w:type="dxa"/>
            </w:tcMar>
          </w:tcPr>
          <w:p>
            <w:pPr>
              <w:rPr>
                <w:sz w:val="22"/>
                <w:szCs w:val="22"/>
                <w:vertAlign w:val="superscript"/>
              </w:rPr>
            </w:pPr>
            <w:r>
              <w:rPr>
                <w:bCs/>
                <w:sz w:val="22"/>
                <w:szCs w:val="22"/>
              </w:rPr>
              <w:t>1606,5–4000 kHz</w:t>
            </w:r>
          </w:p>
        </w:tc>
        <w:tc>
          <w:tcPr>
            <w:tcW w:w="2126" w:type="dxa"/>
            <w:tcMar>
              <w:left w:w="28" w:type="dxa"/>
              <w:right w:w="28" w:type="dxa"/>
            </w:tcMar>
          </w:tcPr>
          <w:p>
            <w:pPr>
              <w:rPr>
                <w:sz w:val="22"/>
                <w:szCs w:val="22"/>
              </w:rPr>
            </w:pPr>
            <w:r>
              <w:rPr>
                <w:bCs/>
                <w:sz w:val="22"/>
                <w:szCs w:val="22"/>
              </w:rPr>
              <w:t>400 W e.r.p.</w:t>
            </w:r>
          </w:p>
        </w:tc>
        <w:tc>
          <w:tcPr>
            <w:tcW w:w="4536" w:type="dxa"/>
            <w:vMerge/>
            <w:tcMar>
              <w:left w:w="28" w:type="dxa"/>
              <w:right w:w="28" w:type="dxa"/>
            </w:tcMar>
          </w:tcPr>
          <w:p>
            <w:pPr>
              <w:rPr>
                <w:color w:val="000000"/>
                <w:sz w:val="22"/>
                <w:szCs w:val="22"/>
              </w:rPr>
            </w:pPr>
          </w:p>
        </w:tc>
        <w:tc>
          <w:tcPr>
            <w:tcW w:w="3260" w:type="dxa"/>
            <w:vMerge/>
            <w:tcMar>
              <w:left w:w="28" w:type="dxa"/>
              <w:right w:w="28" w:type="dxa"/>
            </w:tcMar>
          </w:tcPr>
          <w:p>
            <w:pPr>
              <w:rPr>
                <w:color w:val="000000"/>
                <w:sz w:val="22"/>
                <w:szCs w:val="22"/>
              </w:rPr>
            </w:pPr>
          </w:p>
        </w:tc>
        <w:tc>
          <w:tcPr>
            <w:tcW w:w="2693" w:type="dxa"/>
            <w:vMerge/>
            <w:tcMar>
              <w:left w:w="28" w:type="dxa"/>
              <w:right w:w="28" w:type="dxa"/>
            </w:tcMar>
          </w:tcPr>
          <w:p>
            <w:pPr>
              <w:rPr>
                <w:iCs/>
                <w:sz w:val="22"/>
                <w:szCs w:val="22"/>
                <w:vertAlign w:val="superscript"/>
              </w:rPr>
            </w:pPr>
          </w:p>
        </w:tc>
      </w:tr>
      <w:tr>
        <w:trPr>
          <w:cantSplit/>
          <w:trHeight w:val="20"/>
        </w:trPr>
        <w:tc>
          <w:tcPr>
            <w:tcW w:w="2269" w:type="dxa"/>
            <w:tcMar>
              <w:left w:w="28" w:type="dxa"/>
              <w:right w:w="28" w:type="dxa"/>
            </w:tcMar>
          </w:tcPr>
          <w:p>
            <w:pPr>
              <w:rPr>
                <w:sz w:val="22"/>
                <w:szCs w:val="22"/>
                <w:vertAlign w:val="superscript"/>
              </w:rPr>
            </w:pPr>
            <w:r>
              <w:rPr>
                <w:bCs/>
                <w:sz w:val="22"/>
                <w:szCs w:val="22"/>
              </w:rPr>
              <w:t>4000 kHz–28000 kHz</w:t>
            </w:r>
          </w:p>
        </w:tc>
        <w:tc>
          <w:tcPr>
            <w:tcW w:w="2126" w:type="dxa"/>
            <w:tcMar>
              <w:left w:w="28" w:type="dxa"/>
              <w:right w:w="28" w:type="dxa"/>
            </w:tcMar>
          </w:tcPr>
          <w:p>
            <w:pPr>
              <w:rPr>
                <w:sz w:val="22"/>
                <w:szCs w:val="22"/>
              </w:rPr>
            </w:pPr>
            <w:r>
              <w:rPr>
                <w:bCs/>
                <w:sz w:val="22"/>
                <w:szCs w:val="22"/>
              </w:rPr>
              <w:t>1500 W e.r.p.</w:t>
            </w:r>
          </w:p>
        </w:tc>
        <w:tc>
          <w:tcPr>
            <w:tcW w:w="4536" w:type="dxa"/>
            <w:vMerge/>
            <w:tcMar>
              <w:left w:w="28" w:type="dxa"/>
              <w:right w:w="28" w:type="dxa"/>
            </w:tcMar>
          </w:tcPr>
          <w:p>
            <w:pPr>
              <w:rPr>
                <w:color w:val="000000"/>
                <w:sz w:val="22"/>
                <w:szCs w:val="22"/>
              </w:rPr>
            </w:pPr>
          </w:p>
        </w:tc>
        <w:tc>
          <w:tcPr>
            <w:tcW w:w="3260" w:type="dxa"/>
            <w:vMerge/>
            <w:tcMar>
              <w:left w:w="28" w:type="dxa"/>
              <w:right w:w="28" w:type="dxa"/>
            </w:tcMar>
          </w:tcPr>
          <w:p>
            <w:pPr>
              <w:rPr>
                <w:color w:val="000000"/>
                <w:sz w:val="22"/>
                <w:szCs w:val="22"/>
              </w:rPr>
            </w:pPr>
          </w:p>
        </w:tc>
        <w:tc>
          <w:tcPr>
            <w:tcW w:w="2693" w:type="dxa"/>
            <w:vMerge/>
            <w:tcMar>
              <w:left w:w="28" w:type="dxa"/>
              <w:right w:w="28" w:type="dxa"/>
            </w:tcMar>
          </w:tcPr>
          <w:p>
            <w:pPr>
              <w:rPr>
                <w:iCs/>
                <w:sz w:val="22"/>
                <w:szCs w:val="22"/>
                <w:vertAlign w:val="superscript"/>
              </w:rPr>
            </w:pPr>
          </w:p>
        </w:tc>
      </w:tr>
    </w:tbl>
    <w:p>
      <w:pPr>
        <w:rPr>
          <w:sz w:val="22"/>
        </w:rPr>
      </w:pPr>
      <w:r>
        <w:rPr>
          <w:sz w:val="22"/>
        </w:rPr>
        <w:t>* Taikoma radijo dažnių (kanalų) planavimui.</w:t>
      </w:r>
    </w:p>
    <w:p>
      <w:pPr>
        <w:rPr>
          <w:sz w:val="22"/>
        </w:rPr>
      </w:pPr>
    </w:p>
    <w:p>
      <w:pPr>
        <w:jc w:val="center"/>
        <w:rPr>
          <w:bCs/>
          <w:sz w:val="6"/>
        </w:rPr>
      </w:pPr>
      <w:r>
        <w:rPr>
          <w:bCs/>
        </w:rPr>
        <w:t>_________________</w:t>
      </w:r>
    </w:p>
    <w:p>
      <w:pPr>
        <w:ind w:left="10773"/>
        <w:sectPr>
          <w:headerReference w:type="default" r:id="rId49"/>
          <w:pgSz w:w="16838" w:h="11906" w:orient="landscape" w:code="9"/>
          <w:pgMar w:top="1134" w:right="1134" w:bottom="567" w:left="1134" w:header="709" w:footer="289" w:gutter="0"/>
          <w:pgNumType w:start="0"/>
          <w:cols w:space="708"/>
          <w:titlePg/>
          <w:docGrid w:linePitch="360"/>
        </w:sectPr>
      </w:pPr>
    </w:p>
    <w:p>
      <w:pPr>
        <w:ind w:left="10773"/>
        <w:rPr>
          <w:szCs w:val="24"/>
        </w:rPr>
      </w:pPr>
      <w:r>
        <w:rPr>
          <w:szCs w:val="24"/>
        </w:rPr>
        <w:t>Radijo dažnių (kanalų), kuriuos galima</w:t>
      </w:r>
    </w:p>
    <w:p>
      <w:pPr>
        <w:ind w:left="10773"/>
        <w:rPr>
          <w:szCs w:val="24"/>
        </w:rPr>
      </w:pPr>
      <w:r>
        <w:rPr>
          <w:szCs w:val="24"/>
        </w:rPr>
        <w:t xml:space="preserve">naudoti be atskiro leidimo, sąrašo </w:t>
      </w:r>
    </w:p>
    <w:p>
      <w:pPr>
        <w:ind w:left="10773"/>
        <w:rPr>
          <w:bCs/>
          <w:szCs w:val="24"/>
        </w:rPr>
      </w:pPr>
      <w:r>
        <w:rPr>
          <w:bCs/>
          <w:szCs w:val="24"/>
        </w:rPr>
        <w:t>20</w:t>
      </w:r>
      <w:r>
        <w:rPr>
          <w:bCs/>
          <w:szCs w:val="24"/>
        </w:rPr>
        <w:t xml:space="preserve"> priedas</w:t>
      </w:r>
    </w:p>
    <w:p>
      <w:pPr>
        <w:rPr>
          <w:szCs w:val="24"/>
        </w:rPr>
      </w:pPr>
    </w:p>
    <w:p>
      <w:pPr>
        <w:jc w:val="center"/>
        <w:rPr>
          <w:b/>
          <w:bCs/>
          <w:szCs w:val="24"/>
        </w:rPr>
      </w:pPr>
      <w:r>
        <w:rPr>
          <w:b/>
          <w:bCs/>
          <w:szCs w:val="24"/>
        </w:rPr>
        <w:t>RADIJO DAŽNIŲ (KANALŲ), SKIRTŲ LAIVO STOTIES RADIJO RYŠIO ĮRENGINIAMS – LAD SIŲSTUVAMS, NAUDOJIMO SĄLYGOS, SĄSAJOS</w:t>
      </w:r>
    </w:p>
    <w:p>
      <w:pPr>
        <w:rPr>
          <w:szCs w:val="24"/>
        </w:rPr>
      </w:pPr>
    </w:p>
    <w:p>
      <w:pPr>
        <w:ind w:firstLine="720"/>
        <w:rPr>
          <w:szCs w:val="24"/>
        </w:rPr>
      </w:pPr>
      <w:r>
        <w:rPr>
          <w:bCs/>
          <w:szCs w:val="24"/>
        </w:rPr>
        <w:t>1</w:t>
      </w:r>
      <w:r>
        <w:rPr>
          <w:bCs/>
          <w:szCs w:val="24"/>
        </w:rPr>
        <w:t>. Radijo dažnių (kanalų), skirtų laivo stoties radijo ryšio įrenginiams – LAD siųstuvams, naudojimo sąlygos, sąsajos:</w:t>
      </w:r>
    </w:p>
    <w:p>
      <w:pPr>
        <w:rPr>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106"/>
        <w:gridCol w:w="4492"/>
        <w:gridCol w:w="3482"/>
        <w:gridCol w:w="2414"/>
      </w:tblGrid>
      <w:tr>
        <w:trPr>
          <w:cantSplit/>
          <w:trHeight w:val="20"/>
        </w:trPr>
        <w:tc>
          <w:tcPr>
            <w:tcW w:w="2248" w:type="dxa"/>
            <w:tcMar>
              <w:left w:w="28" w:type="dxa"/>
              <w:right w:w="28" w:type="dxa"/>
            </w:tcMar>
          </w:tcPr>
          <w:p>
            <w:pPr>
              <w:jc w:val="center"/>
              <w:rPr>
                <w:color w:val="000000"/>
                <w:szCs w:val="24"/>
              </w:rPr>
            </w:pPr>
            <w:r>
              <w:rPr>
                <w:szCs w:val="24"/>
              </w:rPr>
              <w:t>Radijo dažnių juosta</w:t>
            </w:r>
          </w:p>
        </w:tc>
        <w:tc>
          <w:tcPr>
            <w:tcW w:w="2106" w:type="dxa"/>
            <w:tcMar>
              <w:left w:w="28" w:type="dxa"/>
              <w:right w:w="28" w:type="dxa"/>
            </w:tcMar>
          </w:tcPr>
          <w:p>
            <w:pPr>
              <w:jc w:val="center"/>
              <w:rPr>
                <w:color w:val="000000"/>
                <w:szCs w:val="24"/>
                <w:vertAlign w:val="superscript"/>
              </w:rPr>
            </w:pPr>
            <w:r>
              <w:rPr>
                <w:szCs w:val="24"/>
              </w:rPr>
              <w:t>Didžiausia leistina spinduliuotės galia</w:t>
            </w:r>
          </w:p>
        </w:tc>
        <w:tc>
          <w:tcPr>
            <w:tcW w:w="4492" w:type="dxa"/>
            <w:tcMar>
              <w:left w:w="28" w:type="dxa"/>
              <w:right w:w="28" w:type="dxa"/>
            </w:tcMar>
          </w:tcPr>
          <w:p>
            <w:pPr>
              <w:jc w:val="center"/>
              <w:rPr>
                <w:color w:val="000000"/>
                <w:szCs w:val="24"/>
              </w:rPr>
            </w:pPr>
            <w:r>
              <w:rPr>
                <w:bCs/>
                <w:szCs w:val="24"/>
              </w:rPr>
              <w:t>Papildomi įrenginių sąsajos techniniai parametrai, prieigos prie radijo spektro bei radijo trukdžių slopinimo reikalavimai</w:t>
            </w:r>
          </w:p>
        </w:tc>
        <w:tc>
          <w:tcPr>
            <w:tcW w:w="3482" w:type="dxa"/>
            <w:tcMar>
              <w:left w:w="28" w:type="dxa"/>
              <w:right w:w="28" w:type="dxa"/>
            </w:tcMar>
          </w:tcPr>
          <w:p>
            <w:pPr>
              <w:jc w:val="center"/>
              <w:rPr>
                <w:color w:val="000000"/>
                <w:szCs w:val="24"/>
              </w:rPr>
            </w:pPr>
            <w:r>
              <w:rPr>
                <w:color w:val="000000"/>
                <w:szCs w:val="24"/>
              </w:rPr>
              <w:t>Kiti radijo dažnių (kanalų) naudojimo ribojimai</w:t>
            </w:r>
          </w:p>
        </w:tc>
        <w:tc>
          <w:tcPr>
            <w:tcW w:w="2414" w:type="dxa"/>
            <w:tcMar>
              <w:left w:w="28" w:type="dxa"/>
              <w:right w:w="28" w:type="dxa"/>
            </w:tcMar>
          </w:tcPr>
          <w:p>
            <w:pPr>
              <w:jc w:val="center"/>
              <w:rPr>
                <w:szCs w:val="24"/>
              </w:rPr>
            </w:pPr>
            <w:r>
              <w:rPr>
                <w:szCs w:val="24"/>
              </w:rPr>
              <w:t>Susiję teisės aktai, standartai ir kiti dokumentai</w:t>
            </w:r>
          </w:p>
        </w:tc>
      </w:tr>
      <w:tr>
        <w:trPr>
          <w:cantSplit/>
          <w:trHeight w:val="623"/>
        </w:trPr>
        <w:tc>
          <w:tcPr>
            <w:tcW w:w="2248" w:type="dxa"/>
            <w:vMerge w:val="restart"/>
            <w:tcMar>
              <w:left w:w="28" w:type="dxa"/>
              <w:right w:w="28" w:type="dxa"/>
            </w:tcMar>
          </w:tcPr>
          <w:p>
            <w:pPr>
              <w:rPr>
                <w:bCs/>
                <w:szCs w:val="24"/>
              </w:rPr>
            </w:pPr>
            <w:r>
              <w:rPr>
                <w:bCs/>
                <w:szCs w:val="24"/>
              </w:rPr>
              <w:t>156</w:t>
            </w:r>
            <w:r>
              <w:rPr>
                <w:szCs w:val="24"/>
              </w:rPr>
              <w:t>–</w:t>
            </w:r>
            <w:r>
              <w:rPr>
                <w:bCs/>
                <w:szCs w:val="24"/>
              </w:rPr>
              <w:t>157,45 MHz</w:t>
            </w:r>
          </w:p>
          <w:p>
            <w:pPr>
              <w:rPr>
                <w:bCs/>
                <w:szCs w:val="24"/>
              </w:rPr>
            </w:pPr>
            <w:r>
              <w:rPr>
                <w:bCs/>
                <w:szCs w:val="24"/>
              </w:rPr>
              <w:t>160,6</w:t>
            </w:r>
            <w:r>
              <w:rPr>
                <w:szCs w:val="24"/>
              </w:rPr>
              <w:t>–</w:t>
            </w:r>
            <w:r>
              <w:rPr>
                <w:bCs/>
                <w:szCs w:val="24"/>
              </w:rPr>
              <w:t xml:space="preserve">162,05 MHz </w:t>
            </w:r>
          </w:p>
        </w:tc>
        <w:tc>
          <w:tcPr>
            <w:tcW w:w="2106" w:type="dxa"/>
            <w:tcMar>
              <w:left w:w="28" w:type="dxa"/>
              <w:right w:w="28" w:type="dxa"/>
            </w:tcMar>
          </w:tcPr>
          <w:p>
            <w:pPr>
              <w:rPr>
                <w:bCs/>
                <w:szCs w:val="24"/>
              </w:rPr>
            </w:pPr>
            <w:r>
              <w:rPr>
                <w:bCs/>
                <w:szCs w:val="24"/>
              </w:rPr>
              <w:t>5 W ERP</w:t>
            </w:r>
          </w:p>
        </w:tc>
        <w:tc>
          <w:tcPr>
            <w:tcW w:w="4492" w:type="dxa"/>
            <w:tcMar>
              <w:left w:w="28" w:type="dxa"/>
              <w:right w:w="28" w:type="dxa"/>
            </w:tcMar>
          </w:tcPr>
          <w:p>
            <w:pPr>
              <w:rPr>
                <w:szCs w:val="24"/>
              </w:rPr>
            </w:pPr>
            <w:r>
              <w:rPr>
                <w:szCs w:val="24"/>
              </w:rPr>
              <w:t>Spinduliavimo klasės G3E.</w:t>
            </w:r>
          </w:p>
        </w:tc>
        <w:tc>
          <w:tcPr>
            <w:tcW w:w="3482" w:type="dxa"/>
            <w:tcMar>
              <w:left w:w="28" w:type="dxa"/>
              <w:right w:w="28" w:type="dxa"/>
            </w:tcMar>
          </w:tcPr>
          <w:p>
            <w:pPr>
              <w:rPr>
                <w:szCs w:val="24"/>
              </w:rPr>
            </w:pPr>
            <w:r>
              <w:rPr>
                <w:szCs w:val="24"/>
                <w:lang w:val="en-US"/>
              </w:rPr>
              <w:t xml:space="preserve">Privalomas radijo </w:t>
            </w:r>
            <w:r>
              <w:rPr>
                <w:szCs w:val="24"/>
              </w:rPr>
              <w:t>stočių registravimas*</w:t>
            </w:r>
            <w:r>
              <w:rPr>
                <w:szCs w:val="24"/>
                <w:lang w:val="en-US"/>
              </w:rPr>
              <w:t>*</w:t>
            </w:r>
            <w:r>
              <w:rPr>
                <w:szCs w:val="24"/>
              </w:rPr>
              <w:t>.</w:t>
            </w:r>
          </w:p>
          <w:p>
            <w:pPr>
              <w:rPr>
                <w:szCs w:val="24"/>
              </w:rPr>
            </w:pPr>
            <w:r>
              <w:rPr>
                <w:szCs w:val="24"/>
              </w:rPr>
              <w:t>Leidžiama naudoti tik Lietuvos Respublikos vidaus vandenyse ir teritorinėje jūroje.</w:t>
            </w:r>
          </w:p>
        </w:tc>
        <w:tc>
          <w:tcPr>
            <w:tcW w:w="2414" w:type="dxa"/>
            <w:tcMar>
              <w:left w:w="28" w:type="dxa"/>
              <w:right w:w="28" w:type="dxa"/>
            </w:tcMar>
          </w:tcPr>
          <w:p>
            <w:r>
              <w:t>RR*</w:t>
            </w:r>
          </w:p>
          <w:p>
            <w:pPr>
              <w:rPr>
                <w:szCs w:val="24"/>
              </w:rPr>
            </w:pPr>
            <w:r>
              <w:t>EN 301 178*</w:t>
            </w:r>
          </w:p>
        </w:tc>
      </w:tr>
      <w:tr>
        <w:trPr>
          <w:cantSplit/>
          <w:trHeight w:val="20"/>
        </w:trPr>
        <w:tc>
          <w:tcPr>
            <w:tcW w:w="2248" w:type="dxa"/>
            <w:vMerge/>
            <w:tcMar>
              <w:left w:w="28" w:type="dxa"/>
              <w:right w:w="28" w:type="dxa"/>
            </w:tcMar>
          </w:tcPr>
          <w:p>
            <w:pPr>
              <w:rPr>
                <w:szCs w:val="24"/>
                <w:vertAlign w:val="superscript"/>
              </w:rPr>
            </w:pPr>
          </w:p>
        </w:tc>
        <w:tc>
          <w:tcPr>
            <w:tcW w:w="2106" w:type="dxa"/>
            <w:tcMar>
              <w:left w:w="28" w:type="dxa"/>
              <w:right w:w="28" w:type="dxa"/>
            </w:tcMar>
          </w:tcPr>
          <w:p>
            <w:pPr>
              <w:rPr>
                <w:szCs w:val="24"/>
              </w:rPr>
            </w:pPr>
            <w:r>
              <w:rPr>
                <w:bCs/>
                <w:szCs w:val="24"/>
              </w:rPr>
              <w:t>25 W ERP</w:t>
            </w:r>
          </w:p>
        </w:tc>
        <w:tc>
          <w:tcPr>
            <w:tcW w:w="4492" w:type="dxa"/>
            <w:tcMar>
              <w:left w:w="28" w:type="dxa"/>
              <w:right w:w="28" w:type="dxa"/>
            </w:tcMar>
          </w:tcPr>
          <w:p>
            <w:pPr>
              <w:rPr>
                <w:color w:val="000000"/>
                <w:szCs w:val="24"/>
              </w:rPr>
            </w:pPr>
            <w:r>
              <w:rPr>
                <w:szCs w:val="24"/>
              </w:rPr>
              <w:t>Spinduliavimo klasės G3E, G2B.</w:t>
            </w:r>
          </w:p>
        </w:tc>
        <w:tc>
          <w:tcPr>
            <w:tcW w:w="3482" w:type="dxa"/>
            <w:tcMar>
              <w:left w:w="28" w:type="dxa"/>
              <w:right w:w="28" w:type="dxa"/>
            </w:tcMar>
          </w:tcPr>
          <w:p>
            <w:pPr>
              <w:rPr>
                <w:color w:val="000000"/>
                <w:szCs w:val="24"/>
              </w:rPr>
            </w:pPr>
            <w:r>
              <w:rPr>
                <w:szCs w:val="24"/>
              </w:rPr>
              <w:t>Reikalingas leidimas naudoti laivo stotį.</w:t>
            </w:r>
          </w:p>
        </w:tc>
        <w:tc>
          <w:tcPr>
            <w:tcW w:w="2414" w:type="dxa"/>
            <w:tcMar>
              <w:left w:w="28" w:type="dxa"/>
              <w:right w:w="28" w:type="dxa"/>
            </w:tcMar>
          </w:tcPr>
          <w:p>
            <w:pPr>
              <w:rPr>
                <w:szCs w:val="24"/>
              </w:rPr>
            </w:pPr>
            <w:r>
              <w:rPr>
                <w:szCs w:val="24"/>
              </w:rPr>
              <w:t>RR*</w:t>
            </w:r>
          </w:p>
          <w:p>
            <w:pPr>
              <w:rPr>
                <w:szCs w:val="24"/>
              </w:rPr>
            </w:pPr>
            <w:r>
              <w:rPr>
                <w:szCs w:val="24"/>
              </w:rPr>
              <w:t>EN 300 162*</w:t>
            </w:r>
          </w:p>
          <w:p>
            <w:pPr>
              <w:rPr>
                <w:szCs w:val="24"/>
              </w:rPr>
            </w:pPr>
            <w:r>
              <w:rPr>
                <w:szCs w:val="24"/>
              </w:rPr>
              <w:t xml:space="preserve">EN 300 338* </w:t>
            </w:r>
          </w:p>
          <w:p>
            <w:pPr>
              <w:rPr>
                <w:szCs w:val="24"/>
              </w:rPr>
            </w:pPr>
            <w:r>
              <w:rPr>
                <w:szCs w:val="24"/>
              </w:rPr>
              <w:t>EN 301 025*</w:t>
            </w:r>
          </w:p>
          <w:p>
            <w:r>
              <w:t>EN 301 178*</w:t>
            </w:r>
          </w:p>
          <w:p>
            <w:pPr>
              <w:rPr>
                <w:szCs w:val="24"/>
              </w:rPr>
            </w:pPr>
            <w:r>
              <w:t>EN 302 885*</w:t>
            </w:r>
          </w:p>
        </w:tc>
      </w:tr>
    </w:tbl>
    <w:p>
      <w:pPr>
        <w:jc w:val="both"/>
        <w:rPr>
          <w:szCs w:val="24"/>
        </w:rPr>
      </w:pPr>
      <w:r>
        <w:rPr>
          <w:szCs w:val="24"/>
        </w:rPr>
        <w:t>* Taikoma radijo dažnių (kanalų) planavimui.</w:t>
      </w:r>
    </w:p>
    <w:p>
      <w:pPr>
        <w:jc w:val="both"/>
        <w:rPr>
          <w:lang w:val="pl-PL"/>
        </w:rPr>
      </w:pPr>
      <w:r>
        <w:rPr>
          <w:bCs/>
          <w:szCs w:val="24"/>
        </w:rPr>
        <w:t xml:space="preserve">** Registruojamos </w:t>
      </w:r>
      <w:r>
        <w:rPr>
          <w:lang w:val="pl-PL"/>
        </w:rPr>
        <w:t>Lietuvos Respublikos vidaus vandenų laivų registre įregistruotų laivų stotys.</w:t>
      </w:r>
    </w:p>
    <w:p>
      <w:pPr>
        <w:jc w:val="both"/>
        <w:rPr>
          <w:szCs w:val="24"/>
        </w:rPr>
      </w:pPr>
    </w:p>
    <w:p>
      <w:pPr>
        <w:ind w:firstLine="720"/>
        <w:jc w:val="both"/>
        <w:rPr>
          <w:szCs w:val="24"/>
          <w:lang w:val="en-US"/>
        </w:rPr>
      </w:pPr>
      <w:r>
        <w:rPr>
          <w:szCs w:val="24"/>
          <w:lang w:val="en-US"/>
        </w:rPr>
        <w:t>2</w:t>
      </w:r>
      <w:r>
        <w:rPr>
          <w:szCs w:val="24"/>
          <w:lang w:val="en-US"/>
        </w:rPr>
        <w:t>. Registruojamų radijo stočių registracijos galiojimo laikotarpis – 5 metai. Radijo stoties naudotojo rašytiniu prašymu radijo stoties registracijos g</w:t>
      </w:r>
      <w:r>
        <w:rPr>
          <w:szCs w:val="24"/>
        </w:rPr>
        <w:t xml:space="preserve">aliojimas gali būti pratęstas 5 metų laikotarpiui. Pratęsimų skaičius neribojamas. </w:t>
      </w:r>
    </w:p>
    <w:p>
      <w:pPr>
        <w:jc w:val="center"/>
      </w:pPr>
      <w:r>
        <w:rPr>
          <w:szCs w:val="24"/>
        </w:rPr>
        <w:t>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ind w:firstLine="10773"/>
        <w:sectPr>
          <w:pgSz w:w="16838" w:h="11906" w:orient="landscape" w:code="9"/>
          <w:pgMar w:top="1134" w:right="1134" w:bottom="567" w:left="1134" w:header="709" w:footer="289" w:gutter="0"/>
          <w:pgNumType w:start="0"/>
          <w:cols w:space="708"/>
          <w:titlePg/>
          <w:docGrid w:linePitch="360"/>
        </w:sectPr>
      </w:pPr>
    </w:p>
    <w:p>
      <w:pPr>
        <w:ind w:firstLine="10773"/>
        <w:rPr>
          <w:szCs w:val="24"/>
        </w:rPr>
      </w:pPr>
      <w:r>
        <w:rPr>
          <w:szCs w:val="24"/>
        </w:rPr>
        <w:t>Radijo dažnių (kanalų), kuriuos galima</w:t>
      </w:r>
    </w:p>
    <w:p>
      <w:pPr>
        <w:ind w:left="10773"/>
        <w:rPr>
          <w:szCs w:val="24"/>
        </w:rPr>
      </w:pPr>
      <w:r>
        <w:rPr>
          <w:szCs w:val="24"/>
        </w:rPr>
        <w:t xml:space="preserve">naudoti be atskiro leidimo, sąrašo </w:t>
      </w:r>
    </w:p>
    <w:p>
      <w:pPr>
        <w:ind w:left="10773"/>
        <w:rPr>
          <w:bCs/>
          <w:szCs w:val="24"/>
        </w:rPr>
      </w:pPr>
      <w:r>
        <w:rPr>
          <w:bCs/>
          <w:szCs w:val="24"/>
        </w:rPr>
        <w:t>21</w:t>
      </w:r>
      <w:r>
        <w:rPr>
          <w:bCs/>
          <w:szCs w:val="24"/>
        </w:rPr>
        <w:t xml:space="preserve"> priedas</w:t>
      </w:r>
    </w:p>
    <w:p>
      <w:pPr>
        <w:rPr>
          <w:szCs w:val="24"/>
        </w:rPr>
      </w:pPr>
    </w:p>
    <w:p>
      <w:pPr>
        <w:jc w:val="center"/>
        <w:rPr>
          <w:b/>
          <w:bCs/>
          <w:szCs w:val="24"/>
        </w:rPr>
      </w:pPr>
      <w:r>
        <w:rPr>
          <w:b/>
          <w:bCs/>
          <w:szCs w:val="24"/>
        </w:rPr>
        <w:t>RADIJO DAŽNIŲ (KANALŲ), SKIRTŲ LAIVO STOTIES RADIJO RYŠIO ĮRENGINIAMS – EPIRB, NAUDOJIMO SĄLYGOS, SĄSAJOS</w:t>
      </w:r>
    </w:p>
    <w:p>
      <w:pPr>
        <w:rPr>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106"/>
        <w:gridCol w:w="3954"/>
        <w:gridCol w:w="3767"/>
        <w:gridCol w:w="2667"/>
      </w:tblGrid>
      <w:tr>
        <w:trPr>
          <w:cantSplit/>
          <w:trHeight w:val="20"/>
        </w:trPr>
        <w:tc>
          <w:tcPr>
            <w:tcW w:w="2248" w:type="dxa"/>
            <w:tcMar>
              <w:left w:w="28" w:type="dxa"/>
              <w:right w:w="28" w:type="dxa"/>
            </w:tcMar>
          </w:tcPr>
          <w:p>
            <w:pPr>
              <w:jc w:val="center"/>
              <w:rPr>
                <w:color w:val="000000"/>
                <w:szCs w:val="24"/>
              </w:rPr>
            </w:pPr>
            <w:r>
              <w:rPr>
                <w:szCs w:val="24"/>
              </w:rPr>
              <w:t>Radijo dažnių juosta, radijo dažniai (kanalai)</w:t>
            </w:r>
          </w:p>
        </w:tc>
        <w:tc>
          <w:tcPr>
            <w:tcW w:w="2106" w:type="dxa"/>
            <w:tcMar>
              <w:left w:w="28" w:type="dxa"/>
              <w:right w:w="28" w:type="dxa"/>
            </w:tcMar>
          </w:tcPr>
          <w:p>
            <w:pPr>
              <w:jc w:val="center"/>
              <w:rPr>
                <w:color w:val="000000"/>
                <w:szCs w:val="24"/>
                <w:vertAlign w:val="superscript"/>
              </w:rPr>
            </w:pPr>
            <w:r>
              <w:rPr>
                <w:szCs w:val="24"/>
              </w:rPr>
              <w:t>Didžiausia leistina spinduliuotės galia</w:t>
            </w:r>
          </w:p>
        </w:tc>
        <w:tc>
          <w:tcPr>
            <w:tcW w:w="3954" w:type="dxa"/>
            <w:tcMar>
              <w:left w:w="28" w:type="dxa"/>
              <w:right w:w="28" w:type="dxa"/>
            </w:tcMar>
          </w:tcPr>
          <w:p>
            <w:pPr>
              <w:jc w:val="center"/>
              <w:rPr>
                <w:color w:val="000000"/>
                <w:szCs w:val="24"/>
              </w:rPr>
            </w:pPr>
            <w:r>
              <w:rPr>
                <w:bCs/>
                <w:szCs w:val="24"/>
              </w:rPr>
              <w:t>Papildomi įrenginių sąsajos techniniai parametrai, prieigos prie radijo spektro bei radijo trukdžių slopinimo reikalavimai</w:t>
            </w:r>
          </w:p>
        </w:tc>
        <w:tc>
          <w:tcPr>
            <w:tcW w:w="3767" w:type="dxa"/>
            <w:tcMar>
              <w:left w:w="28" w:type="dxa"/>
              <w:right w:w="28" w:type="dxa"/>
            </w:tcMar>
          </w:tcPr>
          <w:p>
            <w:pPr>
              <w:jc w:val="center"/>
              <w:rPr>
                <w:color w:val="000000"/>
                <w:szCs w:val="24"/>
              </w:rPr>
            </w:pPr>
            <w:r>
              <w:rPr>
                <w:color w:val="000000"/>
                <w:szCs w:val="24"/>
              </w:rPr>
              <w:t>Kiti radijo dažnių (kanalų) naudojimo ribojimai</w:t>
            </w:r>
          </w:p>
        </w:tc>
        <w:tc>
          <w:tcPr>
            <w:tcW w:w="2667" w:type="dxa"/>
            <w:tcMar>
              <w:left w:w="28" w:type="dxa"/>
              <w:right w:w="28" w:type="dxa"/>
            </w:tcMar>
          </w:tcPr>
          <w:p>
            <w:pPr>
              <w:jc w:val="center"/>
              <w:rPr>
                <w:szCs w:val="24"/>
              </w:rPr>
            </w:pPr>
            <w:r>
              <w:rPr>
                <w:szCs w:val="24"/>
              </w:rPr>
              <w:t>Susiję teisės aktai, standartai ir kiti dokumentai</w:t>
            </w:r>
          </w:p>
        </w:tc>
      </w:tr>
      <w:tr>
        <w:trPr>
          <w:cantSplit/>
          <w:trHeight w:val="20"/>
        </w:trPr>
        <w:tc>
          <w:tcPr>
            <w:tcW w:w="2248" w:type="dxa"/>
            <w:tcMar>
              <w:left w:w="28" w:type="dxa"/>
              <w:right w:w="28" w:type="dxa"/>
            </w:tcMar>
          </w:tcPr>
          <w:p>
            <w:pPr>
              <w:rPr>
                <w:szCs w:val="24"/>
                <w:vertAlign w:val="superscript"/>
              </w:rPr>
            </w:pPr>
            <w:r>
              <w:rPr>
                <w:bCs/>
                <w:szCs w:val="24"/>
              </w:rPr>
              <w:t>121,5 MHz</w:t>
            </w:r>
          </w:p>
        </w:tc>
        <w:tc>
          <w:tcPr>
            <w:tcW w:w="2106" w:type="dxa"/>
            <w:tcMar>
              <w:left w:w="28" w:type="dxa"/>
              <w:right w:w="28" w:type="dxa"/>
            </w:tcMar>
          </w:tcPr>
          <w:p>
            <w:pPr>
              <w:rPr>
                <w:szCs w:val="24"/>
              </w:rPr>
            </w:pPr>
            <w:r>
              <w:rPr>
                <w:bCs/>
                <w:szCs w:val="24"/>
              </w:rPr>
              <w:t>100 mW ERP</w:t>
            </w:r>
          </w:p>
        </w:tc>
        <w:tc>
          <w:tcPr>
            <w:tcW w:w="3954" w:type="dxa"/>
            <w:tcMar>
              <w:left w:w="28" w:type="dxa"/>
              <w:right w:w="28" w:type="dxa"/>
            </w:tcMar>
          </w:tcPr>
          <w:p>
            <w:pPr>
              <w:rPr>
                <w:color w:val="000000"/>
                <w:szCs w:val="24"/>
              </w:rPr>
            </w:pPr>
            <w:r>
              <w:rPr>
                <w:bCs/>
                <w:szCs w:val="24"/>
              </w:rPr>
              <w:t>Spinduliavimo klasė A3X.</w:t>
            </w:r>
          </w:p>
        </w:tc>
        <w:tc>
          <w:tcPr>
            <w:tcW w:w="3767" w:type="dxa"/>
            <w:shd w:val="clear" w:color="auto" w:fill="auto"/>
            <w:tcMar>
              <w:left w:w="28" w:type="dxa"/>
              <w:right w:w="28" w:type="dxa"/>
            </w:tcMar>
          </w:tcPr>
          <w:p>
            <w:pPr>
              <w:rPr>
                <w:color w:val="000000"/>
                <w:szCs w:val="24"/>
              </w:rPr>
            </w:pPr>
            <w:r>
              <w:rPr>
                <w:szCs w:val="24"/>
              </w:rPr>
              <w:t>Reikalingas leidimas naudoti laivo stotį.</w:t>
            </w:r>
          </w:p>
        </w:tc>
        <w:tc>
          <w:tcPr>
            <w:tcW w:w="2667" w:type="dxa"/>
            <w:tcMar>
              <w:left w:w="28" w:type="dxa"/>
              <w:right w:w="28" w:type="dxa"/>
            </w:tcMar>
          </w:tcPr>
          <w:p>
            <w:pPr>
              <w:rPr>
                <w:bCs/>
                <w:szCs w:val="24"/>
              </w:rPr>
            </w:pPr>
            <w:r>
              <w:rPr>
                <w:bCs/>
                <w:szCs w:val="24"/>
              </w:rPr>
              <w:t>RR</w:t>
            </w:r>
            <w:r>
              <w:rPr>
                <w:szCs w:val="24"/>
              </w:rPr>
              <w:t>*</w:t>
            </w:r>
          </w:p>
          <w:p>
            <w:pPr>
              <w:rPr>
                <w:iCs/>
                <w:szCs w:val="24"/>
                <w:vertAlign w:val="superscript"/>
              </w:rPr>
            </w:pPr>
            <w:r>
              <w:rPr>
                <w:bCs/>
                <w:szCs w:val="24"/>
              </w:rPr>
              <w:t>EN 300 152</w:t>
            </w:r>
            <w:r>
              <w:rPr>
                <w:szCs w:val="24"/>
              </w:rPr>
              <w:t>*</w:t>
            </w:r>
          </w:p>
        </w:tc>
      </w:tr>
      <w:tr>
        <w:trPr>
          <w:cantSplit/>
          <w:trHeight w:val="20"/>
        </w:trPr>
        <w:tc>
          <w:tcPr>
            <w:tcW w:w="2248" w:type="dxa"/>
            <w:tcMar>
              <w:left w:w="28" w:type="dxa"/>
              <w:right w:w="28" w:type="dxa"/>
            </w:tcMar>
          </w:tcPr>
          <w:p>
            <w:pPr>
              <w:rPr>
                <w:szCs w:val="24"/>
                <w:vertAlign w:val="superscript"/>
              </w:rPr>
            </w:pPr>
            <w:r>
              <w:rPr>
                <w:bCs/>
                <w:szCs w:val="24"/>
              </w:rPr>
              <w:t>406–406,1 MHz</w:t>
            </w:r>
          </w:p>
        </w:tc>
        <w:tc>
          <w:tcPr>
            <w:tcW w:w="2106" w:type="dxa"/>
            <w:tcMar>
              <w:left w:w="28" w:type="dxa"/>
              <w:right w:w="28" w:type="dxa"/>
            </w:tcMar>
          </w:tcPr>
          <w:p>
            <w:pPr>
              <w:rPr>
                <w:szCs w:val="24"/>
              </w:rPr>
            </w:pPr>
            <w:r>
              <w:rPr>
                <w:bCs/>
                <w:szCs w:val="24"/>
              </w:rPr>
              <w:t>5 W ERP</w:t>
            </w:r>
          </w:p>
        </w:tc>
        <w:tc>
          <w:tcPr>
            <w:tcW w:w="3954" w:type="dxa"/>
            <w:tcMar>
              <w:left w:w="28" w:type="dxa"/>
              <w:right w:w="28" w:type="dxa"/>
            </w:tcMar>
          </w:tcPr>
          <w:p>
            <w:pPr>
              <w:rPr>
                <w:color w:val="000000"/>
                <w:szCs w:val="24"/>
              </w:rPr>
            </w:pPr>
            <w:r>
              <w:rPr>
                <w:bCs/>
                <w:szCs w:val="24"/>
              </w:rPr>
              <w:t>Spinduliavimo klasė G1B.</w:t>
            </w:r>
          </w:p>
        </w:tc>
        <w:tc>
          <w:tcPr>
            <w:tcW w:w="3767" w:type="dxa"/>
            <w:shd w:val="clear" w:color="auto" w:fill="auto"/>
            <w:tcMar>
              <w:left w:w="28" w:type="dxa"/>
              <w:right w:w="28" w:type="dxa"/>
            </w:tcMar>
          </w:tcPr>
          <w:p>
            <w:pPr>
              <w:rPr>
                <w:szCs w:val="24"/>
              </w:rPr>
            </w:pPr>
            <w:r>
              <w:rPr>
                <w:szCs w:val="24"/>
              </w:rPr>
              <w:t>Reikalingas leidimas naudoti laivo stotį.</w:t>
            </w:r>
          </w:p>
          <w:p>
            <w:pPr>
              <w:rPr>
                <w:color w:val="000000"/>
                <w:szCs w:val="24"/>
              </w:rPr>
            </w:pPr>
            <w:r>
              <w:rPr>
                <w:szCs w:val="24"/>
              </w:rPr>
              <w:t>Radijo ryšio įrenginiai turi būti užkoduoti teisės aktų nustatyta tvarka ir registruoti Lietuvos transporto saugos administracijoje.</w:t>
            </w:r>
          </w:p>
        </w:tc>
        <w:tc>
          <w:tcPr>
            <w:tcW w:w="2667" w:type="dxa"/>
            <w:tcMar>
              <w:left w:w="28" w:type="dxa"/>
              <w:right w:w="28" w:type="dxa"/>
            </w:tcMar>
          </w:tcPr>
          <w:p>
            <w:pPr>
              <w:rPr>
                <w:bCs/>
                <w:szCs w:val="24"/>
              </w:rPr>
            </w:pPr>
            <w:r>
              <w:rPr>
                <w:bCs/>
                <w:szCs w:val="24"/>
              </w:rPr>
              <w:t>RR</w:t>
            </w:r>
            <w:r>
              <w:rPr>
                <w:szCs w:val="24"/>
              </w:rPr>
              <w:t>*</w:t>
            </w:r>
          </w:p>
          <w:p>
            <w:pPr>
              <w:rPr>
                <w:iCs/>
                <w:szCs w:val="24"/>
                <w:vertAlign w:val="superscript"/>
              </w:rPr>
            </w:pPr>
            <w:r>
              <w:rPr>
                <w:bCs/>
                <w:szCs w:val="24"/>
              </w:rPr>
              <w:t>EN 300 066</w:t>
            </w:r>
            <w:r>
              <w:rPr>
                <w:szCs w:val="24"/>
              </w:rPr>
              <w:t>*</w:t>
            </w:r>
          </w:p>
        </w:tc>
      </w:tr>
    </w:tbl>
    <w:p>
      <w:pPr>
        <w:jc w:val="both"/>
        <w:rPr>
          <w:szCs w:val="24"/>
        </w:rPr>
      </w:pPr>
      <w:r>
        <w:rPr>
          <w:szCs w:val="24"/>
        </w:rPr>
        <w:t>* Taikoma radijo dažnių (kanalų) planavimui.</w:t>
      </w:r>
    </w:p>
    <w:p>
      <w:pPr>
        <w:jc w:val="center"/>
      </w:pPr>
      <w:r>
        <w:rPr>
          <w:szCs w:val="24"/>
        </w:rPr>
        <w:t>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22</w:t>
      </w:r>
      <w:r>
        <w:rPr>
          <w:bCs/>
        </w:rPr>
        <w:t xml:space="preserve"> priedas</w:t>
      </w:r>
    </w:p>
    <w:p/>
    <w:p>
      <w:pPr>
        <w:jc w:val="center"/>
        <w:rPr>
          <w:b/>
          <w:bCs/>
        </w:rPr>
      </w:pPr>
      <w:r>
        <w:rPr>
          <w:b/>
          <w:bCs/>
        </w:rPr>
        <w:t>RADIJO DAŽNIŲ (KANALŲ), SKIRTŲ LAIVO STOTIES RADIJO RYŠIO ĮRENGINIAMS – PAIEŠKOS IR GELBĖJIMO ATSAKIKLIAMS, NAUDOJIMO SĄLYGOS, SĄSAJOS</w:t>
      </w:r>
    </w:p>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106"/>
        <w:gridCol w:w="4492"/>
        <w:gridCol w:w="3229"/>
        <w:gridCol w:w="2667"/>
      </w:tblGrid>
      <w:tr>
        <w:trPr>
          <w:cantSplit/>
          <w:trHeight w:val="20"/>
        </w:trPr>
        <w:tc>
          <w:tcPr>
            <w:tcW w:w="2269" w:type="dxa"/>
            <w:tcMar>
              <w:left w:w="28" w:type="dxa"/>
              <w:right w:w="28" w:type="dxa"/>
            </w:tcMar>
          </w:tcPr>
          <w:p>
            <w:pPr>
              <w:jc w:val="center"/>
              <w:rPr>
                <w:color w:val="000000"/>
                <w:sz w:val="22"/>
                <w:szCs w:val="22"/>
              </w:rPr>
            </w:pPr>
            <w:r>
              <w:rPr>
                <w:sz w:val="22"/>
                <w:szCs w:val="22"/>
              </w:rPr>
              <w:t>Radijo dažnių juosta</w:t>
            </w:r>
          </w:p>
        </w:tc>
        <w:tc>
          <w:tcPr>
            <w:tcW w:w="2126"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4536"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3260"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693" w:type="dxa"/>
            <w:tcMar>
              <w:left w:w="28" w:type="dxa"/>
              <w:right w:w="28" w:type="dxa"/>
            </w:tcMar>
          </w:tcPr>
          <w:p>
            <w:pPr>
              <w:jc w:val="center"/>
              <w:rPr>
                <w:sz w:val="22"/>
                <w:szCs w:val="22"/>
              </w:rPr>
            </w:pPr>
            <w:r>
              <w:rPr>
                <w:sz w:val="22"/>
                <w:szCs w:val="22"/>
              </w:rPr>
              <w:t>Susiję teisės aktai, standartai ir kiti dokumentai</w:t>
            </w:r>
          </w:p>
        </w:tc>
      </w:tr>
      <w:tr>
        <w:trPr>
          <w:cantSplit/>
          <w:trHeight w:val="20"/>
        </w:trPr>
        <w:tc>
          <w:tcPr>
            <w:tcW w:w="2269" w:type="dxa"/>
            <w:tcMar>
              <w:left w:w="28" w:type="dxa"/>
              <w:right w:w="28" w:type="dxa"/>
            </w:tcMar>
          </w:tcPr>
          <w:p>
            <w:pPr>
              <w:rPr>
                <w:sz w:val="22"/>
                <w:szCs w:val="22"/>
                <w:vertAlign w:val="superscript"/>
              </w:rPr>
            </w:pPr>
            <w:r>
              <w:rPr>
                <w:bCs/>
                <w:sz w:val="22"/>
                <w:szCs w:val="22"/>
              </w:rPr>
              <w:t>9200–9500 MHz</w:t>
            </w:r>
          </w:p>
        </w:tc>
        <w:tc>
          <w:tcPr>
            <w:tcW w:w="2126" w:type="dxa"/>
            <w:tcMar>
              <w:left w:w="28" w:type="dxa"/>
              <w:right w:w="28" w:type="dxa"/>
            </w:tcMar>
          </w:tcPr>
          <w:p>
            <w:pPr>
              <w:rPr>
                <w:sz w:val="22"/>
                <w:szCs w:val="22"/>
              </w:rPr>
            </w:pPr>
            <w:r>
              <w:rPr>
                <w:bCs/>
                <w:sz w:val="22"/>
                <w:szCs w:val="22"/>
              </w:rPr>
              <w:t>5 W e.i.r.p.</w:t>
            </w:r>
          </w:p>
        </w:tc>
        <w:tc>
          <w:tcPr>
            <w:tcW w:w="4536" w:type="dxa"/>
            <w:tcMar>
              <w:left w:w="28" w:type="dxa"/>
              <w:right w:w="28" w:type="dxa"/>
            </w:tcMar>
          </w:tcPr>
          <w:p>
            <w:pPr>
              <w:rPr>
                <w:color w:val="000000"/>
                <w:sz w:val="22"/>
                <w:szCs w:val="22"/>
              </w:rPr>
            </w:pPr>
            <w:r>
              <w:rPr>
                <w:sz w:val="22"/>
                <w:szCs w:val="22"/>
              </w:rPr>
              <w:t>Spinduliavimo klasė P0N.</w:t>
            </w:r>
          </w:p>
        </w:tc>
        <w:tc>
          <w:tcPr>
            <w:tcW w:w="3260" w:type="dxa"/>
            <w:tcMar>
              <w:left w:w="28" w:type="dxa"/>
              <w:right w:w="28" w:type="dxa"/>
            </w:tcMar>
          </w:tcPr>
          <w:p>
            <w:pPr>
              <w:rPr>
                <w:color w:val="000000"/>
                <w:sz w:val="22"/>
                <w:szCs w:val="22"/>
              </w:rPr>
            </w:pPr>
            <w:r>
              <w:rPr>
                <w:sz w:val="22"/>
                <w:szCs w:val="22"/>
              </w:rPr>
              <w:t>Reikalingas leidimas naudoti laivo stotį.</w:t>
            </w:r>
          </w:p>
        </w:tc>
        <w:tc>
          <w:tcPr>
            <w:tcW w:w="2693" w:type="dxa"/>
            <w:tcMar>
              <w:left w:w="28" w:type="dxa"/>
              <w:right w:w="28" w:type="dxa"/>
            </w:tcMar>
          </w:tcPr>
          <w:p>
            <w:pPr>
              <w:rPr>
                <w:sz w:val="22"/>
                <w:szCs w:val="22"/>
              </w:rPr>
            </w:pPr>
            <w:r>
              <w:rPr>
                <w:sz w:val="22"/>
                <w:szCs w:val="22"/>
              </w:rPr>
              <w:t>RR*</w:t>
            </w:r>
          </w:p>
          <w:p>
            <w:pPr>
              <w:rPr>
                <w:iCs/>
                <w:sz w:val="22"/>
                <w:szCs w:val="22"/>
                <w:vertAlign w:val="superscript"/>
              </w:rPr>
            </w:pPr>
            <w:r>
              <w:rPr>
                <w:sz w:val="22"/>
                <w:szCs w:val="22"/>
              </w:rPr>
              <w:t>ITU-R M.628*</w:t>
            </w:r>
          </w:p>
        </w:tc>
      </w:tr>
    </w:tbl>
    <w:p>
      <w:pPr>
        <w:jc w:val="both"/>
        <w:rPr>
          <w:sz w:val="22"/>
        </w:rPr>
      </w:pPr>
      <w:r>
        <w:rPr>
          <w:sz w:val="22"/>
        </w:rPr>
        <w:t>* Taikoma radijo dažnių (kanalų) planavimui.</w:t>
      </w:r>
    </w:p>
    <w:p>
      <w:pPr>
        <w:jc w:val="both"/>
        <w:rPr>
          <w:sz w:val="22"/>
        </w:rPr>
      </w:pPr>
    </w:p>
    <w:p>
      <w:pPr>
        <w:jc w:val="center"/>
        <w:rPr>
          <w:bCs/>
        </w:rPr>
      </w:pPr>
      <w:r>
        <w:rPr>
          <w:bCs/>
        </w:rPr>
        <w:t>_________________</w:t>
      </w:r>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23</w:t>
      </w:r>
      <w:r>
        <w:rPr>
          <w:bCs/>
        </w:rPr>
        <w:t xml:space="preserve"> priedas</w:t>
      </w:r>
    </w:p>
    <w:p/>
    <w:p>
      <w:pPr>
        <w:jc w:val="center"/>
        <w:rPr>
          <w:b/>
          <w:bCs/>
        </w:rPr>
      </w:pPr>
      <w:r>
        <w:rPr>
          <w:b/>
          <w:bCs/>
        </w:rPr>
        <w:t>RADIJO DAŽNIŲ (KANALŲ), SKIRTŲ LAIVO STOTIES RADIJO RYŠIO ĮRENGINIAMS – AUTOMATINIO ATPAŽINIMO SISTEMOMS, NAUDOJIMO SĄLYGOS, SĄSAJOS</w:t>
      </w:r>
    </w:p>
    <w:p>
      <w:pPr>
        <w:rPr>
          <w:bCs/>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106"/>
        <w:gridCol w:w="4492"/>
        <w:gridCol w:w="3229"/>
        <w:gridCol w:w="2667"/>
      </w:tblGrid>
      <w:tr>
        <w:trPr>
          <w:cantSplit/>
          <w:trHeight w:val="20"/>
        </w:trPr>
        <w:tc>
          <w:tcPr>
            <w:tcW w:w="2269" w:type="dxa"/>
            <w:tcMar>
              <w:left w:w="28" w:type="dxa"/>
              <w:right w:w="28" w:type="dxa"/>
            </w:tcMar>
          </w:tcPr>
          <w:p>
            <w:pPr>
              <w:jc w:val="center"/>
              <w:rPr>
                <w:color w:val="000000"/>
                <w:sz w:val="22"/>
                <w:szCs w:val="22"/>
              </w:rPr>
            </w:pPr>
            <w:r>
              <w:rPr>
                <w:sz w:val="22"/>
                <w:szCs w:val="22"/>
              </w:rPr>
              <w:t>Radijo dažniai (kanalai)</w:t>
            </w:r>
          </w:p>
        </w:tc>
        <w:tc>
          <w:tcPr>
            <w:tcW w:w="2126"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4536"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3260"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693" w:type="dxa"/>
            <w:tcMar>
              <w:left w:w="28" w:type="dxa"/>
              <w:right w:w="28" w:type="dxa"/>
            </w:tcMar>
          </w:tcPr>
          <w:p>
            <w:pPr>
              <w:jc w:val="center"/>
              <w:rPr>
                <w:sz w:val="22"/>
                <w:szCs w:val="22"/>
              </w:rPr>
            </w:pPr>
            <w:r>
              <w:rPr>
                <w:sz w:val="22"/>
                <w:szCs w:val="22"/>
              </w:rPr>
              <w:t>Susiję teisės aktai, standartai ir kiti dokumentai</w:t>
            </w:r>
          </w:p>
        </w:tc>
      </w:tr>
      <w:tr>
        <w:trPr>
          <w:cantSplit/>
          <w:trHeight w:val="20"/>
        </w:trPr>
        <w:tc>
          <w:tcPr>
            <w:tcW w:w="2269" w:type="dxa"/>
            <w:tcMar>
              <w:left w:w="28" w:type="dxa"/>
              <w:right w:w="28" w:type="dxa"/>
            </w:tcMar>
          </w:tcPr>
          <w:p>
            <w:pPr>
              <w:rPr>
                <w:bCs/>
                <w:sz w:val="22"/>
                <w:szCs w:val="22"/>
              </w:rPr>
            </w:pPr>
            <w:r>
              <w:rPr>
                <w:bCs/>
                <w:sz w:val="22"/>
                <w:szCs w:val="22"/>
              </w:rPr>
              <w:t>161,975 MHz</w:t>
            </w:r>
          </w:p>
          <w:p>
            <w:pPr>
              <w:rPr>
                <w:sz w:val="22"/>
                <w:szCs w:val="22"/>
                <w:vertAlign w:val="superscript"/>
              </w:rPr>
            </w:pPr>
            <w:r>
              <w:rPr>
                <w:bCs/>
                <w:sz w:val="22"/>
                <w:szCs w:val="22"/>
              </w:rPr>
              <w:t>162,025 MHz</w:t>
            </w:r>
          </w:p>
        </w:tc>
        <w:tc>
          <w:tcPr>
            <w:tcW w:w="2126" w:type="dxa"/>
            <w:tcMar>
              <w:left w:w="28" w:type="dxa"/>
              <w:right w:w="28" w:type="dxa"/>
            </w:tcMar>
          </w:tcPr>
          <w:p>
            <w:pPr>
              <w:rPr>
                <w:sz w:val="22"/>
                <w:szCs w:val="22"/>
              </w:rPr>
            </w:pPr>
            <w:r>
              <w:rPr>
                <w:bCs/>
                <w:sz w:val="22"/>
                <w:szCs w:val="22"/>
              </w:rPr>
              <w:t>12,5 W e.r.p.</w:t>
            </w:r>
          </w:p>
        </w:tc>
        <w:tc>
          <w:tcPr>
            <w:tcW w:w="4536" w:type="dxa"/>
            <w:tcMar>
              <w:left w:w="28" w:type="dxa"/>
              <w:right w:w="28" w:type="dxa"/>
            </w:tcMar>
          </w:tcPr>
          <w:p>
            <w:pPr>
              <w:rPr>
                <w:sz w:val="22"/>
                <w:szCs w:val="22"/>
              </w:rPr>
            </w:pPr>
            <w:r>
              <w:rPr>
                <w:sz w:val="22"/>
                <w:szCs w:val="22"/>
              </w:rPr>
              <w:t>Kanalų atskyrimas 25 kHz.</w:t>
            </w:r>
          </w:p>
          <w:p>
            <w:pPr>
              <w:rPr>
                <w:color w:val="000000"/>
                <w:sz w:val="22"/>
                <w:szCs w:val="22"/>
              </w:rPr>
            </w:pPr>
            <w:r>
              <w:rPr>
                <w:sz w:val="22"/>
                <w:szCs w:val="22"/>
              </w:rPr>
              <w:t>Spinduliavimo klasė FXD.</w:t>
            </w:r>
          </w:p>
        </w:tc>
        <w:tc>
          <w:tcPr>
            <w:tcW w:w="3260" w:type="dxa"/>
            <w:tcMar>
              <w:left w:w="28" w:type="dxa"/>
              <w:right w:w="28" w:type="dxa"/>
            </w:tcMar>
          </w:tcPr>
          <w:p>
            <w:pPr>
              <w:rPr>
                <w:color w:val="000000"/>
                <w:sz w:val="22"/>
                <w:szCs w:val="22"/>
              </w:rPr>
            </w:pPr>
            <w:r>
              <w:rPr>
                <w:sz w:val="22"/>
                <w:szCs w:val="22"/>
              </w:rPr>
              <w:t>Reikalingas leidimas naudoti laivo stotį.</w:t>
            </w:r>
          </w:p>
        </w:tc>
        <w:tc>
          <w:tcPr>
            <w:tcW w:w="2693" w:type="dxa"/>
            <w:tcMar>
              <w:left w:w="28" w:type="dxa"/>
              <w:right w:w="28" w:type="dxa"/>
            </w:tcMar>
          </w:tcPr>
          <w:p>
            <w:pPr>
              <w:rPr>
                <w:bCs/>
                <w:sz w:val="22"/>
                <w:szCs w:val="22"/>
              </w:rPr>
            </w:pPr>
            <w:r>
              <w:rPr>
                <w:bCs/>
                <w:sz w:val="22"/>
                <w:szCs w:val="22"/>
              </w:rPr>
              <w:t>RR</w:t>
            </w:r>
            <w:r>
              <w:rPr>
                <w:sz w:val="22"/>
                <w:szCs w:val="22"/>
              </w:rPr>
              <w:t>*</w:t>
            </w:r>
          </w:p>
          <w:p>
            <w:pPr>
              <w:rPr>
                <w:iCs/>
                <w:sz w:val="22"/>
                <w:szCs w:val="22"/>
                <w:vertAlign w:val="superscript"/>
              </w:rPr>
            </w:pPr>
            <w:r>
              <w:rPr>
                <w:bCs/>
                <w:sz w:val="22"/>
                <w:szCs w:val="22"/>
              </w:rPr>
              <w:t>ITU-R M.1371</w:t>
            </w:r>
            <w:r>
              <w:rPr>
                <w:sz w:val="22"/>
                <w:szCs w:val="22"/>
              </w:rPr>
              <w:t>*</w:t>
            </w:r>
          </w:p>
        </w:tc>
      </w:tr>
    </w:tbl>
    <w:p>
      <w:pPr>
        <w:jc w:val="both"/>
        <w:rPr>
          <w:sz w:val="22"/>
        </w:rPr>
      </w:pPr>
      <w:r>
        <w:rPr>
          <w:sz w:val="22"/>
        </w:rPr>
        <w:t>* Taikoma radijo dažnių (kanalų) planavimui.</w:t>
      </w:r>
    </w:p>
    <w:p>
      <w:pPr>
        <w:rPr>
          <w:b/>
          <w:bCs/>
        </w:rPr>
      </w:pPr>
    </w:p>
    <w:p>
      <w:pPr>
        <w:jc w:val="center"/>
        <w:rPr>
          <w:sz w:val="2"/>
          <w:szCs w:val="2"/>
        </w:rPr>
      </w:pPr>
      <w:r>
        <w:rPr>
          <w:b/>
          <w:bCs/>
        </w:rPr>
        <w:t>________________</w:t>
      </w:r>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24</w:t>
      </w:r>
      <w:r>
        <w:rPr>
          <w:bCs/>
        </w:rPr>
        <w:t xml:space="preserve"> priedas</w:t>
      </w:r>
    </w:p>
    <w:p>
      <w:pPr>
        <w:jc w:val="both"/>
      </w:pPr>
    </w:p>
    <w:p>
      <w:pPr>
        <w:jc w:val="center"/>
        <w:rPr>
          <w:b/>
          <w:bCs/>
        </w:rPr>
      </w:pPr>
      <w:r>
        <w:rPr>
          <w:b/>
          <w:bCs/>
        </w:rPr>
        <w:t>RADIJO DAŽNIŲ (KANALŲ), SKIRTŲ LAIVO STOTIES RADIJO RYŠIO ĮRENGINIAMS, NAUDOJAMIEMS TIK VIDINIAM RADIJO RYŠIUI LAIVE ORGANIZUOTI, NAUDOJIMO SĄLYGOS, SĄSAJOS</w:t>
      </w:r>
    </w:p>
    <w:p>
      <w:pPr>
        <w:rPr>
          <w:bCs/>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106"/>
        <w:gridCol w:w="4492"/>
        <w:gridCol w:w="3229"/>
        <w:gridCol w:w="2667"/>
      </w:tblGrid>
      <w:tr>
        <w:trPr>
          <w:cantSplit/>
          <w:trHeight w:val="20"/>
        </w:trPr>
        <w:tc>
          <w:tcPr>
            <w:tcW w:w="2269" w:type="dxa"/>
            <w:tcMar>
              <w:left w:w="28" w:type="dxa"/>
              <w:right w:w="28" w:type="dxa"/>
            </w:tcMar>
          </w:tcPr>
          <w:p>
            <w:pPr>
              <w:jc w:val="center"/>
              <w:rPr>
                <w:color w:val="000000"/>
                <w:sz w:val="22"/>
                <w:szCs w:val="22"/>
              </w:rPr>
            </w:pPr>
            <w:r>
              <w:rPr>
                <w:sz w:val="22"/>
                <w:szCs w:val="22"/>
              </w:rPr>
              <w:t>Radijo dažnių juosta</w:t>
            </w:r>
          </w:p>
        </w:tc>
        <w:tc>
          <w:tcPr>
            <w:tcW w:w="2126"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4536"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3260"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693" w:type="dxa"/>
            <w:tcMar>
              <w:left w:w="28" w:type="dxa"/>
              <w:right w:w="28" w:type="dxa"/>
            </w:tcMar>
          </w:tcPr>
          <w:p>
            <w:pPr>
              <w:jc w:val="center"/>
              <w:rPr>
                <w:sz w:val="22"/>
                <w:szCs w:val="22"/>
              </w:rPr>
            </w:pPr>
            <w:r>
              <w:rPr>
                <w:sz w:val="22"/>
                <w:szCs w:val="22"/>
              </w:rPr>
              <w:t>Susiję teisės aktai, standartai ir kiti dokumentai</w:t>
            </w:r>
          </w:p>
        </w:tc>
      </w:tr>
      <w:tr>
        <w:trPr>
          <w:cantSplit/>
          <w:trHeight w:val="20"/>
        </w:trPr>
        <w:tc>
          <w:tcPr>
            <w:tcW w:w="2269" w:type="dxa"/>
            <w:tcMar>
              <w:left w:w="28" w:type="dxa"/>
              <w:right w:w="28" w:type="dxa"/>
            </w:tcMar>
          </w:tcPr>
          <w:p>
            <w:pPr>
              <w:rPr>
                <w:sz w:val="22"/>
                <w:szCs w:val="22"/>
              </w:rPr>
            </w:pPr>
            <w:r>
              <w:rPr>
                <w:sz w:val="22"/>
                <w:szCs w:val="22"/>
              </w:rPr>
              <w:t>457,5125–457,5875 MHz</w:t>
            </w:r>
          </w:p>
          <w:p>
            <w:pPr>
              <w:rPr>
                <w:sz w:val="22"/>
                <w:szCs w:val="22"/>
                <w:vertAlign w:val="superscript"/>
              </w:rPr>
            </w:pPr>
            <w:r>
              <w:rPr>
                <w:color w:val="000000"/>
                <w:sz w:val="22"/>
                <w:szCs w:val="22"/>
              </w:rPr>
              <w:t xml:space="preserve">467,5125–467,5875 MHz </w:t>
            </w:r>
          </w:p>
        </w:tc>
        <w:tc>
          <w:tcPr>
            <w:tcW w:w="2126" w:type="dxa"/>
            <w:tcMar>
              <w:left w:w="28" w:type="dxa"/>
              <w:right w:w="28" w:type="dxa"/>
            </w:tcMar>
          </w:tcPr>
          <w:p>
            <w:pPr>
              <w:rPr>
                <w:sz w:val="22"/>
                <w:szCs w:val="22"/>
              </w:rPr>
            </w:pPr>
            <w:r>
              <w:rPr>
                <w:bCs/>
                <w:sz w:val="22"/>
                <w:szCs w:val="22"/>
              </w:rPr>
              <w:t>2 W e.r.p.</w:t>
            </w:r>
          </w:p>
        </w:tc>
        <w:tc>
          <w:tcPr>
            <w:tcW w:w="4536" w:type="dxa"/>
            <w:tcMar>
              <w:left w:w="28" w:type="dxa"/>
              <w:right w:w="28" w:type="dxa"/>
            </w:tcMar>
          </w:tcPr>
          <w:p>
            <w:pPr>
              <w:rPr>
                <w:bCs/>
                <w:sz w:val="22"/>
                <w:szCs w:val="22"/>
              </w:rPr>
            </w:pPr>
            <w:r>
              <w:rPr>
                <w:bCs/>
                <w:sz w:val="22"/>
                <w:szCs w:val="22"/>
              </w:rPr>
              <w:t>Kanalų atskyrimas 12,5 kHz arba 25kHz.</w:t>
            </w:r>
          </w:p>
          <w:p>
            <w:pPr>
              <w:rPr>
                <w:color w:val="000000"/>
                <w:sz w:val="22"/>
                <w:szCs w:val="22"/>
              </w:rPr>
            </w:pPr>
            <w:r>
              <w:rPr>
                <w:bCs/>
                <w:sz w:val="22"/>
                <w:szCs w:val="22"/>
              </w:rPr>
              <w:t>Spinduliavimo klasė G3E.</w:t>
            </w:r>
          </w:p>
        </w:tc>
        <w:tc>
          <w:tcPr>
            <w:tcW w:w="3260" w:type="dxa"/>
            <w:tcMar>
              <w:left w:w="28" w:type="dxa"/>
              <w:right w:w="28" w:type="dxa"/>
            </w:tcMar>
          </w:tcPr>
          <w:p>
            <w:pPr>
              <w:rPr>
                <w:color w:val="000000"/>
                <w:sz w:val="22"/>
                <w:szCs w:val="22"/>
              </w:rPr>
            </w:pPr>
            <w:r>
              <w:rPr>
                <w:bCs/>
                <w:sz w:val="22"/>
                <w:szCs w:val="22"/>
              </w:rPr>
              <w:t>Stacionariai įrengtų radijo ryšio įrenginių antenos aukštis virš laivo navigacinio tiltelio ne didesnis kaip 3,5 metro.</w:t>
            </w:r>
          </w:p>
        </w:tc>
        <w:tc>
          <w:tcPr>
            <w:tcW w:w="2693" w:type="dxa"/>
            <w:tcMar>
              <w:left w:w="28" w:type="dxa"/>
              <w:right w:w="28" w:type="dxa"/>
            </w:tcMar>
          </w:tcPr>
          <w:p>
            <w:pPr>
              <w:rPr>
                <w:bCs/>
                <w:sz w:val="22"/>
                <w:szCs w:val="22"/>
              </w:rPr>
            </w:pPr>
            <w:r>
              <w:rPr>
                <w:bCs/>
                <w:sz w:val="22"/>
                <w:szCs w:val="22"/>
              </w:rPr>
              <w:t>RR</w:t>
            </w:r>
            <w:r>
              <w:rPr>
                <w:sz w:val="22"/>
                <w:szCs w:val="22"/>
              </w:rPr>
              <w:t>*</w:t>
            </w:r>
          </w:p>
          <w:p>
            <w:pPr>
              <w:rPr>
                <w:bCs/>
                <w:sz w:val="22"/>
                <w:szCs w:val="22"/>
              </w:rPr>
            </w:pPr>
            <w:r>
              <w:rPr>
                <w:bCs/>
                <w:sz w:val="22"/>
                <w:szCs w:val="22"/>
              </w:rPr>
              <w:t>EN 300 720</w:t>
            </w:r>
            <w:r>
              <w:rPr>
                <w:sz w:val="22"/>
                <w:szCs w:val="22"/>
              </w:rPr>
              <w:t>*</w:t>
            </w:r>
          </w:p>
          <w:p>
            <w:pPr>
              <w:rPr>
                <w:bCs/>
                <w:sz w:val="22"/>
                <w:szCs w:val="22"/>
              </w:rPr>
            </w:pPr>
            <w:r>
              <w:rPr>
                <w:bCs/>
                <w:sz w:val="22"/>
                <w:szCs w:val="22"/>
              </w:rPr>
              <w:t>ERC REC T/R 32-02</w:t>
            </w:r>
            <w:r>
              <w:rPr>
                <w:sz w:val="22"/>
                <w:szCs w:val="22"/>
              </w:rPr>
              <w:t>*</w:t>
            </w:r>
          </w:p>
          <w:p>
            <w:pPr>
              <w:rPr>
                <w:iCs/>
                <w:sz w:val="22"/>
                <w:szCs w:val="22"/>
                <w:vertAlign w:val="superscript"/>
              </w:rPr>
            </w:pPr>
            <w:r>
              <w:rPr>
                <w:bCs/>
                <w:sz w:val="22"/>
                <w:szCs w:val="22"/>
              </w:rPr>
              <w:t>ITU-R M.1174</w:t>
            </w:r>
            <w:r>
              <w:rPr>
                <w:sz w:val="22"/>
                <w:szCs w:val="22"/>
              </w:rPr>
              <w:t>*</w:t>
            </w:r>
          </w:p>
        </w:tc>
      </w:tr>
    </w:tbl>
    <w:p>
      <w:pPr>
        <w:jc w:val="both"/>
        <w:rPr>
          <w:sz w:val="22"/>
        </w:rPr>
      </w:pPr>
      <w:r>
        <w:rPr>
          <w:sz w:val="22"/>
        </w:rPr>
        <w:t>* Taikoma radijo dažnių (kanalų) planavimui.</w:t>
      </w:r>
    </w:p>
    <w:p>
      <w:pPr>
        <w:jc w:val="both"/>
        <w:rPr>
          <w:sz w:val="22"/>
        </w:rPr>
      </w:pPr>
    </w:p>
    <w:p>
      <w:pPr>
        <w:jc w:val="center"/>
        <w:rPr>
          <w:bCs/>
        </w:rPr>
      </w:pPr>
      <w:r>
        <w:rPr>
          <w:bCs/>
        </w:rPr>
        <w:t>_________________</w:t>
      </w:r>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25</w:t>
      </w:r>
      <w:r>
        <w:rPr>
          <w:bCs/>
        </w:rPr>
        <w:t xml:space="preserve"> priedas</w:t>
      </w:r>
    </w:p>
    <w:p>
      <w:pPr>
        <w:jc w:val="both"/>
      </w:pPr>
    </w:p>
    <w:p>
      <w:pPr>
        <w:jc w:val="center"/>
        <w:rPr>
          <w:b/>
          <w:bCs/>
        </w:rPr>
      </w:pPr>
      <w:r>
        <w:rPr>
          <w:b/>
          <w:bCs/>
        </w:rPr>
        <w:t>RADIJO DAŽNIŲ (KANALŲ), SKIRTŲ LAIVO STOTIES RADIJO RYŠIO ĮRENGINIAMS, SKIRTIEMS RADIJO RYŠIUI SU ORLAIVIŲ STOTIMIS PALAIKYTI NELAIMĖS ATVEJU, NAUDOJIMO SĄLYGOS, SĄSAJOS</w:t>
      </w:r>
    </w:p>
    <w:p>
      <w:pPr>
        <w:rPr>
          <w:bCs/>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2247"/>
        <w:gridCol w:w="4352"/>
        <w:gridCol w:w="3229"/>
        <w:gridCol w:w="2667"/>
      </w:tblGrid>
      <w:tr>
        <w:trPr>
          <w:cantSplit/>
          <w:trHeight w:val="20"/>
        </w:trPr>
        <w:tc>
          <w:tcPr>
            <w:tcW w:w="2269" w:type="dxa"/>
            <w:tcMar>
              <w:left w:w="28" w:type="dxa"/>
              <w:right w:w="28" w:type="dxa"/>
            </w:tcMar>
          </w:tcPr>
          <w:p>
            <w:pPr>
              <w:jc w:val="center"/>
              <w:rPr>
                <w:color w:val="000000"/>
                <w:sz w:val="22"/>
                <w:szCs w:val="22"/>
              </w:rPr>
            </w:pPr>
            <w:r>
              <w:rPr>
                <w:sz w:val="22"/>
                <w:szCs w:val="22"/>
              </w:rPr>
              <w:t>Radijo dažniai (kanalai)</w:t>
            </w:r>
          </w:p>
        </w:tc>
        <w:tc>
          <w:tcPr>
            <w:tcW w:w="2268"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4394"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3260"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693" w:type="dxa"/>
            <w:tcMar>
              <w:left w:w="28" w:type="dxa"/>
              <w:right w:w="28" w:type="dxa"/>
            </w:tcMar>
          </w:tcPr>
          <w:p>
            <w:pPr>
              <w:jc w:val="center"/>
              <w:rPr>
                <w:sz w:val="22"/>
                <w:szCs w:val="22"/>
              </w:rPr>
            </w:pPr>
            <w:r>
              <w:rPr>
                <w:sz w:val="22"/>
                <w:szCs w:val="22"/>
              </w:rPr>
              <w:t>Susiję teisės aktai, standartai ir kiti dokumentai</w:t>
            </w:r>
          </w:p>
        </w:tc>
      </w:tr>
      <w:tr>
        <w:trPr>
          <w:cantSplit/>
          <w:trHeight w:val="20"/>
        </w:trPr>
        <w:tc>
          <w:tcPr>
            <w:tcW w:w="2269" w:type="dxa"/>
            <w:tcMar>
              <w:left w:w="28" w:type="dxa"/>
              <w:right w:w="28" w:type="dxa"/>
            </w:tcMar>
          </w:tcPr>
          <w:p>
            <w:pPr>
              <w:rPr>
                <w:bCs/>
                <w:sz w:val="22"/>
                <w:szCs w:val="22"/>
              </w:rPr>
            </w:pPr>
            <w:r>
              <w:rPr>
                <w:bCs/>
                <w:sz w:val="22"/>
                <w:szCs w:val="22"/>
              </w:rPr>
              <w:t>121,5 MHz</w:t>
            </w:r>
          </w:p>
          <w:p>
            <w:pPr>
              <w:rPr>
                <w:sz w:val="22"/>
                <w:szCs w:val="22"/>
                <w:vertAlign w:val="superscript"/>
              </w:rPr>
            </w:pPr>
            <w:r>
              <w:rPr>
                <w:bCs/>
                <w:sz w:val="22"/>
                <w:szCs w:val="22"/>
              </w:rPr>
              <w:t>123,1 MHz</w:t>
            </w:r>
          </w:p>
        </w:tc>
        <w:tc>
          <w:tcPr>
            <w:tcW w:w="2268" w:type="dxa"/>
            <w:tcMar>
              <w:left w:w="28" w:type="dxa"/>
              <w:right w:w="28" w:type="dxa"/>
            </w:tcMar>
          </w:tcPr>
          <w:p>
            <w:pPr>
              <w:rPr>
                <w:sz w:val="22"/>
                <w:szCs w:val="22"/>
              </w:rPr>
            </w:pPr>
            <w:r>
              <w:rPr>
                <w:sz w:val="22"/>
                <w:szCs w:val="22"/>
              </w:rPr>
              <w:t>1,5 W e.r.p.</w:t>
            </w:r>
          </w:p>
        </w:tc>
        <w:tc>
          <w:tcPr>
            <w:tcW w:w="4394" w:type="dxa"/>
            <w:tcMar>
              <w:left w:w="28" w:type="dxa"/>
              <w:right w:w="28" w:type="dxa"/>
            </w:tcMar>
          </w:tcPr>
          <w:p>
            <w:pPr>
              <w:rPr>
                <w:sz w:val="22"/>
                <w:szCs w:val="22"/>
              </w:rPr>
            </w:pPr>
            <w:r>
              <w:rPr>
                <w:sz w:val="22"/>
                <w:szCs w:val="22"/>
              </w:rPr>
              <w:t>Kanalų atskyrimas 25 kHz.</w:t>
            </w:r>
          </w:p>
          <w:p>
            <w:pPr>
              <w:rPr>
                <w:color w:val="000000"/>
                <w:sz w:val="22"/>
                <w:szCs w:val="22"/>
              </w:rPr>
            </w:pPr>
            <w:r>
              <w:rPr>
                <w:sz w:val="22"/>
                <w:szCs w:val="22"/>
              </w:rPr>
              <w:t>Spinduliavimo klasė A3E.</w:t>
            </w:r>
          </w:p>
        </w:tc>
        <w:tc>
          <w:tcPr>
            <w:tcW w:w="3260" w:type="dxa"/>
            <w:tcMar>
              <w:left w:w="28" w:type="dxa"/>
              <w:right w:w="28" w:type="dxa"/>
            </w:tcMar>
          </w:tcPr>
          <w:p>
            <w:pPr>
              <w:jc w:val="both"/>
              <w:rPr>
                <w:color w:val="000000"/>
                <w:sz w:val="22"/>
                <w:szCs w:val="22"/>
              </w:rPr>
            </w:pPr>
            <w:r>
              <w:rPr>
                <w:sz w:val="22"/>
                <w:szCs w:val="22"/>
              </w:rPr>
              <w:t>Reikalingas leidimas naudoti laivo stotį.</w:t>
            </w:r>
          </w:p>
        </w:tc>
        <w:tc>
          <w:tcPr>
            <w:tcW w:w="2693" w:type="dxa"/>
            <w:tcMar>
              <w:left w:w="28" w:type="dxa"/>
              <w:right w:w="28" w:type="dxa"/>
            </w:tcMar>
          </w:tcPr>
          <w:p>
            <w:pPr>
              <w:rPr>
                <w:bCs/>
                <w:sz w:val="22"/>
                <w:szCs w:val="22"/>
              </w:rPr>
            </w:pPr>
            <w:r>
              <w:rPr>
                <w:bCs/>
                <w:sz w:val="22"/>
                <w:szCs w:val="22"/>
              </w:rPr>
              <w:t>RR</w:t>
            </w:r>
            <w:r>
              <w:rPr>
                <w:sz w:val="22"/>
                <w:szCs w:val="22"/>
              </w:rPr>
              <w:t>*</w:t>
            </w:r>
          </w:p>
          <w:p>
            <w:pPr>
              <w:rPr>
                <w:iCs/>
                <w:sz w:val="22"/>
                <w:szCs w:val="22"/>
                <w:vertAlign w:val="superscript"/>
              </w:rPr>
            </w:pPr>
            <w:r>
              <w:rPr>
                <w:bCs/>
                <w:sz w:val="22"/>
                <w:szCs w:val="22"/>
              </w:rPr>
              <w:t>EN 301 688</w:t>
            </w:r>
            <w:r>
              <w:rPr>
                <w:sz w:val="22"/>
                <w:szCs w:val="22"/>
              </w:rPr>
              <w:t>*</w:t>
            </w:r>
          </w:p>
        </w:tc>
      </w:tr>
    </w:tbl>
    <w:p>
      <w:pPr>
        <w:jc w:val="both"/>
        <w:rPr>
          <w:sz w:val="22"/>
        </w:rPr>
      </w:pPr>
      <w:r>
        <w:rPr>
          <w:sz w:val="22"/>
        </w:rPr>
        <w:t>* Taikoma radijo dažnių (kanalų) planavimui.</w:t>
      </w:r>
    </w:p>
    <w:p>
      <w:pPr>
        <w:jc w:val="both"/>
      </w:pPr>
    </w:p>
    <w:p>
      <w:pPr>
        <w:jc w:val="center"/>
      </w:pPr>
      <w:r>
        <w:t>_________________</w:t>
      </w:r>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lang w:val="pl-PL"/>
        </w:rPr>
      </w:pPr>
      <w:r>
        <w:rPr>
          <w:lang w:val="pl-PL"/>
        </w:rPr>
        <w:t>Radijo dažnių (kanalų), kuriuos galima</w:t>
      </w:r>
    </w:p>
    <w:p>
      <w:pPr>
        <w:ind w:firstLine="10773"/>
        <w:rPr>
          <w:szCs w:val="24"/>
          <w:lang w:val="pl-PL"/>
        </w:rPr>
      </w:pPr>
      <w:r>
        <w:rPr>
          <w:szCs w:val="24"/>
          <w:lang w:val="pl-PL"/>
        </w:rPr>
        <w:t xml:space="preserve">naudoti be atskiro leidimo, sąrašo </w:t>
      </w:r>
    </w:p>
    <w:p>
      <w:pPr>
        <w:ind w:firstLine="10773"/>
        <w:rPr>
          <w:bCs/>
          <w:szCs w:val="24"/>
          <w:lang w:val="pl-PL"/>
        </w:rPr>
      </w:pPr>
      <w:r>
        <w:rPr>
          <w:bCs/>
          <w:szCs w:val="24"/>
          <w:lang w:val="pl-PL"/>
        </w:rPr>
        <w:t>2</w:t>
      </w:r>
      <w:r>
        <w:rPr>
          <w:bCs/>
          <w:szCs w:val="24"/>
          <w:lang w:val="en-US"/>
        </w:rPr>
        <w:t>6</w:t>
      </w:r>
      <w:r>
        <w:rPr>
          <w:bCs/>
          <w:szCs w:val="24"/>
          <w:lang w:val="pl-PL"/>
        </w:rPr>
        <w:t xml:space="preserve"> priedas</w:t>
      </w:r>
    </w:p>
    <w:p>
      <w:pPr>
        <w:jc w:val="center"/>
        <w:rPr>
          <w:b/>
          <w:bCs/>
          <w:szCs w:val="24"/>
        </w:rPr>
      </w:pPr>
    </w:p>
    <w:p>
      <w:pPr>
        <w:jc w:val="center"/>
        <w:rPr>
          <w:b/>
          <w:bCs/>
          <w:szCs w:val="24"/>
        </w:rPr>
      </w:pPr>
      <w:r>
        <w:rPr>
          <w:b/>
          <w:bCs/>
          <w:szCs w:val="24"/>
        </w:rPr>
        <w:t>RADIJO DAŽNIŲ (KANALŲ), SKIRTŲ LAIVO STOTIES RADIJO RYŠIO ĮRENGINIAMS – RADARAMS, NAUDOJIMO SĄLYGOS, SĄSAJOS</w:t>
      </w:r>
    </w:p>
    <w:p>
      <w:pPr>
        <w:rPr>
          <w:b/>
          <w:bCs/>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106"/>
        <w:gridCol w:w="4492"/>
        <w:gridCol w:w="3229"/>
        <w:gridCol w:w="2667"/>
      </w:tblGrid>
      <w:tr>
        <w:trPr>
          <w:cantSplit/>
          <w:trHeight w:val="20"/>
        </w:trPr>
        <w:tc>
          <w:tcPr>
            <w:tcW w:w="2269" w:type="dxa"/>
            <w:tcMar>
              <w:left w:w="28" w:type="dxa"/>
              <w:right w:w="28" w:type="dxa"/>
            </w:tcMar>
          </w:tcPr>
          <w:p>
            <w:pPr>
              <w:jc w:val="center"/>
              <w:rPr>
                <w:color w:val="000000"/>
                <w:szCs w:val="24"/>
              </w:rPr>
            </w:pPr>
            <w:r>
              <w:rPr>
                <w:szCs w:val="24"/>
              </w:rPr>
              <w:t>Radijo dažnių juosta</w:t>
            </w:r>
          </w:p>
        </w:tc>
        <w:tc>
          <w:tcPr>
            <w:tcW w:w="2126" w:type="dxa"/>
            <w:tcMar>
              <w:left w:w="28" w:type="dxa"/>
              <w:right w:w="28" w:type="dxa"/>
            </w:tcMar>
          </w:tcPr>
          <w:p>
            <w:pPr>
              <w:jc w:val="center"/>
              <w:rPr>
                <w:color w:val="000000"/>
                <w:szCs w:val="24"/>
                <w:vertAlign w:val="superscript"/>
              </w:rPr>
            </w:pPr>
            <w:r>
              <w:rPr>
                <w:szCs w:val="24"/>
              </w:rPr>
              <w:t>Didžiausia leistina spinduliuotės galia</w:t>
            </w:r>
          </w:p>
        </w:tc>
        <w:tc>
          <w:tcPr>
            <w:tcW w:w="4536" w:type="dxa"/>
            <w:tcMar>
              <w:left w:w="28" w:type="dxa"/>
              <w:right w:w="28" w:type="dxa"/>
            </w:tcMar>
          </w:tcPr>
          <w:p>
            <w:pPr>
              <w:jc w:val="center"/>
              <w:rPr>
                <w:color w:val="000000"/>
                <w:szCs w:val="24"/>
              </w:rPr>
            </w:pPr>
            <w:r>
              <w:rPr>
                <w:bCs/>
                <w:szCs w:val="24"/>
              </w:rPr>
              <w:t>Papildomi įrenginių sąsajos techniniai parametrai, prieigos prie radijo spektro bei radijo trukdžių slopinimo reikalavimai</w:t>
            </w:r>
          </w:p>
        </w:tc>
        <w:tc>
          <w:tcPr>
            <w:tcW w:w="3260" w:type="dxa"/>
            <w:tcMar>
              <w:left w:w="28" w:type="dxa"/>
              <w:right w:w="28" w:type="dxa"/>
            </w:tcMar>
          </w:tcPr>
          <w:p>
            <w:pPr>
              <w:jc w:val="center"/>
              <w:rPr>
                <w:color w:val="000000"/>
                <w:szCs w:val="24"/>
              </w:rPr>
            </w:pPr>
            <w:r>
              <w:rPr>
                <w:color w:val="000000"/>
                <w:szCs w:val="24"/>
              </w:rPr>
              <w:t>Kiti radijo dažnių (kanalų) naudojimo ribojimai</w:t>
            </w:r>
          </w:p>
        </w:tc>
        <w:tc>
          <w:tcPr>
            <w:tcW w:w="2693" w:type="dxa"/>
            <w:tcMar>
              <w:left w:w="28" w:type="dxa"/>
              <w:right w:w="28" w:type="dxa"/>
            </w:tcMar>
          </w:tcPr>
          <w:p>
            <w:pPr>
              <w:jc w:val="center"/>
              <w:rPr>
                <w:szCs w:val="24"/>
              </w:rPr>
            </w:pPr>
            <w:r>
              <w:rPr>
                <w:szCs w:val="24"/>
              </w:rPr>
              <w:t>Susiję teisės aktai, standartai ir kiti dokumentai</w:t>
            </w:r>
          </w:p>
        </w:tc>
      </w:tr>
      <w:tr>
        <w:trPr>
          <w:cantSplit/>
          <w:trHeight w:val="20"/>
        </w:trPr>
        <w:tc>
          <w:tcPr>
            <w:tcW w:w="2269" w:type="dxa"/>
            <w:tcMar>
              <w:left w:w="28" w:type="dxa"/>
              <w:right w:w="28" w:type="dxa"/>
            </w:tcMar>
          </w:tcPr>
          <w:p>
            <w:pPr>
              <w:rPr>
                <w:szCs w:val="24"/>
                <w:vertAlign w:val="superscript"/>
              </w:rPr>
            </w:pPr>
            <w:r>
              <w:rPr>
                <w:bCs/>
                <w:szCs w:val="24"/>
              </w:rPr>
              <w:t xml:space="preserve">2900–3100 MHz </w:t>
            </w:r>
          </w:p>
        </w:tc>
        <w:tc>
          <w:tcPr>
            <w:tcW w:w="2126" w:type="dxa"/>
            <w:tcMar>
              <w:left w:w="28" w:type="dxa"/>
              <w:right w:w="28" w:type="dxa"/>
            </w:tcMar>
          </w:tcPr>
          <w:p>
            <w:pPr>
              <w:rPr>
                <w:szCs w:val="24"/>
              </w:rPr>
            </w:pPr>
            <w:r>
              <w:rPr>
                <w:bCs/>
                <w:szCs w:val="24"/>
              </w:rPr>
              <w:t>32 MW (75 dBW) EIRP</w:t>
            </w:r>
          </w:p>
        </w:tc>
        <w:tc>
          <w:tcPr>
            <w:tcW w:w="4536" w:type="dxa"/>
            <w:vMerge w:val="restart"/>
            <w:tcMar>
              <w:left w:w="28" w:type="dxa"/>
              <w:right w:w="28" w:type="dxa"/>
            </w:tcMar>
          </w:tcPr>
          <w:p>
            <w:pPr>
              <w:rPr>
                <w:color w:val="000000"/>
                <w:szCs w:val="24"/>
              </w:rPr>
            </w:pPr>
            <w:r>
              <w:rPr>
                <w:szCs w:val="24"/>
              </w:rPr>
              <w:t>Spinduliavimo klasė P0N, G0N.</w:t>
            </w:r>
          </w:p>
        </w:tc>
        <w:tc>
          <w:tcPr>
            <w:tcW w:w="3260" w:type="dxa"/>
            <w:vMerge w:val="restart"/>
            <w:tcMar>
              <w:left w:w="28" w:type="dxa"/>
              <w:right w:w="28" w:type="dxa"/>
            </w:tcMar>
          </w:tcPr>
          <w:p>
            <w:pPr>
              <w:rPr>
                <w:color w:val="000000"/>
                <w:szCs w:val="24"/>
              </w:rPr>
            </w:pPr>
            <w:r>
              <w:rPr>
                <w:szCs w:val="24"/>
              </w:rPr>
              <w:t>Reikalingas leidimas naudoti laivo stotį.</w:t>
            </w:r>
          </w:p>
        </w:tc>
        <w:tc>
          <w:tcPr>
            <w:tcW w:w="2693" w:type="dxa"/>
            <w:vMerge w:val="restart"/>
            <w:tcMar>
              <w:left w:w="28" w:type="dxa"/>
              <w:right w:w="28" w:type="dxa"/>
            </w:tcMar>
          </w:tcPr>
          <w:p>
            <w:pPr>
              <w:rPr>
                <w:szCs w:val="24"/>
              </w:rPr>
            </w:pPr>
            <w:r>
              <w:rPr>
                <w:szCs w:val="24"/>
              </w:rPr>
              <w:t>RR*</w:t>
            </w:r>
          </w:p>
          <w:p>
            <w:pPr>
              <w:rPr>
                <w:szCs w:val="24"/>
              </w:rPr>
            </w:pPr>
            <w:r>
              <w:rPr>
                <w:szCs w:val="24"/>
              </w:rPr>
              <w:t>EN 302 248*</w:t>
            </w:r>
          </w:p>
          <w:p>
            <w:pPr>
              <w:rPr>
                <w:szCs w:val="24"/>
              </w:rPr>
            </w:pPr>
            <w:r>
              <w:rPr>
                <w:szCs w:val="24"/>
              </w:rPr>
              <w:t>ITU-R SM.329*</w:t>
            </w:r>
          </w:p>
          <w:p>
            <w:pPr>
              <w:rPr>
                <w:szCs w:val="24"/>
              </w:rPr>
            </w:pPr>
            <w:r>
              <w:rPr>
                <w:szCs w:val="24"/>
              </w:rPr>
              <w:t>ITU-R SM.1539*</w:t>
            </w:r>
          </w:p>
          <w:p>
            <w:pPr>
              <w:rPr>
                <w:szCs w:val="24"/>
              </w:rPr>
            </w:pPr>
            <w:r>
              <w:rPr>
                <w:szCs w:val="24"/>
              </w:rPr>
              <w:t>ITU-R SM.1540*</w:t>
            </w:r>
          </w:p>
          <w:p>
            <w:pPr>
              <w:rPr>
                <w:szCs w:val="24"/>
              </w:rPr>
            </w:pPr>
            <w:r>
              <w:rPr>
                <w:szCs w:val="24"/>
              </w:rPr>
              <w:t>ITU-R M.1177*</w:t>
            </w:r>
          </w:p>
          <w:p>
            <w:pPr>
              <w:rPr>
                <w:iCs/>
                <w:szCs w:val="24"/>
                <w:vertAlign w:val="superscript"/>
              </w:rPr>
            </w:pPr>
            <w:r>
              <w:rPr>
                <w:szCs w:val="24"/>
              </w:rPr>
              <w:t>ITU-R M.1460*</w:t>
            </w:r>
          </w:p>
        </w:tc>
      </w:tr>
      <w:tr>
        <w:trPr>
          <w:cantSplit/>
          <w:trHeight w:val="20"/>
        </w:trPr>
        <w:tc>
          <w:tcPr>
            <w:tcW w:w="2269" w:type="dxa"/>
            <w:tcMar>
              <w:left w:w="28" w:type="dxa"/>
              <w:right w:w="28" w:type="dxa"/>
            </w:tcMar>
          </w:tcPr>
          <w:p>
            <w:pPr>
              <w:rPr>
                <w:szCs w:val="24"/>
                <w:vertAlign w:val="superscript"/>
              </w:rPr>
            </w:pPr>
            <w:r>
              <w:rPr>
                <w:bCs/>
                <w:szCs w:val="24"/>
              </w:rPr>
              <w:t>9300–9500 MHz</w:t>
            </w:r>
          </w:p>
        </w:tc>
        <w:tc>
          <w:tcPr>
            <w:tcW w:w="2126" w:type="dxa"/>
            <w:tcMar>
              <w:left w:w="28" w:type="dxa"/>
              <w:right w:w="28" w:type="dxa"/>
            </w:tcMar>
          </w:tcPr>
          <w:p>
            <w:pPr>
              <w:rPr>
                <w:szCs w:val="24"/>
              </w:rPr>
            </w:pPr>
            <w:r>
              <w:rPr>
                <w:bCs/>
                <w:szCs w:val="24"/>
              </w:rPr>
              <w:t>10 MW (70 dBW) EIRP</w:t>
            </w:r>
          </w:p>
        </w:tc>
        <w:tc>
          <w:tcPr>
            <w:tcW w:w="4536" w:type="dxa"/>
            <w:vMerge/>
            <w:tcMar>
              <w:left w:w="28" w:type="dxa"/>
              <w:right w:w="28" w:type="dxa"/>
            </w:tcMar>
          </w:tcPr>
          <w:p>
            <w:pPr>
              <w:rPr>
                <w:color w:val="000000"/>
                <w:szCs w:val="24"/>
              </w:rPr>
            </w:pPr>
          </w:p>
        </w:tc>
        <w:tc>
          <w:tcPr>
            <w:tcW w:w="3260" w:type="dxa"/>
            <w:vMerge/>
            <w:tcMar>
              <w:left w:w="28" w:type="dxa"/>
              <w:right w:w="28" w:type="dxa"/>
            </w:tcMar>
          </w:tcPr>
          <w:p>
            <w:pPr>
              <w:rPr>
                <w:color w:val="000000"/>
                <w:szCs w:val="24"/>
              </w:rPr>
            </w:pPr>
          </w:p>
        </w:tc>
        <w:tc>
          <w:tcPr>
            <w:tcW w:w="2693" w:type="dxa"/>
            <w:vMerge/>
            <w:tcMar>
              <w:left w:w="28" w:type="dxa"/>
              <w:right w:w="28" w:type="dxa"/>
            </w:tcMar>
          </w:tcPr>
          <w:p>
            <w:pPr>
              <w:rPr>
                <w:iCs/>
                <w:szCs w:val="24"/>
                <w:vertAlign w:val="superscript"/>
              </w:rPr>
            </w:pPr>
          </w:p>
        </w:tc>
      </w:tr>
    </w:tbl>
    <w:p>
      <w:pPr>
        <w:jc w:val="both"/>
        <w:rPr>
          <w:szCs w:val="24"/>
        </w:rPr>
      </w:pPr>
      <w:r>
        <w:rPr>
          <w:szCs w:val="24"/>
        </w:rPr>
        <w:t>* Taikoma radijo dažnių (kanalų) planavimui.</w:t>
      </w:r>
    </w:p>
    <w:p>
      <w:pPr>
        <w:jc w:val="both"/>
        <w:rPr>
          <w:sz w:val="22"/>
        </w:rPr>
      </w:pPr>
    </w:p>
    <w:p>
      <w:pPr>
        <w:jc w:val="center"/>
        <w:rPr>
          <w:bCs/>
        </w:rPr>
      </w:pPr>
      <w:r>
        <w:rPr>
          <w:szCs w:val="24"/>
        </w:rPr>
        <w:t>_</w:t>
      </w:r>
      <w:r>
        <w:rPr>
          <w:lang w:val="pl-PL"/>
        </w:rP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27</w:t>
      </w:r>
      <w:r>
        <w:rPr>
          <w:bCs/>
        </w:rPr>
        <w:t xml:space="preserve"> priedas</w:t>
      </w:r>
    </w:p>
    <w:p>
      <w:pPr>
        <w:jc w:val="both"/>
      </w:pPr>
    </w:p>
    <w:p>
      <w:pPr>
        <w:jc w:val="center"/>
        <w:rPr>
          <w:b/>
          <w:bCs/>
        </w:rPr>
      </w:pPr>
      <w:r>
        <w:rPr>
          <w:b/>
          <w:bCs/>
        </w:rPr>
        <w:t>RADIJO DAŽNIŲ (KANALŲ), SKIRTŲ ORLAIVIO STOTIES RADIJO RYŠIO ĮRENGINIAMS – VD IR AD SIŲSTUVAMS, NAUDOJIMO SĄLYGOS, SĄSAJOS</w:t>
      </w:r>
    </w:p>
    <w:p>
      <w:pPr>
        <w:rPr>
          <w:b/>
          <w:bCs/>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2106"/>
        <w:gridCol w:w="4913"/>
        <w:gridCol w:w="2528"/>
        <w:gridCol w:w="2948"/>
      </w:tblGrid>
      <w:tr>
        <w:trPr>
          <w:cantSplit/>
          <w:trHeight w:val="20"/>
        </w:trPr>
        <w:tc>
          <w:tcPr>
            <w:tcW w:w="2269" w:type="dxa"/>
            <w:tcMar>
              <w:left w:w="28" w:type="dxa"/>
              <w:right w:w="28" w:type="dxa"/>
            </w:tcMar>
          </w:tcPr>
          <w:p>
            <w:pPr>
              <w:jc w:val="center"/>
              <w:rPr>
                <w:color w:val="000000"/>
                <w:sz w:val="22"/>
                <w:szCs w:val="22"/>
              </w:rPr>
            </w:pPr>
            <w:r>
              <w:rPr>
                <w:sz w:val="22"/>
                <w:szCs w:val="22"/>
              </w:rPr>
              <w:t>Radijo dažnių juosta</w:t>
            </w:r>
          </w:p>
        </w:tc>
        <w:tc>
          <w:tcPr>
            <w:tcW w:w="2126"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4961"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2552"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976" w:type="dxa"/>
            <w:tcMar>
              <w:left w:w="28" w:type="dxa"/>
              <w:right w:w="28" w:type="dxa"/>
            </w:tcMar>
          </w:tcPr>
          <w:p>
            <w:pPr>
              <w:jc w:val="center"/>
              <w:rPr>
                <w:sz w:val="22"/>
                <w:szCs w:val="22"/>
              </w:rPr>
            </w:pPr>
            <w:r>
              <w:rPr>
                <w:sz w:val="22"/>
                <w:szCs w:val="22"/>
              </w:rPr>
              <w:t>Susiję teisės aktai, standartai ir kiti dokumentai</w:t>
            </w:r>
          </w:p>
        </w:tc>
      </w:tr>
      <w:tr>
        <w:trPr>
          <w:cantSplit/>
          <w:trHeight w:val="20"/>
        </w:trPr>
        <w:tc>
          <w:tcPr>
            <w:tcW w:w="2269" w:type="dxa"/>
            <w:vMerge w:val="restart"/>
            <w:tcMar>
              <w:left w:w="28" w:type="dxa"/>
              <w:right w:w="28" w:type="dxa"/>
            </w:tcMar>
          </w:tcPr>
          <w:p>
            <w:pPr>
              <w:rPr>
                <w:bCs/>
                <w:sz w:val="22"/>
                <w:szCs w:val="22"/>
              </w:rPr>
            </w:pPr>
            <w:r>
              <w:rPr>
                <w:bCs/>
                <w:sz w:val="22"/>
                <w:szCs w:val="22"/>
              </w:rPr>
              <w:t>2173,5</w:t>
            </w:r>
            <w:r>
              <w:rPr>
                <w:sz w:val="22"/>
                <w:szCs w:val="22"/>
              </w:rPr>
              <w:t>–</w:t>
            </w:r>
            <w:r>
              <w:rPr>
                <w:bCs/>
                <w:sz w:val="22"/>
                <w:szCs w:val="22"/>
              </w:rPr>
              <w:t>23350 kHz</w:t>
            </w:r>
          </w:p>
        </w:tc>
        <w:tc>
          <w:tcPr>
            <w:tcW w:w="2126" w:type="dxa"/>
            <w:tcMar>
              <w:left w:w="28" w:type="dxa"/>
              <w:right w:w="28" w:type="dxa"/>
            </w:tcMar>
          </w:tcPr>
          <w:p>
            <w:pPr>
              <w:rPr>
                <w:sz w:val="22"/>
                <w:szCs w:val="22"/>
              </w:rPr>
            </w:pPr>
            <w:r>
              <w:rPr>
                <w:bCs/>
                <w:sz w:val="22"/>
                <w:szCs w:val="22"/>
              </w:rPr>
              <w:t>400 W e.r.p.</w:t>
            </w:r>
          </w:p>
        </w:tc>
        <w:tc>
          <w:tcPr>
            <w:tcW w:w="4961" w:type="dxa"/>
            <w:tcMar>
              <w:left w:w="28" w:type="dxa"/>
              <w:right w:w="28" w:type="dxa"/>
            </w:tcMar>
          </w:tcPr>
          <w:p>
            <w:pPr>
              <w:rPr>
                <w:bCs/>
                <w:sz w:val="22"/>
                <w:szCs w:val="22"/>
              </w:rPr>
            </w:pPr>
            <w:r>
              <w:rPr>
                <w:sz w:val="22"/>
                <w:szCs w:val="22"/>
              </w:rPr>
              <w:t>Spinduliavimo klasės F1B, H2B, H3E, J3E, J7B, J9B.</w:t>
            </w:r>
          </w:p>
        </w:tc>
        <w:tc>
          <w:tcPr>
            <w:tcW w:w="2552" w:type="dxa"/>
            <w:vMerge w:val="restart"/>
            <w:tcMar>
              <w:left w:w="28" w:type="dxa"/>
              <w:right w:w="28" w:type="dxa"/>
            </w:tcMar>
          </w:tcPr>
          <w:p>
            <w:pPr>
              <w:rPr>
                <w:color w:val="000000"/>
                <w:sz w:val="22"/>
                <w:szCs w:val="22"/>
              </w:rPr>
            </w:pPr>
            <w:r>
              <w:rPr>
                <w:sz w:val="22"/>
                <w:szCs w:val="22"/>
              </w:rPr>
              <w:t>Reikalingas leidimas naudoti orlaivio stotį.</w:t>
            </w:r>
          </w:p>
        </w:tc>
        <w:tc>
          <w:tcPr>
            <w:tcW w:w="2976" w:type="dxa"/>
            <w:vMerge w:val="restart"/>
            <w:tcMar>
              <w:left w:w="28" w:type="dxa"/>
              <w:right w:w="28" w:type="dxa"/>
            </w:tcMar>
          </w:tcPr>
          <w:p>
            <w:pPr>
              <w:rPr>
                <w:sz w:val="22"/>
                <w:szCs w:val="22"/>
              </w:rPr>
            </w:pPr>
            <w:r>
              <w:rPr>
                <w:sz w:val="22"/>
                <w:szCs w:val="22"/>
              </w:rPr>
              <w:t>RR*</w:t>
            </w:r>
          </w:p>
          <w:p>
            <w:pPr>
              <w:rPr>
                <w:sz w:val="22"/>
                <w:szCs w:val="22"/>
              </w:rPr>
            </w:pPr>
            <w:r>
              <w:rPr>
                <w:sz w:val="22"/>
                <w:szCs w:val="22"/>
              </w:rPr>
              <w:t>ICAO konvencijos 10 priedas*</w:t>
            </w:r>
          </w:p>
        </w:tc>
      </w:tr>
      <w:tr>
        <w:trPr>
          <w:cantSplit/>
          <w:trHeight w:val="20"/>
        </w:trPr>
        <w:tc>
          <w:tcPr>
            <w:tcW w:w="2269" w:type="dxa"/>
            <w:vMerge/>
            <w:tcMar>
              <w:left w:w="28" w:type="dxa"/>
              <w:right w:w="28" w:type="dxa"/>
            </w:tcMar>
          </w:tcPr>
          <w:p>
            <w:pPr>
              <w:rPr>
                <w:sz w:val="22"/>
                <w:szCs w:val="22"/>
              </w:rPr>
            </w:pPr>
          </w:p>
        </w:tc>
        <w:tc>
          <w:tcPr>
            <w:tcW w:w="2126" w:type="dxa"/>
            <w:tcMar>
              <w:left w:w="28" w:type="dxa"/>
              <w:right w:w="28" w:type="dxa"/>
            </w:tcMar>
          </w:tcPr>
          <w:p>
            <w:pPr>
              <w:rPr>
                <w:sz w:val="22"/>
                <w:szCs w:val="22"/>
              </w:rPr>
            </w:pPr>
            <w:r>
              <w:rPr>
                <w:bCs/>
                <w:sz w:val="22"/>
                <w:szCs w:val="22"/>
              </w:rPr>
              <w:t>60 W e.r.p.</w:t>
            </w:r>
          </w:p>
        </w:tc>
        <w:tc>
          <w:tcPr>
            <w:tcW w:w="4961" w:type="dxa"/>
            <w:tcMar>
              <w:left w:w="28" w:type="dxa"/>
              <w:right w:w="28" w:type="dxa"/>
            </w:tcMar>
          </w:tcPr>
          <w:p>
            <w:pPr>
              <w:rPr>
                <w:bCs/>
                <w:sz w:val="22"/>
                <w:szCs w:val="22"/>
              </w:rPr>
            </w:pPr>
            <w:r>
              <w:rPr>
                <w:sz w:val="22"/>
                <w:szCs w:val="22"/>
              </w:rPr>
              <w:t>Spinduliavimo klasė F1B.</w:t>
            </w:r>
          </w:p>
        </w:tc>
        <w:tc>
          <w:tcPr>
            <w:tcW w:w="2552" w:type="dxa"/>
            <w:vMerge/>
            <w:tcMar>
              <w:left w:w="28" w:type="dxa"/>
              <w:right w:w="28" w:type="dxa"/>
            </w:tcMar>
          </w:tcPr>
          <w:p>
            <w:pPr>
              <w:rPr>
                <w:color w:val="000000"/>
                <w:sz w:val="22"/>
                <w:szCs w:val="22"/>
              </w:rPr>
            </w:pPr>
          </w:p>
        </w:tc>
        <w:tc>
          <w:tcPr>
            <w:tcW w:w="2976" w:type="dxa"/>
            <w:vMerge/>
            <w:tcMar>
              <w:left w:w="28" w:type="dxa"/>
              <w:right w:w="28" w:type="dxa"/>
            </w:tcMar>
          </w:tcPr>
          <w:p>
            <w:pPr>
              <w:rPr>
                <w:sz w:val="22"/>
                <w:szCs w:val="22"/>
              </w:rPr>
            </w:pPr>
          </w:p>
        </w:tc>
      </w:tr>
    </w:tbl>
    <w:p>
      <w:pPr>
        <w:jc w:val="both"/>
        <w:rPr>
          <w:sz w:val="22"/>
        </w:rPr>
      </w:pPr>
      <w:r>
        <w:rPr>
          <w:sz w:val="22"/>
        </w:rPr>
        <w:t>* Taikoma radijo dažnių (kanalų) planavimui.</w:t>
      </w:r>
    </w:p>
    <w:p>
      <w:pPr>
        <w:jc w:val="both"/>
        <w:rPr>
          <w:sz w:val="22"/>
        </w:rPr>
      </w:pPr>
    </w:p>
    <w:p>
      <w:pPr>
        <w:jc w:val="center"/>
        <w:rPr>
          <w:bCs/>
        </w:rPr>
      </w:pPr>
      <w:r>
        <w:rPr>
          <w:bCs/>
        </w:rPr>
        <w:t>_________________</w:t>
      </w:r>
    </w:p>
    <w:p>
      <w:pPr>
        <w:rPr>
          <w:bCs/>
          <w:sz w:val="2"/>
          <w:szCs w:val="2"/>
        </w:rPr>
      </w:pPr>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lang w:val="pl-PL"/>
        </w:rPr>
      </w:pPr>
      <w:r>
        <w:rPr>
          <w:lang w:val="pl-PL"/>
        </w:rPr>
        <w:t>Radijo dažnių (kanalų), kuriuos galima</w:t>
      </w:r>
    </w:p>
    <w:p>
      <w:pPr>
        <w:ind w:firstLine="10773"/>
        <w:rPr>
          <w:lang w:val="pl-PL"/>
        </w:rPr>
      </w:pPr>
      <w:r>
        <w:rPr>
          <w:lang w:val="pl-PL"/>
        </w:rPr>
        <w:t xml:space="preserve">naudoti be atskiro leidimo, sąrašo </w:t>
      </w:r>
    </w:p>
    <w:p>
      <w:pPr>
        <w:ind w:firstLine="10773"/>
        <w:rPr>
          <w:bCs/>
          <w:lang w:val="pl-PL"/>
        </w:rPr>
      </w:pPr>
      <w:r>
        <w:rPr>
          <w:bCs/>
          <w:lang w:val="pl-PL"/>
        </w:rPr>
        <w:t>28</w:t>
      </w:r>
      <w:r>
        <w:rPr>
          <w:bCs/>
          <w:lang w:val="pl-PL"/>
        </w:rPr>
        <w:t xml:space="preserve"> priedas</w:t>
      </w:r>
    </w:p>
    <w:p>
      <w:pPr>
        <w:jc w:val="both"/>
      </w:pPr>
    </w:p>
    <w:p>
      <w:pPr>
        <w:jc w:val="center"/>
        <w:rPr>
          <w:b/>
          <w:bCs/>
        </w:rPr>
      </w:pPr>
      <w:r>
        <w:rPr>
          <w:b/>
          <w:bCs/>
        </w:rPr>
        <w:t>RADIJO DAŽNIŲ (KANALŲ), SKIRTŲ ORLAIVIO STOTIES RADIJO RYŠIO ĮRENGINIAMS – LAD SIŲSTUVAMS, NAUDOJIMO SĄLYGOS, SĄSAJOS</w:t>
      </w:r>
    </w:p>
    <w:p>
      <w:pPr>
        <w:rPr>
          <w:b/>
          <w:bCs/>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4965"/>
        <w:gridCol w:w="3569"/>
        <w:gridCol w:w="3724"/>
      </w:tblGrid>
      <w:tr>
        <w:trPr>
          <w:cantSplit/>
          <w:trHeight w:val="20"/>
        </w:trPr>
        <w:tc>
          <w:tcPr>
            <w:tcW w:w="2269" w:type="dxa"/>
            <w:tcMar>
              <w:left w:w="28" w:type="dxa"/>
              <w:right w:w="28" w:type="dxa"/>
            </w:tcMar>
          </w:tcPr>
          <w:p>
            <w:pPr>
              <w:jc w:val="center"/>
              <w:rPr>
                <w:color w:val="000000"/>
                <w:szCs w:val="24"/>
              </w:rPr>
            </w:pPr>
            <w:r>
              <w:rPr>
                <w:szCs w:val="24"/>
              </w:rPr>
              <w:t>Radijo dažnių juosta</w:t>
            </w:r>
          </w:p>
        </w:tc>
        <w:tc>
          <w:tcPr>
            <w:tcW w:w="4536" w:type="dxa"/>
            <w:tcMar>
              <w:left w:w="28" w:type="dxa"/>
              <w:right w:w="28" w:type="dxa"/>
            </w:tcMar>
          </w:tcPr>
          <w:p>
            <w:pPr>
              <w:jc w:val="center"/>
              <w:rPr>
                <w:color w:val="000000"/>
                <w:szCs w:val="24"/>
              </w:rPr>
            </w:pPr>
            <w:r>
              <w:rPr>
                <w:bCs/>
                <w:szCs w:val="24"/>
              </w:rPr>
              <w:t>Papildomi įrenginių sąsajos techniniai parametrai, prieigos prie radijo spektro bei radijo trukdžių slopinimo reikalavimai</w:t>
            </w:r>
          </w:p>
        </w:tc>
        <w:tc>
          <w:tcPr>
            <w:tcW w:w="3260" w:type="dxa"/>
            <w:tcMar>
              <w:left w:w="28" w:type="dxa"/>
              <w:right w:w="28" w:type="dxa"/>
            </w:tcMar>
          </w:tcPr>
          <w:p>
            <w:pPr>
              <w:jc w:val="center"/>
              <w:rPr>
                <w:color w:val="000000"/>
                <w:szCs w:val="24"/>
              </w:rPr>
            </w:pPr>
            <w:r>
              <w:rPr>
                <w:color w:val="000000"/>
                <w:szCs w:val="24"/>
              </w:rPr>
              <w:t>Kiti radijo dažnių (kanalų) naudojimo ribojimai</w:t>
            </w:r>
          </w:p>
        </w:tc>
        <w:tc>
          <w:tcPr>
            <w:tcW w:w="3402" w:type="dxa"/>
            <w:tcMar>
              <w:left w:w="28" w:type="dxa"/>
              <w:right w:w="28" w:type="dxa"/>
            </w:tcMar>
          </w:tcPr>
          <w:p>
            <w:pPr>
              <w:jc w:val="center"/>
              <w:rPr>
                <w:szCs w:val="24"/>
              </w:rPr>
            </w:pPr>
            <w:r>
              <w:rPr>
                <w:szCs w:val="24"/>
              </w:rPr>
              <w:t>Susiję teisės aktai, standartai ir kiti dokumentai</w:t>
            </w:r>
          </w:p>
        </w:tc>
      </w:tr>
      <w:tr>
        <w:trPr>
          <w:cantSplit/>
          <w:trHeight w:val="20"/>
        </w:trPr>
        <w:tc>
          <w:tcPr>
            <w:tcW w:w="2269" w:type="dxa"/>
            <w:tcMar>
              <w:left w:w="28" w:type="dxa"/>
              <w:right w:w="28" w:type="dxa"/>
            </w:tcMar>
          </w:tcPr>
          <w:p>
            <w:pPr>
              <w:rPr>
                <w:szCs w:val="24"/>
              </w:rPr>
            </w:pPr>
            <w:r>
              <w:rPr>
                <w:bCs/>
                <w:szCs w:val="24"/>
              </w:rPr>
              <w:t>117,975–137 MHz</w:t>
            </w:r>
          </w:p>
        </w:tc>
        <w:tc>
          <w:tcPr>
            <w:tcW w:w="4536" w:type="dxa"/>
            <w:tcMar>
              <w:left w:w="28" w:type="dxa"/>
              <w:right w:w="28" w:type="dxa"/>
            </w:tcMar>
          </w:tcPr>
          <w:p>
            <w:pPr>
              <w:rPr>
                <w:szCs w:val="24"/>
              </w:rPr>
            </w:pPr>
            <w:r>
              <w:rPr>
                <w:szCs w:val="24"/>
              </w:rPr>
              <w:t>Kanalo plotis</w:t>
            </w:r>
            <w:r>
              <w:rPr>
                <w:sz w:val="22"/>
                <w:szCs w:val="22"/>
              </w:rPr>
              <w:t xml:space="preserve"> − </w:t>
            </w:r>
            <w:r>
              <w:rPr>
                <w:szCs w:val="24"/>
              </w:rPr>
              <w:t>8,33 kHz arba 25 kHz.</w:t>
            </w:r>
          </w:p>
          <w:p>
            <w:pPr>
              <w:rPr>
                <w:bCs/>
                <w:szCs w:val="24"/>
              </w:rPr>
            </w:pPr>
            <w:r>
              <w:rPr>
                <w:szCs w:val="24"/>
              </w:rPr>
              <w:t xml:space="preserve">Spinduliavimo klasė </w:t>
            </w:r>
            <w:r>
              <w:rPr>
                <w:sz w:val="22"/>
                <w:szCs w:val="22"/>
              </w:rPr>
              <w:t xml:space="preserve">− </w:t>
            </w:r>
            <w:r>
              <w:rPr>
                <w:szCs w:val="24"/>
              </w:rPr>
              <w:t>A2D, A3E, F7D, G1D.</w:t>
            </w:r>
          </w:p>
        </w:tc>
        <w:tc>
          <w:tcPr>
            <w:tcW w:w="3260" w:type="dxa"/>
            <w:tcMar>
              <w:left w:w="28" w:type="dxa"/>
              <w:right w:w="28" w:type="dxa"/>
            </w:tcMar>
          </w:tcPr>
          <w:p>
            <w:pPr>
              <w:rPr>
                <w:color w:val="000000"/>
                <w:szCs w:val="24"/>
              </w:rPr>
            </w:pPr>
            <w:r>
              <w:rPr>
                <w:szCs w:val="24"/>
              </w:rPr>
              <w:t>Reikalingas leidimas naudoti orlaivio stotį.</w:t>
            </w:r>
          </w:p>
        </w:tc>
        <w:tc>
          <w:tcPr>
            <w:tcW w:w="3402" w:type="dxa"/>
            <w:tcMar>
              <w:left w:w="28" w:type="dxa"/>
              <w:right w:w="28" w:type="dxa"/>
            </w:tcMar>
          </w:tcPr>
          <w:p>
            <w:pPr>
              <w:rPr>
                <w:szCs w:val="24"/>
              </w:rPr>
            </w:pPr>
            <w:r>
              <w:rPr>
                <w:szCs w:val="24"/>
              </w:rPr>
              <w:t>RR*</w:t>
            </w:r>
          </w:p>
          <w:p>
            <w:pPr>
              <w:rPr>
                <w:szCs w:val="24"/>
              </w:rPr>
            </w:pPr>
            <w:r>
              <w:rPr>
                <w:szCs w:val="24"/>
              </w:rPr>
              <w:t>ICAO konvencijos 10 priedas*</w:t>
            </w:r>
          </w:p>
          <w:p>
            <w:pPr>
              <w:rPr>
                <w:szCs w:val="24"/>
              </w:rPr>
            </w:pPr>
            <w:r>
              <w:rPr>
                <w:szCs w:val="24"/>
              </w:rPr>
              <w:t>EN 300 676*</w:t>
            </w:r>
          </w:p>
          <w:p>
            <w:pPr>
              <w:rPr>
                <w:szCs w:val="24"/>
              </w:rPr>
            </w:pPr>
            <w:r>
              <w:rPr>
                <w:szCs w:val="24"/>
              </w:rPr>
              <w:t>EN 301 841*</w:t>
            </w:r>
          </w:p>
          <w:p>
            <w:pPr>
              <w:rPr>
                <w:szCs w:val="24"/>
              </w:rPr>
            </w:pPr>
            <w:r>
              <w:rPr>
                <w:szCs w:val="24"/>
              </w:rPr>
              <w:t>EN301 842*</w:t>
            </w:r>
          </w:p>
        </w:tc>
      </w:tr>
    </w:tbl>
    <w:p>
      <w:pPr>
        <w:jc w:val="both"/>
        <w:rPr>
          <w:szCs w:val="24"/>
        </w:rPr>
      </w:pPr>
      <w:r>
        <w:rPr>
          <w:szCs w:val="24"/>
        </w:rPr>
        <w:t>* Taikoma radijo dažnių (kanalų) planavimui.</w:t>
      </w:r>
    </w:p>
    <w:p>
      <w:pPr>
        <w:jc w:val="both"/>
      </w:pPr>
    </w:p>
    <w:p>
      <w:pPr>
        <w:jc w:val="center"/>
        <w:rPr>
          <w:szCs w:val="24"/>
        </w:rPr>
      </w:pPr>
      <w:r>
        <w:rPr>
          <w:szCs w:val="24"/>
        </w:rPr>
        <w:t>_</w:t>
      </w:r>
      <w:r>
        <w:rPr>
          <w:lang w:val="pl-PL"/>
        </w:rPr>
        <w:t>_________________________</w:t>
      </w:r>
    </w:p>
    <w:p>
      <w:pPr>
        <w:jc w:val="both"/>
        <w:rPr>
          <w:bCs/>
        </w:rPr>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ind w:firstLine="10773"/>
        <w:sectPr>
          <w:pgSz w:w="16838" w:h="11906" w:orient="landscape" w:code="9"/>
          <w:pgMar w:top="1134" w:right="1134" w:bottom="567" w:left="1134" w:header="709" w:footer="289" w:gutter="0"/>
          <w:pgNumType w:start="0"/>
          <w:cols w:space="708"/>
          <w:titlePg/>
          <w:docGrid w:linePitch="360"/>
        </w:sectPr>
      </w:pPr>
    </w:p>
    <w:p>
      <w:pPr>
        <w:ind w:firstLine="10773"/>
        <w:rPr>
          <w:szCs w:val="24"/>
        </w:rPr>
      </w:pPr>
      <w:r>
        <w:rPr>
          <w:szCs w:val="24"/>
        </w:rPr>
        <w:t>Radijo dažnių (kanalų), kuriuos galima</w:t>
      </w:r>
    </w:p>
    <w:p>
      <w:pPr>
        <w:ind w:left="10773"/>
        <w:rPr>
          <w:szCs w:val="24"/>
        </w:rPr>
      </w:pPr>
      <w:r>
        <w:rPr>
          <w:szCs w:val="24"/>
        </w:rPr>
        <w:t xml:space="preserve">naudoti be atskiro leidimo, sąrašo </w:t>
      </w:r>
    </w:p>
    <w:p>
      <w:pPr>
        <w:ind w:left="10773"/>
        <w:rPr>
          <w:bCs/>
          <w:szCs w:val="24"/>
        </w:rPr>
      </w:pPr>
      <w:r>
        <w:rPr>
          <w:bCs/>
          <w:szCs w:val="24"/>
        </w:rPr>
        <w:t>29</w:t>
      </w:r>
      <w:r>
        <w:rPr>
          <w:bCs/>
          <w:szCs w:val="24"/>
        </w:rPr>
        <w:t xml:space="preserve"> priedas</w:t>
      </w:r>
    </w:p>
    <w:p>
      <w:pPr>
        <w:jc w:val="both"/>
        <w:rPr>
          <w:szCs w:val="24"/>
        </w:rPr>
      </w:pPr>
    </w:p>
    <w:p>
      <w:pPr>
        <w:jc w:val="center"/>
        <w:rPr>
          <w:b/>
          <w:bCs/>
          <w:szCs w:val="24"/>
        </w:rPr>
      </w:pPr>
      <w:r>
        <w:rPr>
          <w:b/>
          <w:bCs/>
          <w:szCs w:val="24"/>
        </w:rPr>
        <w:t>RADIJO DAŽNIŲ (KANALŲ), SKIRTŲ ORLAIVIO STOTIES RADIJO RYŠIO ĮRENGINIAMS – ELT, NAUDOJIMO SĄLYGOS, SĄSAJOS</w:t>
      </w:r>
    </w:p>
    <w:p>
      <w:pPr>
        <w:rPr>
          <w:bCs/>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2106"/>
        <w:gridCol w:w="4211"/>
        <w:gridCol w:w="3905"/>
        <w:gridCol w:w="2273"/>
      </w:tblGrid>
      <w:tr>
        <w:trPr>
          <w:cantSplit/>
          <w:trHeight w:val="20"/>
        </w:trPr>
        <w:tc>
          <w:tcPr>
            <w:tcW w:w="2247" w:type="dxa"/>
            <w:tcMar>
              <w:left w:w="28" w:type="dxa"/>
              <w:right w:w="28" w:type="dxa"/>
            </w:tcMar>
          </w:tcPr>
          <w:p>
            <w:pPr>
              <w:jc w:val="center"/>
              <w:rPr>
                <w:color w:val="000000"/>
                <w:szCs w:val="24"/>
              </w:rPr>
            </w:pPr>
            <w:r>
              <w:rPr>
                <w:szCs w:val="24"/>
              </w:rPr>
              <w:t>Radijo dažnių juosta, radijo dažniai (kanalai)</w:t>
            </w:r>
          </w:p>
        </w:tc>
        <w:tc>
          <w:tcPr>
            <w:tcW w:w="2106" w:type="dxa"/>
            <w:tcMar>
              <w:left w:w="28" w:type="dxa"/>
              <w:right w:w="28" w:type="dxa"/>
            </w:tcMar>
          </w:tcPr>
          <w:p>
            <w:pPr>
              <w:jc w:val="center"/>
              <w:rPr>
                <w:color w:val="000000"/>
                <w:szCs w:val="24"/>
                <w:vertAlign w:val="superscript"/>
              </w:rPr>
            </w:pPr>
            <w:r>
              <w:rPr>
                <w:szCs w:val="24"/>
              </w:rPr>
              <w:t>Didžiausia leistina spinduliuotės galia</w:t>
            </w:r>
          </w:p>
        </w:tc>
        <w:tc>
          <w:tcPr>
            <w:tcW w:w="4211" w:type="dxa"/>
            <w:tcMar>
              <w:left w:w="28" w:type="dxa"/>
              <w:right w:w="28" w:type="dxa"/>
            </w:tcMar>
          </w:tcPr>
          <w:p>
            <w:pPr>
              <w:jc w:val="center"/>
              <w:rPr>
                <w:color w:val="000000"/>
                <w:szCs w:val="24"/>
              </w:rPr>
            </w:pPr>
            <w:r>
              <w:rPr>
                <w:bCs/>
                <w:szCs w:val="24"/>
              </w:rPr>
              <w:t>Papildomi įrenginių sąsajos techniniai parametrai, prieigos prie radijo spektro bei radijo trukdžių slopinimo reikalavimai</w:t>
            </w:r>
          </w:p>
        </w:tc>
        <w:tc>
          <w:tcPr>
            <w:tcW w:w="3905" w:type="dxa"/>
            <w:tcMar>
              <w:left w:w="28" w:type="dxa"/>
              <w:right w:w="28" w:type="dxa"/>
            </w:tcMar>
          </w:tcPr>
          <w:p>
            <w:pPr>
              <w:jc w:val="center"/>
              <w:rPr>
                <w:color w:val="000000"/>
                <w:szCs w:val="24"/>
              </w:rPr>
            </w:pPr>
            <w:r>
              <w:rPr>
                <w:color w:val="000000"/>
                <w:szCs w:val="24"/>
              </w:rPr>
              <w:t>Kiti radijo dažnių (kanalų) naudojimo ribojimai</w:t>
            </w:r>
          </w:p>
        </w:tc>
        <w:tc>
          <w:tcPr>
            <w:tcW w:w="2273" w:type="dxa"/>
            <w:tcMar>
              <w:left w:w="28" w:type="dxa"/>
              <w:right w:w="28" w:type="dxa"/>
            </w:tcMar>
          </w:tcPr>
          <w:p>
            <w:pPr>
              <w:jc w:val="center"/>
              <w:rPr>
                <w:szCs w:val="24"/>
              </w:rPr>
            </w:pPr>
            <w:r>
              <w:rPr>
                <w:szCs w:val="24"/>
              </w:rPr>
              <w:t>Susiję teisės aktai, standartai ir kiti dokumentai</w:t>
            </w:r>
          </w:p>
        </w:tc>
      </w:tr>
      <w:tr>
        <w:trPr>
          <w:cantSplit/>
          <w:trHeight w:val="20"/>
        </w:trPr>
        <w:tc>
          <w:tcPr>
            <w:tcW w:w="2247" w:type="dxa"/>
            <w:tcMar>
              <w:left w:w="28" w:type="dxa"/>
              <w:right w:w="28" w:type="dxa"/>
            </w:tcMar>
          </w:tcPr>
          <w:p>
            <w:pPr>
              <w:rPr>
                <w:szCs w:val="24"/>
                <w:vertAlign w:val="superscript"/>
              </w:rPr>
            </w:pPr>
            <w:r>
              <w:rPr>
                <w:bCs/>
                <w:szCs w:val="24"/>
              </w:rPr>
              <w:t>121,5 MHz</w:t>
            </w:r>
          </w:p>
        </w:tc>
        <w:tc>
          <w:tcPr>
            <w:tcW w:w="2106" w:type="dxa"/>
            <w:tcMar>
              <w:left w:w="28" w:type="dxa"/>
              <w:right w:w="28" w:type="dxa"/>
            </w:tcMar>
          </w:tcPr>
          <w:p>
            <w:pPr>
              <w:rPr>
                <w:szCs w:val="24"/>
              </w:rPr>
            </w:pPr>
            <w:r>
              <w:rPr>
                <w:bCs/>
                <w:szCs w:val="24"/>
              </w:rPr>
              <w:t>100 mW ERP</w:t>
            </w:r>
          </w:p>
        </w:tc>
        <w:tc>
          <w:tcPr>
            <w:tcW w:w="4211" w:type="dxa"/>
            <w:tcMar>
              <w:left w:w="28" w:type="dxa"/>
              <w:right w:w="28" w:type="dxa"/>
            </w:tcMar>
          </w:tcPr>
          <w:p>
            <w:pPr>
              <w:rPr>
                <w:color w:val="000000"/>
                <w:szCs w:val="24"/>
              </w:rPr>
            </w:pPr>
            <w:r>
              <w:rPr>
                <w:bCs/>
                <w:szCs w:val="24"/>
              </w:rPr>
              <w:t>Spinduliavimo klasė A3X.</w:t>
            </w:r>
          </w:p>
        </w:tc>
        <w:tc>
          <w:tcPr>
            <w:tcW w:w="3905" w:type="dxa"/>
            <w:vMerge w:val="restart"/>
            <w:tcMar>
              <w:left w:w="28" w:type="dxa"/>
              <w:right w:w="28" w:type="dxa"/>
            </w:tcMar>
          </w:tcPr>
          <w:p>
            <w:pPr>
              <w:rPr>
                <w:szCs w:val="24"/>
              </w:rPr>
            </w:pPr>
            <w:r>
              <w:rPr>
                <w:szCs w:val="24"/>
              </w:rPr>
              <w:t>Reikalingas leidimas naudoti orlaivio stotį.</w:t>
            </w:r>
          </w:p>
          <w:p>
            <w:pPr>
              <w:rPr>
                <w:color w:val="000000"/>
                <w:szCs w:val="24"/>
              </w:rPr>
            </w:pPr>
            <w:r>
              <w:rPr>
                <w:szCs w:val="24"/>
              </w:rPr>
              <w:t>Radijo ryšio įrenginiai turi būti užkoduoti teisės aktų nustatyta tvarka ir įregistruoti viešojoje įstaigoje Transporto kompetencijų agentūra.</w:t>
            </w:r>
          </w:p>
        </w:tc>
        <w:tc>
          <w:tcPr>
            <w:tcW w:w="2273" w:type="dxa"/>
            <w:vMerge w:val="restart"/>
            <w:tcMar>
              <w:left w:w="28" w:type="dxa"/>
              <w:right w:w="28" w:type="dxa"/>
            </w:tcMar>
          </w:tcPr>
          <w:p>
            <w:pPr>
              <w:rPr>
                <w:szCs w:val="24"/>
              </w:rPr>
            </w:pPr>
            <w:r>
              <w:rPr>
                <w:szCs w:val="24"/>
              </w:rPr>
              <w:t>RR*</w:t>
            </w:r>
          </w:p>
          <w:p>
            <w:pPr>
              <w:rPr>
                <w:iCs/>
                <w:szCs w:val="24"/>
                <w:vertAlign w:val="superscript"/>
              </w:rPr>
            </w:pPr>
            <w:r>
              <w:rPr>
                <w:szCs w:val="24"/>
              </w:rPr>
              <w:t>ICAO konvencijos 10 priedas*</w:t>
            </w:r>
          </w:p>
        </w:tc>
      </w:tr>
      <w:tr>
        <w:trPr>
          <w:cantSplit/>
          <w:trHeight w:val="20"/>
        </w:trPr>
        <w:tc>
          <w:tcPr>
            <w:tcW w:w="2247" w:type="dxa"/>
            <w:tcMar>
              <w:left w:w="28" w:type="dxa"/>
              <w:right w:w="28" w:type="dxa"/>
            </w:tcMar>
          </w:tcPr>
          <w:p>
            <w:pPr>
              <w:rPr>
                <w:szCs w:val="24"/>
                <w:vertAlign w:val="superscript"/>
              </w:rPr>
            </w:pPr>
            <w:r>
              <w:rPr>
                <w:bCs/>
                <w:szCs w:val="24"/>
              </w:rPr>
              <w:t>406–406,1 MHz</w:t>
            </w:r>
          </w:p>
        </w:tc>
        <w:tc>
          <w:tcPr>
            <w:tcW w:w="2106" w:type="dxa"/>
            <w:tcMar>
              <w:left w:w="28" w:type="dxa"/>
              <w:right w:w="28" w:type="dxa"/>
            </w:tcMar>
          </w:tcPr>
          <w:p>
            <w:pPr>
              <w:rPr>
                <w:b/>
                <w:szCs w:val="24"/>
              </w:rPr>
            </w:pPr>
            <w:r>
              <w:rPr>
                <w:bCs/>
                <w:szCs w:val="24"/>
              </w:rPr>
              <w:t>5 W ERP</w:t>
            </w:r>
          </w:p>
        </w:tc>
        <w:tc>
          <w:tcPr>
            <w:tcW w:w="4211" w:type="dxa"/>
            <w:tcMar>
              <w:left w:w="28" w:type="dxa"/>
              <w:right w:w="28" w:type="dxa"/>
            </w:tcMar>
          </w:tcPr>
          <w:p>
            <w:pPr>
              <w:rPr>
                <w:color w:val="000000"/>
                <w:szCs w:val="24"/>
              </w:rPr>
            </w:pPr>
            <w:r>
              <w:rPr>
                <w:bCs/>
                <w:szCs w:val="24"/>
              </w:rPr>
              <w:t>Spinduliavimo klasė G1B.</w:t>
            </w:r>
          </w:p>
        </w:tc>
        <w:tc>
          <w:tcPr>
            <w:tcW w:w="3905" w:type="dxa"/>
            <w:vMerge/>
            <w:tcMar>
              <w:left w:w="28" w:type="dxa"/>
              <w:right w:w="28" w:type="dxa"/>
            </w:tcMar>
          </w:tcPr>
          <w:p>
            <w:pPr>
              <w:rPr>
                <w:color w:val="000000"/>
                <w:szCs w:val="24"/>
              </w:rPr>
            </w:pPr>
          </w:p>
        </w:tc>
        <w:tc>
          <w:tcPr>
            <w:tcW w:w="2273" w:type="dxa"/>
            <w:vMerge/>
            <w:tcMar>
              <w:left w:w="28" w:type="dxa"/>
              <w:right w:w="28" w:type="dxa"/>
            </w:tcMar>
          </w:tcPr>
          <w:p>
            <w:pPr>
              <w:rPr>
                <w:iCs/>
                <w:szCs w:val="24"/>
                <w:vertAlign w:val="superscript"/>
              </w:rPr>
            </w:pPr>
          </w:p>
        </w:tc>
      </w:tr>
    </w:tbl>
    <w:p>
      <w:pPr>
        <w:jc w:val="both"/>
        <w:rPr>
          <w:szCs w:val="24"/>
        </w:rPr>
      </w:pPr>
      <w:r>
        <w:rPr>
          <w:szCs w:val="24"/>
        </w:rPr>
        <w:t>* Taikoma radijo dažnių (kanalų) planavimui.</w:t>
      </w:r>
    </w:p>
    <w:p>
      <w:pPr>
        <w:jc w:val="both"/>
        <w:rPr>
          <w:szCs w:val="24"/>
        </w:rPr>
      </w:pPr>
    </w:p>
    <w:p>
      <w:pPr>
        <w:jc w:val="center"/>
      </w:pPr>
      <w:r>
        <w:rPr>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sectPr>
          <w:pgSz w:w="16838" w:h="11906" w:orient="landscape" w:code="9"/>
          <w:pgMar w:top="1134" w:right="1134" w:bottom="567" w:left="1134" w:header="709" w:footer="289" w:gutter="0"/>
          <w:pgNumType w:start="1"/>
          <w:cols w:space="708"/>
          <w:titlePg/>
          <w:docGrid w:linePitch="360"/>
        </w:sectPr>
      </w:pPr>
    </w:p>
    <w:p>
      <w:pPr>
        <w:ind w:firstLine="10081"/>
        <w:rPr>
          <w:szCs w:val="24"/>
        </w:rPr>
      </w:pPr>
      <w:r>
        <w:rPr>
          <w:szCs w:val="24"/>
        </w:rPr>
        <w:t>Radijo dažnių (kanalų), kuriuos galima</w:t>
      </w:r>
    </w:p>
    <w:p>
      <w:pPr>
        <w:ind w:firstLine="10081"/>
        <w:rPr>
          <w:szCs w:val="24"/>
        </w:rPr>
      </w:pPr>
      <w:r>
        <w:rPr>
          <w:szCs w:val="24"/>
        </w:rPr>
        <w:t xml:space="preserve">naudoti be atskiro leidimo, sąrašo </w:t>
      </w:r>
    </w:p>
    <w:p>
      <w:pPr>
        <w:ind w:firstLine="10081"/>
        <w:rPr>
          <w:bCs/>
          <w:szCs w:val="24"/>
        </w:rPr>
      </w:pPr>
      <w:r>
        <w:rPr>
          <w:szCs w:val="24"/>
        </w:rPr>
        <w:t>30</w:t>
      </w:r>
      <w:r>
        <w:rPr>
          <w:szCs w:val="24"/>
        </w:rPr>
        <w:t xml:space="preserve"> </w:t>
      </w:r>
      <w:r>
        <w:rPr>
          <w:bCs/>
          <w:szCs w:val="24"/>
        </w:rPr>
        <w:t xml:space="preserve">priedas </w:t>
      </w:r>
    </w:p>
    <w:p>
      <w:pPr>
        <w:rPr>
          <w:b/>
          <w:bCs/>
          <w:szCs w:val="24"/>
        </w:rPr>
      </w:pPr>
    </w:p>
    <w:p>
      <w:pPr>
        <w:ind w:firstLine="397"/>
        <w:jc w:val="center"/>
        <w:rPr>
          <w:b/>
          <w:szCs w:val="24"/>
        </w:rPr>
      </w:pPr>
      <w:r>
        <w:rPr>
          <w:b/>
          <w:bCs/>
          <w:szCs w:val="24"/>
        </w:rPr>
        <w:t xml:space="preserve">RADIJO DAŽNIŲ (KANALŲ), SKIRTŲ </w:t>
      </w:r>
      <w:r>
        <w:rPr>
          <w:b/>
          <w:szCs w:val="24"/>
        </w:rPr>
        <w:t>JRO SISTEMOMS, NAUDOJIMO SĄLYGOS, SĄSAJOS</w:t>
      </w:r>
    </w:p>
    <w:p>
      <w:pPr>
        <w:ind w:firstLine="397"/>
        <w:jc w:val="center"/>
        <w:rPr>
          <w:szCs w:val="24"/>
        </w:rPr>
      </w:pPr>
    </w:p>
    <w:p>
      <w:pPr>
        <w:ind w:firstLine="397"/>
        <w:jc w:val="both"/>
        <w:rPr>
          <w:szCs w:val="24"/>
        </w:rPr>
      </w:pPr>
      <w:r>
        <w:rPr>
          <w:szCs w:val="24"/>
        </w:rPr>
        <w:t>1</w:t>
      </w:r>
      <w:r>
        <w:rPr>
          <w:szCs w:val="24"/>
        </w:rPr>
        <w:t>. Radijo dažnių juostos ir radijo ryšio sistemos, skirtos judriojo radijo ryšio paslaugoms orlaivyje teikti skrydžio metu:</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536"/>
        <w:gridCol w:w="6237"/>
      </w:tblGrid>
      <w:tr>
        <w:tc>
          <w:tcPr>
            <w:tcW w:w="4111" w:type="dxa"/>
          </w:tcPr>
          <w:p>
            <w:pPr>
              <w:jc w:val="center"/>
              <w:rPr>
                <w:szCs w:val="24"/>
              </w:rPr>
            </w:pPr>
            <w:r>
              <w:rPr>
                <w:szCs w:val="24"/>
              </w:rPr>
              <w:t>Radijo ryšio sistema</w:t>
            </w:r>
          </w:p>
        </w:tc>
        <w:tc>
          <w:tcPr>
            <w:tcW w:w="4536" w:type="dxa"/>
          </w:tcPr>
          <w:p>
            <w:pPr>
              <w:jc w:val="center"/>
              <w:rPr>
                <w:szCs w:val="24"/>
              </w:rPr>
            </w:pPr>
            <w:r>
              <w:rPr>
                <w:szCs w:val="24"/>
              </w:rPr>
              <w:t>Radijo dažnių juosta</w:t>
            </w:r>
          </w:p>
        </w:tc>
        <w:tc>
          <w:tcPr>
            <w:tcW w:w="6237" w:type="dxa"/>
          </w:tcPr>
          <w:p>
            <w:pPr>
              <w:jc w:val="center"/>
              <w:rPr>
                <w:szCs w:val="24"/>
              </w:rPr>
            </w:pPr>
            <w:r>
              <w:rPr>
                <w:szCs w:val="24"/>
              </w:rPr>
              <w:t>Susiję teisės aktai, standartai ir kiti dokumentai</w:t>
            </w:r>
          </w:p>
        </w:tc>
      </w:tr>
      <w:tr>
        <w:tc>
          <w:tcPr>
            <w:tcW w:w="4111" w:type="dxa"/>
          </w:tcPr>
          <w:p>
            <w:pPr>
              <w:jc w:val="center"/>
              <w:rPr>
                <w:i/>
                <w:szCs w:val="24"/>
              </w:rPr>
            </w:pPr>
            <w:r>
              <w:rPr>
                <w:szCs w:val="24"/>
              </w:rPr>
              <w:t>GSM 1800</w:t>
            </w:r>
          </w:p>
        </w:tc>
        <w:tc>
          <w:tcPr>
            <w:tcW w:w="4536" w:type="dxa"/>
          </w:tcPr>
          <w:p>
            <w:pPr>
              <w:tabs>
                <w:tab w:val="center" w:pos="4320"/>
                <w:tab w:val="right" w:pos="8640"/>
              </w:tabs>
              <w:jc w:val="center"/>
              <w:rPr>
                <w:szCs w:val="24"/>
              </w:rPr>
            </w:pPr>
            <w:r>
              <w:rPr>
                <w:szCs w:val="24"/>
              </w:rPr>
              <w:t>1710–1785 MHz (aukštynkryptė linija)</w:t>
            </w:r>
          </w:p>
          <w:p>
            <w:pPr>
              <w:tabs>
                <w:tab w:val="center" w:pos="4320"/>
                <w:tab w:val="right" w:pos="8640"/>
              </w:tabs>
              <w:jc w:val="center"/>
              <w:rPr>
                <w:szCs w:val="24"/>
              </w:rPr>
            </w:pPr>
            <w:r>
              <w:rPr>
                <w:szCs w:val="24"/>
              </w:rPr>
              <w:t>1805–1880 MHz (žemynkryptė linija)</w:t>
            </w:r>
          </w:p>
        </w:tc>
        <w:tc>
          <w:tcPr>
            <w:tcW w:w="6237" w:type="dxa"/>
          </w:tcPr>
          <w:p>
            <w:pPr>
              <w:suppressAutoHyphens/>
              <w:textAlignment w:val="center"/>
              <w:rPr>
                <w:color w:val="000000"/>
                <w:szCs w:val="24"/>
              </w:rPr>
            </w:pPr>
            <w:r>
              <w:rPr>
                <w:color w:val="000000"/>
                <w:szCs w:val="24"/>
              </w:rPr>
              <w:t>(ES) 2016/2317</w:t>
            </w:r>
          </w:p>
          <w:p>
            <w:pPr>
              <w:suppressAutoHyphens/>
              <w:textAlignment w:val="center"/>
              <w:rPr>
                <w:color w:val="000000"/>
                <w:szCs w:val="24"/>
              </w:rPr>
            </w:pPr>
            <w:r>
              <w:rPr>
                <w:color w:val="000000"/>
                <w:szCs w:val="24"/>
              </w:rPr>
              <w:t>2013/654/ES</w:t>
            </w:r>
          </w:p>
          <w:p>
            <w:pPr>
              <w:suppressAutoHyphens/>
              <w:textAlignment w:val="center"/>
              <w:rPr>
                <w:color w:val="000000"/>
                <w:szCs w:val="24"/>
              </w:rPr>
            </w:pPr>
            <w:r>
              <w:rPr>
                <w:color w:val="000000"/>
                <w:szCs w:val="24"/>
              </w:rPr>
              <w:t>2008/294/EB</w:t>
            </w:r>
          </w:p>
          <w:p>
            <w:pPr>
              <w:suppressAutoHyphens/>
              <w:textAlignment w:val="center"/>
              <w:rPr>
                <w:color w:val="000000"/>
                <w:szCs w:val="24"/>
              </w:rPr>
            </w:pPr>
            <w:r>
              <w:rPr>
                <w:color w:val="000000"/>
                <w:szCs w:val="24"/>
              </w:rPr>
              <w:t>2008/295/EB</w:t>
            </w:r>
          </w:p>
          <w:p>
            <w:pPr>
              <w:tabs>
                <w:tab w:val="center" w:pos="4320"/>
                <w:tab w:val="right" w:pos="8640"/>
              </w:tabs>
              <w:jc w:val="both"/>
              <w:rPr>
                <w:szCs w:val="24"/>
              </w:rPr>
            </w:pPr>
            <w:r>
              <w:rPr>
                <w:szCs w:val="24"/>
              </w:rPr>
              <w:t>EN 301 502*</w:t>
            </w:r>
          </w:p>
          <w:p>
            <w:pPr>
              <w:tabs>
                <w:tab w:val="center" w:pos="4320"/>
                <w:tab w:val="right" w:pos="8640"/>
              </w:tabs>
              <w:jc w:val="both"/>
              <w:rPr>
                <w:szCs w:val="24"/>
              </w:rPr>
            </w:pPr>
            <w:r>
              <w:rPr>
                <w:szCs w:val="24"/>
              </w:rPr>
              <w:t>EN 301 511*</w:t>
            </w:r>
          </w:p>
          <w:p>
            <w:pPr>
              <w:tabs>
                <w:tab w:val="center" w:pos="4320"/>
                <w:tab w:val="right" w:pos="8640"/>
              </w:tabs>
              <w:jc w:val="both"/>
              <w:rPr>
                <w:szCs w:val="24"/>
              </w:rPr>
            </w:pPr>
            <w:r>
              <w:rPr>
                <w:szCs w:val="24"/>
              </w:rPr>
              <w:t>EN 302 480*</w:t>
            </w:r>
          </w:p>
          <w:p>
            <w:pPr>
              <w:tabs>
                <w:tab w:val="center" w:pos="4320"/>
                <w:tab w:val="right" w:pos="8640"/>
              </w:tabs>
              <w:rPr>
                <w:szCs w:val="24"/>
              </w:rPr>
            </w:pPr>
            <w:r>
              <w:rPr>
                <w:szCs w:val="24"/>
              </w:rPr>
              <w:t>ECC/DEC (06)07</w:t>
            </w:r>
          </w:p>
        </w:tc>
      </w:tr>
      <w:tr>
        <w:tc>
          <w:tcPr>
            <w:tcW w:w="4111" w:type="dxa"/>
          </w:tcPr>
          <w:p>
            <w:pPr>
              <w:jc w:val="center"/>
              <w:rPr>
                <w:szCs w:val="24"/>
              </w:rPr>
            </w:pPr>
            <w:r>
              <w:rPr>
                <w:szCs w:val="24"/>
              </w:rPr>
              <w:t>UMTS 2100</w:t>
            </w:r>
          </w:p>
          <w:p>
            <w:pPr>
              <w:jc w:val="center"/>
              <w:rPr>
                <w:i/>
                <w:szCs w:val="24"/>
              </w:rPr>
            </w:pPr>
            <w:r>
              <w:rPr>
                <w:szCs w:val="24"/>
              </w:rPr>
              <w:t>(FDD)</w:t>
            </w:r>
          </w:p>
        </w:tc>
        <w:tc>
          <w:tcPr>
            <w:tcW w:w="4536" w:type="dxa"/>
          </w:tcPr>
          <w:p>
            <w:pPr>
              <w:tabs>
                <w:tab w:val="center" w:pos="4320"/>
                <w:tab w:val="right" w:pos="8640"/>
              </w:tabs>
              <w:jc w:val="center"/>
              <w:rPr>
                <w:szCs w:val="24"/>
              </w:rPr>
            </w:pPr>
            <w:r>
              <w:rPr>
                <w:szCs w:val="24"/>
              </w:rPr>
              <w:t>1920–1980 MHz (aukštynkryptė linija)</w:t>
            </w:r>
          </w:p>
          <w:p>
            <w:pPr>
              <w:tabs>
                <w:tab w:val="center" w:pos="4320"/>
                <w:tab w:val="right" w:pos="8640"/>
              </w:tabs>
              <w:jc w:val="center"/>
              <w:rPr>
                <w:szCs w:val="24"/>
              </w:rPr>
            </w:pPr>
            <w:r>
              <w:rPr>
                <w:szCs w:val="24"/>
              </w:rPr>
              <w:t>2110–2170 MHz (žemynkryptė linija)</w:t>
            </w:r>
          </w:p>
        </w:tc>
        <w:tc>
          <w:tcPr>
            <w:tcW w:w="6237" w:type="dxa"/>
          </w:tcPr>
          <w:p>
            <w:pPr>
              <w:suppressAutoHyphens/>
              <w:textAlignment w:val="center"/>
              <w:rPr>
                <w:color w:val="000000"/>
                <w:szCs w:val="24"/>
              </w:rPr>
            </w:pPr>
            <w:r>
              <w:rPr>
                <w:color w:val="000000"/>
                <w:szCs w:val="24"/>
              </w:rPr>
              <w:t>(ES) 2016/2317</w:t>
            </w:r>
          </w:p>
          <w:p>
            <w:pPr>
              <w:suppressAutoHyphens/>
              <w:textAlignment w:val="center"/>
              <w:rPr>
                <w:color w:val="000000"/>
                <w:szCs w:val="24"/>
              </w:rPr>
            </w:pPr>
            <w:r>
              <w:rPr>
                <w:color w:val="000000"/>
                <w:szCs w:val="24"/>
              </w:rPr>
              <w:t>2013/654/ES</w:t>
            </w:r>
          </w:p>
          <w:p>
            <w:pPr>
              <w:tabs>
                <w:tab w:val="center" w:pos="4320"/>
                <w:tab w:val="right" w:pos="8640"/>
              </w:tabs>
              <w:jc w:val="both"/>
              <w:rPr>
                <w:szCs w:val="24"/>
              </w:rPr>
            </w:pPr>
            <w:r>
              <w:rPr>
                <w:szCs w:val="24"/>
              </w:rPr>
              <w:t>EN 301 908*–1*</w:t>
            </w:r>
          </w:p>
          <w:p>
            <w:pPr>
              <w:tabs>
                <w:tab w:val="center" w:pos="4320"/>
                <w:tab w:val="right" w:pos="8640"/>
              </w:tabs>
              <w:jc w:val="both"/>
              <w:rPr>
                <w:szCs w:val="24"/>
              </w:rPr>
            </w:pPr>
            <w:r>
              <w:rPr>
                <w:szCs w:val="24"/>
              </w:rPr>
              <w:t>EN 301 908–2*</w:t>
            </w:r>
          </w:p>
          <w:p>
            <w:pPr>
              <w:tabs>
                <w:tab w:val="center" w:pos="4320"/>
                <w:tab w:val="right" w:pos="8640"/>
              </w:tabs>
              <w:jc w:val="both"/>
              <w:rPr>
                <w:szCs w:val="24"/>
              </w:rPr>
            </w:pPr>
            <w:r>
              <w:rPr>
                <w:szCs w:val="24"/>
              </w:rPr>
              <w:t>EN 301 908–3*</w:t>
            </w:r>
          </w:p>
          <w:p>
            <w:pPr>
              <w:tabs>
                <w:tab w:val="center" w:pos="4320"/>
                <w:tab w:val="right" w:pos="8640"/>
              </w:tabs>
              <w:jc w:val="both"/>
              <w:rPr>
                <w:szCs w:val="24"/>
              </w:rPr>
            </w:pPr>
            <w:r>
              <w:rPr>
                <w:szCs w:val="24"/>
              </w:rPr>
              <w:t>EN 301 908–11*</w:t>
            </w:r>
          </w:p>
        </w:tc>
      </w:tr>
      <w:tr>
        <w:tc>
          <w:tcPr>
            <w:tcW w:w="4111" w:type="dxa"/>
          </w:tcPr>
          <w:p>
            <w:pPr>
              <w:jc w:val="center"/>
              <w:rPr>
                <w:szCs w:val="24"/>
              </w:rPr>
            </w:pPr>
            <w:r>
              <w:rPr>
                <w:szCs w:val="24"/>
              </w:rPr>
              <w:t>LTE 1800</w:t>
            </w:r>
          </w:p>
          <w:p>
            <w:pPr>
              <w:jc w:val="center"/>
              <w:rPr>
                <w:szCs w:val="24"/>
              </w:rPr>
            </w:pPr>
            <w:r>
              <w:rPr>
                <w:szCs w:val="24"/>
              </w:rPr>
              <w:t>(FDD)</w:t>
            </w:r>
          </w:p>
        </w:tc>
        <w:tc>
          <w:tcPr>
            <w:tcW w:w="4536" w:type="dxa"/>
          </w:tcPr>
          <w:p>
            <w:pPr>
              <w:tabs>
                <w:tab w:val="center" w:pos="4320"/>
                <w:tab w:val="right" w:pos="8640"/>
              </w:tabs>
              <w:jc w:val="center"/>
              <w:rPr>
                <w:szCs w:val="24"/>
              </w:rPr>
            </w:pPr>
            <w:r>
              <w:rPr>
                <w:szCs w:val="24"/>
              </w:rPr>
              <w:t>1710–1785 MHz (aukštynkryptė linija)</w:t>
            </w:r>
          </w:p>
          <w:p>
            <w:pPr>
              <w:tabs>
                <w:tab w:val="center" w:pos="4320"/>
                <w:tab w:val="right" w:pos="8640"/>
              </w:tabs>
              <w:jc w:val="center"/>
              <w:rPr>
                <w:szCs w:val="24"/>
              </w:rPr>
            </w:pPr>
            <w:r>
              <w:rPr>
                <w:szCs w:val="24"/>
              </w:rPr>
              <w:t>1805–1880 MHz (žemynkryptė linija)</w:t>
            </w:r>
          </w:p>
        </w:tc>
        <w:tc>
          <w:tcPr>
            <w:tcW w:w="6237" w:type="dxa"/>
          </w:tcPr>
          <w:p>
            <w:pPr>
              <w:suppressAutoHyphens/>
              <w:textAlignment w:val="center"/>
              <w:rPr>
                <w:color w:val="000000"/>
                <w:szCs w:val="24"/>
              </w:rPr>
            </w:pPr>
            <w:r>
              <w:rPr>
                <w:color w:val="000000"/>
                <w:szCs w:val="24"/>
              </w:rPr>
              <w:t>(ES) 2016/2317</w:t>
            </w:r>
          </w:p>
          <w:p>
            <w:pPr>
              <w:suppressAutoHyphens/>
              <w:textAlignment w:val="center"/>
              <w:rPr>
                <w:color w:val="000000"/>
                <w:szCs w:val="24"/>
              </w:rPr>
            </w:pPr>
            <w:r>
              <w:rPr>
                <w:color w:val="000000"/>
                <w:szCs w:val="24"/>
              </w:rPr>
              <w:t>2013/654/ES</w:t>
            </w:r>
          </w:p>
          <w:p>
            <w:pPr>
              <w:tabs>
                <w:tab w:val="center" w:pos="4320"/>
                <w:tab w:val="right" w:pos="8640"/>
              </w:tabs>
              <w:jc w:val="both"/>
              <w:rPr>
                <w:szCs w:val="24"/>
              </w:rPr>
            </w:pPr>
            <w:r>
              <w:rPr>
                <w:szCs w:val="24"/>
              </w:rPr>
              <w:t>EN 301 908*–1*</w:t>
            </w:r>
          </w:p>
          <w:p>
            <w:pPr>
              <w:tabs>
                <w:tab w:val="center" w:pos="4320"/>
                <w:tab w:val="right" w:pos="8640"/>
              </w:tabs>
              <w:jc w:val="both"/>
              <w:rPr>
                <w:szCs w:val="24"/>
              </w:rPr>
            </w:pPr>
            <w:r>
              <w:rPr>
                <w:szCs w:val="24"/>
              </w:rPr>
              <w:t>EN 301 908–13*</w:t>
            </w:r>
          </w:p>
          <w:p>
            <w:pPr>
              <w:tabs>
                <w:tab w:val="center" w:pos="4320"/>
                <w:tab w:val="right" w:pos="8640"/>
              </w:tabs>
              <w:jc w:val="both"/>
              <w:rPr>
                <w:szCs w:val="24"/>
              </w:rPr>
            </w:pPr>
            <w:r>
              <w:rPr>
                <w:szCs w:val="24"/>
              </w:rPr>
              <w:t>EN 301 908–14*</w:t>
            </w:r>
          </w:p>
          <w:p>
            <w:pPr>
              <w:tabs>
                <w:tab w:val="center" w:pos="4320"/>
                <w:tab w:val="right" w:pos="8640"/>
              </w:tabs>
              <w:jc w:val="both"/>
              <w:rPr>
                <w:szCs w:val="24"/>
              </w:rPr>
            </w:pPr>
            <w:r>
              <w:rPr>
                <w:szCs w:val="24"/>
              </w:rPr>
              <w:t>EN 301 908–15*</w:t>
            </w:r>
          </w:p>
        </w:tc>
      </w:tr>
    </w:tbl>
    <w:p>
      <w:pPr>
        <w:jc w:val="both"/>
        <w:rPr>
          <w:szCs w:val="24"/>
        </w:rPr>
      </w:pPr>
      <w:r>
        <w:rPr>
          <w:szCs w:val="24"/>
        </w:rPr>
        <w:t xml:space="preserve">* Radijo ryšio sistema turi atitikti šiuos ar lygiaverčius standartus. Taikoma radijo dažnių (kanalų) planavimui. </w:t>
      </w:r>
    </w:p>
    <w:p>
      <w:pPr>
        <w:tabs>
          <w:tab w:val="center" w:pos="4320"/>
          <w:tab w:val="right" w:pos="8640"/>
        </w:tabs>
        <w:ind w:firstLine="397"/>
        <w:jc w:val="both"/>
        <w:rPr>
          <w:strike/>
          <w:szCs w:val="24"/>
        </w:rPr>
      </w:pPr>
    </w:p>
    <w:p>
      <w:pPr>
        <w:tabs>
          <w:tab w:val="center" w:pos="4320"/>
          <w:tab w:val="right" w:pos="8640"/>
        </w:tabs>
        <w:ind w:firstLine="426"/>
        <w:jc w:val="both"/>
        <w:rPr>
          <w:szCs w:val="24"/>
        </w:rPr>
      </w:pPr>
      <w:r>
        <w:rPr>
          <w:szCs w:val="24"/>
        </w:rPr>
        <w:t>2</w:t>
      </w:r>
      <w:r>
        <w:rPr>
          <w:szCs w:val="24"/>
        </w:rPr>
        <w:t>. Siekiant užtikrinti, kad judriojo radijo ryšio galiniai įrenginiai, priimantys radijo ryšio signalus šio punkto lentelėje išvardytose radijo dažnių juostose, nesijungtų prie antžeminių UMTS judriojo radijo ryšio tinklų, JRO sistemoje naudojamas tinklo valdymo blokas (toliau – TVB), judriojo radijo ryšio priėmimo radijo dažnių juostose padidinantis foninio elektromagnetinio triukšmo lygį orlaivio keleivių salone, ir (arba) ekranuojamas orlaivio liemuo, siekiant dar labiau susilpninti į orlaivio vidų patenkančius ir iš jo vidaus sklindančius radijo ryšio signalus:</w:t>
      </w:r>
    </w:p>
    <w:p>
      <w:pPr>
        <w:tabs>
          <w:tab w:val="center" w:pos="4320"/>
          <w:tab w:val="right" w:pos="8640"/>
        </w:tabs>
        <w:ind w:firstLine="426"/>
        <w:jc w:val="both"/>
        <w:rPr>
          <w:szCs w:val="24"/>
        </w:rPr>
      </w:pPr>
    </w:p>
    <w:p>
      <w:pPr>
        <w:tabs>
          <w:tab w:val="center" w:pos="4320"/>
          <w:tab w:val="right" w:pos="8640"/>
        </w:tabs>
        <w:ind w:firstLine="426"/>
        <w:jc w:val="both"/>
        <w:rPr>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4"/>
        <w:gridCol w:w="7040"/>
      </w:tblGrid>
      <w:tr>
        <w:tc>
          <w:tcPr>
            <w:tcW w:w="7844" w:type="dxa"/>
          </w:tcPr>
          <w:p>
            <w:pPr>
              <w:tabs>
                <w:tab w:val="center" w:pos="4320"/>
                <w:tab w:val="right" w:pos="8640"/>
              </w:tabs>
              <w:jc w:val="center"/>
              <w:rPr>
                <w:szCs w:val="24"/>
              </w:rPr>
            </w:pPr>
            <w:r>
              <w:rPr>
                <w:szCs w:val="24"/>
              </w:rPr>
              <w:t>Radijo dažnių juosta</w:t>
            </w:r>
          </w:p>
        </w:tc>
        <w:tc>
          <w:tcPr>
            <w:tcW w:w="7040" w:type="dxa"/>
          </w:tcPr>
          <w:p>
            <w:pPr>
              <w:tabs>
                <w:tab w:val="center" w:pos="4320"/>
                <w:tab w:val="right" w:pos="8640"/>
              </w:tabs>
              <w:jc w:val="center"/>
              <w:rPr>
                <w:szCs w:val="24"/>
              </w:rPr>
            </w:pPr>
            <w:r>
              <w:rPr>
                <w:szCs w:val="24"/>
              </w:rPr>
              <w:t>Antžeminės judriojo radijo ryšio sistemos</w:t>
            </w:r>
          </w:p>
        </w:tc>
      </w:tr>
      <w:tr>
        <w:tc>
          <w:tcPr>
            <w:tcW w:w="0" w:type="auto"/>
            <w:hideMark/>
          </w:tcPr>
          <w:p>
            <w:pPr>
              <w:rPr>
                <w:sz w:val="8"/>
                <w:szCs w:val="8"/>
              </w:rPr>
            </w:pPr>
          </w:p>
          <w:p>
            <w:pPr>
              <w:jc w:val="center"/>
              <w:rPr>
                <w:szCs w:val="24"/>
              </w:rPr>
            </w:pPr>
            <w:r>
              <w:rPr>
                <w:szCs w:val="24"/>
              </w:rPr>
              <w:t>925–960 MHz</w:t>
            </w:r>
          </w:p>
        </w:tc>
        <w:tc>
          <w:tcPr>
            <w:tcW w:w="0" w:type="auto"/>
            <w:hideMark/>
          </w:tcPr>
          <w:p>
            <w:pPr>
              <w:rPr>
                <w:sz w:val="8"/>
                <w:szCs w:val="8"/>
              </w:rPr>
            </w:pPr>
          </w:p>
          <w:p>
            <w:pPr>
              <w:jc w:val="center"/>
              <w:rPr>
                <w:szCs w:val="24"/>
              </w:rPr>
            </w:pPr>
            <w:r>
              <w:rPr>
                <w:szCs w:val="24"/>
              </w:rPr>
              <w:t>UMTS, GSM, LTE</w:t>
            </w:r>
          </w:p>
        </w:tc>
      </w:tr>
      <w:tr>
        <w:tc>
          <w:tcPr>
            <w:tcW w:w="0" w:type="auto"/>
            <w:hideMark/>
          </w:tcPr>
          <w:p>
            <w:pPr>
              <w:rPr>
                <w:sz w:val="8"/>
                <w:szCs w:val="8"/>
              </w:rPr>
            </w:pPr>
          </w:p>
          <w:p>
            <w:pPr>
              <w:jc w:val="center"/>
              <w:rPr>
                <w:szCs w:val="24"/>
              </w:rPr>
            </w:pPr>
            <w:r>
              <w:rPr>
                <w:szCs w:val="24"/>
              </w:rPr>
              <w:t>2110–2170 MHz</w:t>
            </w:r>
          </w:p>
        </w:tc>
        <w:tc>
          <w:tcPr>
            <w:tcW w:w="0" w:type="auto"/>
            <w:hideMark/>
          </w:tcPr>
          <w:p>
            <w:pPr>
              <w:rPr>
                <w:sz w:val="8"/>
                <w:szCs w:val="8"/>
              </w:rPr>
            </w:pPr>
          </w:p>
          <w:p>
            <w:pPr>
              <w:jc w:val="center"/>
              <w:rPr>
                <w:szCs w:val="24"/>
              </w:rPr>
            </w:pPr>
            <w:r>
              <w:rPr>
                <w:szCs w:val="24"/>
              </w:rPr>
              <w:t>UMTS, LTE</w:t>
            </w:r>
          </w:p>
        </w:tc>
      </w:tr>
    </w:tbl>
    <w:p>
      <w:pPr>
        <w:tabs>
          <w:tab w:val="center" w:pos="851"/>
          <w:tab w:val="right" w:pos="8640"/>
        </w:tabs>
        <w:ind w:left="426"/>
        <w:jc w:val="both"/>
        <w:rPr>
          <w:szCs w:val="24"/>
        </w:rPr>
      </w:pPr>
    </w:p>
    <w:p>
      <w:pPr>
        <w:tabs>
          <w:tab w:val="center" w:pos="851"/>
          <w:tab w:val="right" w:pos="8640"/>
        </w:tabs>
        <w:ind w:left="426"/>
        <w:jc w:val="both"/>
        <w:rPr>
          <w:szCs w:val="24"/>
        </w:rPr>
      </w:pPr>
      <w:r>
        <w:rPr>
          <w:szCs w:val="24"/>
        </w:rPr>
        <w:t>3</w:t>
      </w:r>
      <w:r>
        <w:rPr>
          <w:szCs w:val="24"/>
        </w:rPr>
        <w:t>. JRO paslaugų operatoriai taip pat gali nuspręsti naudoti TVB šioje lentelėje nurodytose radijo dažnių juostose:</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4"/>
        <w:gridCol w:w="7040"/>
      </w:tblGrid>
      <w:tr>
        <w:tc>
          <w:tcPr>
            <w:tcW w:w="7844" w:type="dxa"/>
          </w:tcPr>
          <w:p>
            <w:pPr>
              <w:tabs>
                <w:tab w:val="center" w:pos="4320"/>
                <w:tab w:val="right" w:pos="8640"/>
              </w:tabs>
              <w:jc w:val="center"/>
              <w:rPr>
                <w:szCs w:val="24"/>
              </w:rPr>
            </w:pPr>
            <w:r>
              <w:rPr>
                <w:szCs w:val="24"/>
              </w:rPr>
              <w:t>Radijo dažnių juosta</w:t>
            </w:r>
          </w:p>
        </w:tc>
        <w:tc>
          <w:tcPr>
            <w:tcW w:w="7040" w:type="dxa"/>
          </w:tcPr>
          <w:p>
            <w:pPr>
              <w:tabs>
                <w:tab w:val="center" w:pos="4320"/>
                <w:tab w:val="right" w:pos="8640"/>
              </w:tabs>
              <w:jc w:val="center"/>
              <w:rPr>
                <w:szCs w:val="24"/>
              </w:rPr>
            </w:pPr>
            <w:r>
              <w:rPr>
                <w:szCs w:val="24"/>
              </w:rPr>
              <w:t>Antžeminės judriojo radijo ryšio sistemos</w:t>
            </w:r>
          </w:p>
        </w:tc>
      </w:tr>
      <w:tr>
        <w:tc>
          <w:tcPr>
            <w:tcW w:w="0" w:type="auto"/>
            <w:hideMark/>
          </w:tcPr>
          <w:p>
            <w:pPr>
              <w:rPr>
                <w:sz w:val="8"/>
                <w:szCs w:val="8"/>
              </w:rPr>
            </w:pPr>
          </w:p>
          <w:p>
            <w:pPr>
              <w:jc w:val="center"/>
              <w:rPr>
                <w:szCs w:val="24"/>
              </w:rPr>
            </w:pPr>
            <w:r>
              <w:rPr>
                <w:szCs w:val="24"/>
              </w:rPr>
              <w:t>460–470 MHz</w:t>
            </w:r>
          </w:p>
        </w:tc>
        <w:tc>
          <w:tcPr>
            <w:tcW w:w="0" w:type="auto"/>
            <w:hideMark/>
          </w:tcPr>
          <w:p>
            <w:pPr>
              <w:rPr>
                <w:sz w:val="8"/>
                <w:szCs w:val="8"/>
              </w:rPr>
            </w:pPr>
          </w:p>
          <w:p>
            <w:pPr>
              <w:jc w:val="center"/>
              <w:rPr>
                <w:szCs w:val="24"/>
              </w:rPr>
            </w:pPr>
            <w:r>
              <w:rPr>
                <w:szCs w:val="24"/>
              </w:rPr>
              <w:t>LTE*</w:t>
            </w:r>
          </w:p>
        </w:tc>
      </w:tr>
      <w:tr>
        <w:tc>
          <w:tcPr>
            <w:tcW w:w="0" w:type="auto"/>
            <w:hideMark/>
          </w:tcPr>
          <w:p>
            <w:pPr>
              <w:rPr>
                <w:sz w:val="8"/>
                <w:szCs w:val="8"/>
              </w:rPr>
            </w:pPr>
          </w:p>
          <w:p>
            <w:pPr>
              <w:jc w:val="center"/>
              <w:rPr>
                <w:szCs w:val="24"/>
              </w:rPr>
            </w:pPr>
            <w:r>
              <w:rPr>
                <w:szCs w:val="24"/>
              </w:rPr>
              <w:t>791–821 MHz</w:t>
            </w:r>
          </w:p>
        </w:tc>
        <w:tc>
          <w:tcPr>
            <w:tcW w:w="0" w:type="auto"/>
            <w:hideMark/>
          </w:tcPr>
          <w:p>
            <w:pPr>
              <w:rPr>
                <w:sz w:val="8"/>
                <w:szCs w:val="8"/>
              </w:rPr>
            </w:pPr>
          </w:p>
          <w:p>
            <w:pPr>
              <w:jc w:val="center"/>
              <w:rPr>
                <w:szCs w:val="24"/>
              </w:rPr>
            </w:pPr>
            <w:r>
              <w:rPr>
                <w:szCs w:val="24"/>
              </w:rPr>
              <w:t>LTE</w:t>
            </w:r>
          </w:p>
        </w:tc>
      </w:tr>
      <w:tr>
        <w:tc>
          <w:tcPr>
            <w:tcW w:w="0" w:type="auto"/>
            <w:hideMark/>
          </w:tcPr>
          <w:p>
            <w:pPr>
              <w:rPr>
                <w:sz w:val="8"/>
                <w:szCs w:val="8"/>
              </w:rPr>
            </w:pPr>
          </w:p>
          <w:p>
            <w:pPr>
              <w:jc w:val="center"/>
              <w:rPr>
                <w:szCs w:val="24"/>
              </w:rPr>
            </w:pPr>
            <w:r>
              <w:rPr>
                <w:szCs w:val="24"/>
              </w:rPr>
              <w:t>1805–1880 MHz</w:t>
            </w:r>
          </w:p>
        </w:tc>
        <w:tc>
          <w:tcPr>
            <w:tcW w:w="0" w:type="auto"/>
            <w:hideMark/>
          </w:tcPr>
          <w:p>
            <w:pPr>
              <w:rPr>
                <w:sz w:val="8"/>
                <w:szCs w:val="8"/>
              </w:rPr>
            </w:pPr>
          </w:p>
          <w:p>
            <w:pPr>
              <w:jc w:val="center"/>
              <w:rPr>
                <w:szCs w:val="24"/>
              </w:rPr>
            </w:pPr>
            <w:r>
              <w:rPr>
                <w:szCs w:val="24"/>
              </w:rPr>
              <w:t>LTE, GSM</w:t>
            </w:r>
          </w:p>
        </w:tc>
      </w:tr>
      <w:tr>
        <w:tc>
          <w:tcPr>
            <w:tcW w:w="0" w:type="auto"/>
            <w:hideMark/>
          </w:tcPr>
          <w:p>
            <w:pPr>
              <w:rPr>
                <w:sz w:val="8"/>
                <w:szCs w:val="8"/>
              </w:rPr>
            </w:pPr>
          </w:p>
          <w:p>
            <w:pPr>
              <w:jc w:val="center"/>
              <w:rPr>
                <w:szCs w:val="24"/>
              </w:rPr>
            </w:pPr>
            <w:r>
              <w:rPr>
                <w:szCs w:val="24"/>
              </w:rPr>
              <w:t>2620–2690 MHz</w:t>
            </w:r>
          </w:p>
        </w:tc>
        <w:tc>
          <w:tcPr>
            <w:tcW w:w="0" w:type="auto"/>
            <w:hideMark/>
          </w:tcPr>
          <w:p>
            <w:pPr>
              <w:rPr>
                <w:sz w:val="8"/>
                <w:szCs w:val="8"/>
              </w:rPr>
            </w:pPr>
          </w:p>
          <w:p>
            <w:pPr>
              <w:jc w:val="center"/>
              <w:rPr>
                <w:szCs w:val="24"/>
              </w:rPr>
            </w:pPr>
            <w:r>
              <w:rPr>
                <w:szCs w:val="24"/>
              </w:rPr>
              <w:t>LTE</w:t>
            </w:r>
          </w:p>
        </w:tc>
      </w:tr>
      <w:tr>
        <w:tc>
          <w:tcPr>
            <w:tcW w:w="0" w:type="auto"/>
            <w:hideMark/>
          </w:tcPr>
          <w:p>
            <w:pPr>
              <w:rPr>
                <w:sz w:val="8"/>
                <w:szCs w:val="8"/>
              </w:rPr>
            </w:pPr>
          </w:p>
          <w:p>
            <w:pPr>
              <w:jc w:val="center"/>
              <w:rPr>
                <w:szCs w:val="24"/>
              </w:rPr>
            </w:pPr>
            <w:r>
              <w:rPr>
                <w:szCs w:val="24"/>
              </w:rPr>
              <w:t>2570–2620 MHz</w:t>
            </w:r>
          </w:p>
        </w:tc>
        <w:tc>
          <w:tcPr>
            <w:tcW w:w="0" w:type="auto"/>
            <w:hideMark/>
          </w:tcPr>
          <w:p>
            <w:pPr>
              <w:rPr>
                <w:sz w:val="8"/>
                <w:szCs w:val="8"/>
              </w:rPr>
            </w:pPr>
          </w:p>
          <w:p>
            <w:pPr>
              <w:jc w:val="center"/>
              <w:rPr>
                <w:szCs w:val="24"/>
              </w:rPr>
            </w:pPr>
            <w:r>
              <w:rPr>
                <w:szCs w:val="24"/>
              </w:rPr>
              <w:t>LTE</w:t>
            </w:r>
          </w:p>
        </w:tc>
      </w:tr>
    </w:tbl>
    <w:p>
      <w:pPr>
        <w:tabs>
          <w:tab w:val="center" w:pos="4320"/>
          <w:tab w:val="right" w:pos="8640"/>
        </w:tabs>
        <w:ind w:firstLine="284"/>
        <w:jc w:val="both"/>
        <w:rPr>
          <w:szCs w:val="24"/>
        </w:rPr>
      </w:pPr>
      <w:r>
        <w:rPr>
          <w:szCs w:val="24"/>
        </w:rPr>
        <w:t xml:space="preserve">*Nacionalinės administracijos gali naudoti LTE technologiją kitais tikslais, kaip antai BB-PPDR </w:t>
      </w:r>
      <w:r>
        <w:rPr>
          <w:bCs/>
          <w:szCs w:val="24"/>
        </w:rPr>
        <w:t xml:space="preserve">(angl. </w:t>
      </w:r>
      <w:r>
        <w:rPr>
          <w:bCs/>
          <w:i/>
          <w:szCs w:val="24"/>
        </w:rPr>
        <w:t>broadband public protection and disaster relief</w:t>
      </w:r>
      <w:r>
        <w:rPr>
          <w:bCs/>
          <w:szCs w:val="24"/>
        </w:rPr>
        <w:t>)</w:t>
      </w:r>
      <w:r>
        <w:rPr>
          <w:szCs w:val="24"/>
        </w:rPr>
        <w:t xml:space="preserve">, BB-PMR </w:t>
      </w:r>
      <w:r>
        <w:rPr>
          <w:bCs/>
          <w:szCs w:val="24"/>
        </w:rPr>
        <w:t xml:space="preserve">(angl. </w:t>
      </w:r>
      <w:r>
        <w:rPr>
          <w:bCs/>
          <w:i/>
          <w:szCs w:val="24"/>
        </w:rPr>
        <w:t>broadband private mobile radio</w:t>
      </w:r>
      <w:r>
        <w:rPr>
          <w:bCs/>
          <w:szCs w:val="24"/>
        </w:rPr>
        <w:t>)</w:t>
      </w:r>
      <w:r>
        <w:rPr>
          <w:szCs w:val="24"/>
        </w:rPr>
        <w:t xml:space="preserve"> ar judriojo radijo ryšio tinklams.</w:t>
      </w:r>
    </w:p>
    <w:p>
      <w:pPr>
        <w:tabs>
          <w:tab w:val="center" w:pos="4320"/>
          <w:tab w:val="right" w:pos="8640"/>
        </w:tabs>
        <w:ind w:firstLine="397"/>
        <w:jc w:val="both"/>
        <w:rPr>
          <w:szCs w:val="24"/>
        </w:rPr>
      </w:pPr>
    </w:p>
    <w:p>
      <w:pPr>
        <w:tabs>
          <w:tab w:val="center" w:pos="4320"/>
          <w:tab w:val="right" w:pos="8640"/>
        </w:tabs>
        <w:ind w:firstLine="397"/>
        <w:jc w:val="both"/>
        <w:rPr>
          <w:szCs w:val="24"/>
        </w:rPr>
      </w:pPr>
      <w:r>
        <w:rPr>
          <w:szCs w:val="24"/>
        </w:rPr>
        <w:t>4</w:t>
      </w:r>
      <w:r>
        <w:rPr>
          <w:szCs w:val="24"/>
        </w:rPr>
        <w:t>. JRO sistemos bendra spinduliuotės galia orlaivio išorėje turi neviršyti šioje lentelėje nustatytų verčių: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4394"/>
        <w:gridCol w:w="4217"/>
      </w:tblGrid>
      <w:tr>
        <w:tc>
          <w:tcPr>
            <w:tcW w:w="2689" w:type="dxa"/>
            <w:vMerge w:val="restart"/>
            <w:vAlign w:val="center"/>
          </w:tcPr>
          <w:p>
            <w:pPr>
              <w:tabs>
                <w:tab w:val="center" w:pos="4320"/>
                <w:tab w:val="right" w:pos="8640"/>
              </w:tabs>
              <w:jc w:val="center"/>
              <w:rPr>
                <w:szCs w:val="24"/>
              </w:rPr>
            </w:pPr>
            <w:r>
              <w:rPr>
                <w:szCs w:val="24"/>
              </w:rPr>
              <w:t>Orlaivio aukštis virš žemės paviršiaus, m</w:t>
            </w:r>
          </w:p>
          <w:p>
            <w:pPr>
              <w:tabs>
                <w:tab w:val="center" w:pos="4320"/>
                <w:tab w:val="right" w:pos="8640"/>
              </w:tabs>
              <w:jc w:val="center"/>
              <w:rPr>
                <w:szCs w:val="24"/>
              </w:rPr>
            </w:pPr>
          </w:p>
        </w:tc>
        <w:tc>
          <w:tcPr>
            <w:tcW w:w="11871" w:type="dxa"/>
            <w:gridSpan w:val="3"/>
          </w:tcPr>
          <w:p>
            <w:pPr>
              <w:tabs>
                <w:tab w:val="center" w:pos="4320"/>
                <w:tab w:val="right" w:pos="8640"/>
              </w:tabs>
              <w:jc w:val="center"/>
              <w:rPr>
                <w:szCs w:val="24"/>
              </w:rPr>
            </w:pPr>
            <w:r>
              <w:rPr>
                <w:szCs w:val="24"/>
              </w:rPr>
              <w:t>JRO sistemos didžiausia EIRP orlaivio išorėje, dBm vienam kanalui</w:t>
            </w:r>
          </w:p>
        </w:tc>
      </w:tr>
      <w:tr>
        <w:tc>
          <w:tcPr>
            <w:tcW w:w="2689" w:type="dxa"/>
            <w:vMerge/>
          </w:tcPr>
          <w:p>
            <w:pPr>
              <w:tabs>
                <w:tab w:val="center" w:pos="4320"/>
                <w:tab w:val="right" w:pos="8640"/>
              </w:tabs>
              <w:jc w:val="both"/>
              <w:rPr>
                <w:szCs w:val="24"/>
              </w:rPr>
            </w:pPr>
          </w:p>
        </w:tc>
        <w:tc>
          <w:tcPr>
            <w:tcW w:w="3260" w:type="dxa"/>
          </w:tcPr>
          <w:p>
            <w:pPr>
              <w:tabs>
                <w:tab w:val="center" w:pos="4320"/>
                <w:tab w:val="right" w:pos="8640"/>
              </w:tabs>
              <w:jc w:val="center"/>
              <w:rPr>
                <w:szCs w:val="24"/>
              </w:rPr>
            </w:pPr>
            <w:r>
              <w:rPr>
                <w:szCs w:val="24"/>
              </w:rPr>
              <w:t>TVB</w:t>
            </w:r>
          </w:p>
        </w:tc>
        <w:tc>
          <w:tcPr>
            <w:tcW w:w="4394" w:type="dxa"/>
          </w:tcPr>
          <w:p>
            <w:pPr>
              <w:tabs>
                <w:tab w:val="center" w:pos="4320"/>
                <w:tab w:val="right" w:pos="8640"/>
              </w:tabs>
              <w:jc w:val="center"/>
              <w:rPr>
                <w:szCs w:val="24"/>
              </w:rPr>
            </w:pPr>
            <w:r>
              <w:rPr>
                <w:szCs w:val="24"/>
              </w:rPr>
              <w:t>JRO sistemos bazinės stoties</w:t>
            </w:r>
          </w:p>
        </w:tc>
        <w:tc>
          <w:tcPr>
            <w:tcW w:w="4217" w:type="dxa"/>
          </w:tcPr>
          <w:p>
            <w:pPr>
              <w:tabs>
                <w:tab w:val="center" w:pos="4320"/>
                <w:tab w:val="right" w:pos="8640"/>
              </w:tabs>
              <w:jc w:val="center"/>
              <w:rPr>
                <w:szCs w:val="24"/>
              </w:rPr>
            </w:pPr>
            <w:r>
              <w:rPr>
                <w:szCs w:val="24"/>
              </w:rPr>
              <w:t>JRO sistemos bazinės stoties ir TVB</w:t>
            </w:r>
          </w:p>
        </w:tc>
      </w:tr>
      <w:tr>
        <w:tc>
          <w:tcPr>
            <w:tcW w:w="2689" w:type="dxa"/>
            <w:vMerge/>
          </w:tcPr>
          <w:p>
            <w:pPr>
              <w:tabs>
                <w:tab w:val="center" w:pos="4320"/>
                <w:tab w:val="right" w:pos="8640"/>
              </w:tabs>
              <w:jc w:val="both"/>
              <w:rPr>
                <w:szCs w:val="24"/>
              </w:rPr>
            </w:pPr>
          </w:p>
        </w:tc>
        <w:tc>
          <w:tcPr>
            <w:tcW w:w="3260" w:type="dxa"/>
          </w:tcPr>
          <w:p>
            <w:pPr>
              <w:tabs>
                <w:tab w:val="center" w:pos="4320"/>
                <w:tab w:val="right" w:pos="8640"/>
              </w:tabs>
              <w:jc w:val="center"/>
              <w:rPr>
                <w:szCs w:val="24"/>
              </w:rPr>
            </w:pPr>
            <w:r>
              <w:rPr>
                <w:szCs w:val="24"/>
              </w:rPr>
              <w:t>900 MHz radijo dažnių juosta</w:t>
            </w:r>
          </w:p>
        </w:tc>
        <w:tc>
          <w:tcPr>
            <w:tcW w:w="4394" w:type="dxa"/>
          </w:tcPr>
          <w:p>
            <w:pPr>
              <w:tabs>
                <w:tab w:val="center" w:pos="4320"/>
                <w:tab w:val="right" w:pos="8640"/>
              </w:tabs>
              <w:jc w:val="center"/>
              <w:rPr>
                <w:szCs w:val="24"/>
              </w:rPr>
            </w:pPr>
            <w:r>
              <w:rPr>
                <w:szCs w:val="24"/>
              </w:rPr>
              <w:t>1800 MHz radijo dažnių juosta</w:t>
            </w:r>
          </w:p>
        </w:tc>
        <w:tc>
          <w:tcPr>
            <w:tcW w:w="4217" w:type="dxa"/>
          </w:tcPr>
          <w:p>
            <w:pPr>
              <w:tabs>
                <w:tab w:val="center" w:pos="4320"/>
                <w:tab w:val="right" w:pos="8640"/>
              </w:tabs>
              <w:jc w:val="center"/>
              <w:rPr>
                <w:szCs w:val="24"/>
              </w:rPr>
            </w:pPr>
            <w:r>
              <w:rPr>
                <w:szCs w:val="24"/>
              </w:rPr>
              <w:t>2100 MHz radijo dažnių juosta</w:t>
            </w:r>
          </w:p>
        </w:tc>
      </w:tr>
      <w:tr>
        <w:tc>
          <w:tcPr>
            <w:tcW w:w="2689" w:type="dxa"/>
            <w:vMerge/>
          </w:tcPr>
          <w:p>
            <w:pPr>
              <w:tabs>
                <w:tab w:val="center" w:pos="4320"/>
                <w:tab w:val="right" w:pos="8640"/>
              </w:tabs>
              <w:jc w:val="both"/>
              <w:rPr>
                <w:szCs w:val="24"/>
              </w:rPr>
            </w:pPr>
          </w:p>
        </w:tc>
        <w:tc>
          <w:tcPr>
            <w:tcW w:w="3260" w:type="dxa"/>
          </w:tcPr>
          <w:p>
            <w:pPr>
              <w:tabs>
                <w:tab w:val="center" w:pos="4320"/>
                <w:tab w:val="right" w:pos="8640"/>
              </w:tabs>
              <w:jc w:val="center"/>
              <w:rPr>
                <w:szCs w:val="24"/>
              </w:rPr>
            </w:pPr>
            <w:r>
              <w:rPr>
                <w:szCs w:val="24"/>
              </w:rPr>
              <w:t>Kanalo plotis 3,84 MHz</w:t>
            </w:r>
          </w:p>
        </w:tc>
        <w:tc>
          <w:tcPr>
            <w:tcW w:w="4394" w:type="dxa"/>
          </w:tcPr>
          <w:p>
            <w:pPr>
              <w:tabs>
                <w:tab w:val="center" w:pos="4320"/>
                <w:tab w:val="right" w:pos="8640"/>
              </w:tabs>
              <w:jc w:val="center"/>
              <w:rPr>
                <w:szCs w:val="24"/>
              </w:rPr>
            </w:pPr>
            <w:r>
              <w:rPr>
                <w:szCs w:val="24"/>
              </w:rPr>
              <w:t>Kanalo plotis 200 kHz</w:t>
            </w:r>
          </w:p>
        </w:tc>
        <w:tc>
          <w:tcPr>
            <w:tcW w:w="4217" w:type="dxa"/>
          </w:tcPr>
          <w:p>
            <w:pPr>
              <w:tabs>
                <w:tab w:val="center" w:pos="4320"/>
                <w:tab w:val="right" w:pos="8640"/>
              </w:tabs>
              <w:jc w:val="center"/>
              <w:rPr>
                <w:szCs w:val="24"/>
              </w:rPr>
            </w:pPr>
            <w:r>
              <w:rPr>
                <w:szCs w:val="24"/>
              </w:rPr>
              <w:t>Kanalo plotis 3,84 MHz</w:t>
            </w:r>
          </w:p>
        </w:tc>
      </w:tr>
      <w:tr>
        <w:tc>
          <w:tcPr>
            <w:tcW w:w="2689" w:type="dxa"/>
            <w:hideMark/>
          </w:tcPr>
          <w:p>
            <w:pPr>
              <w:rPr>
                <w:sz w:val="8"/>
                <w:szCs w:val="8"/>
              </w:rPr>
            </w:pPr>
          </w:p>
          <w:p>
            <w:pPr>
              <w:jc w:val="center"/>
              <w:rPr>
                <w:szCs w:val="24"/>
              </w:rPr>
            </w:pPr>
            <w:r>
              <w:rPr>
                <w:szCs w:val="24"/>
              </w:rPr>
              <w:t>3 000</w:t>
            </w:r>
          </w:p>
        </w:tc>
        <w:tc>
          <w:tcPr>
            <w:tcW w:w="3260" w:type="dxa"/>
            <w:hideMark/>
          </w:tcPr>
          <w:p>
            <w:pPr>
              <w:rPr>
                <w:sz w:val="8"/>
                <w:szCs w:val="8"/>
              </w:rPr>
            </w:pPr>
          </w:p>
          <w:p>
            <w:pPr>
              <w:jc w:val="center"/>
              <w:rPr>
                <w:szCs w:val="24"/>
              </w:rPr>
            </w:pPr>
            <w:r>
              <w:rPr>
                <w:szCs w:val="24"/>
              </w:rPr>
              <w:t>–6,2</w:t>
            </w:r>
          </w:p>
        </w:tc>
        <w:tc>
          <w:tcPr>
            <w:tcW w:w="4394" w:type="dxa"/>
            <w:hideMark/>
          </w:tcPr>
          <w:p>
            <w:pPr>
              <w:rPr>
                <w:sz w:val="8"/>
                <w:szCs w:val="8"/>
              </w:rPr>
            </w:pPr>
          </w:p>
          <w:p>
            <w:pPr>
              <w:jc w:val="center"/>
              <w:rPr>
                <w:szCs w:val="24"/>
              </w:rPr>
            </w:pPr>
            <w:r>
              <w:rPr>
                <w:szCs w:val="24"/>
              </w:rPr>
              <w:t>–13,0</w:t>
            </w:r>
          </w:p>
        </w:tc>
        <w:tc>
          <w:tcPr>
            <w:tcW w:w="4217" w:type="dxa"/>
            <w:hideMark/>
          </w:tcPr>
          <w:p>
            <w:pPr>
              <w:rPr>
                <w:sz w:val="8"/>
                <w:szCs w:val="8"/>
              </w:rPr>
            </w:pPr>
          </w:p>
          <w:p>
            <w:pPr>
              <w:jc w:val="center"/>
              <w:rPr>
                <w:szCs w:val="24"/>
              </w:rPr>
            </w:pPr>
            <w:r>
              <w:rPr>
                <w:szCs w:val="24"/>
              </w:rPr>
              <w:t>1,0</w:t>
            </w:r>
          </w:p>
        </w:tc>
      </w:tr>
      <w:tr>
        <w:tc>
          <w:tcPr>
            <w:tcW w:w="2689" w:type="dxa"/>
            <w:hideMark/>
          </w:tcPr>
          <w:p>
            <w:pPr>
              <w:rPr>
                <w:sz w:val="8"/>
                <w:szCs w:val="8"/>
              </w:rPr>
            </w:pPr>
          </w:p>
          <w:p>
            <w:pPr>
              <w:jc w:val="center"/>
              <w:rPr>
                <w:szCs w:val="24"/>
              </w:rPr>
            </w:pPr>
            <w:r>
              <w:rPr>
                <w:szCs w:val="24"/>
              </w:rPr>
              <w:t>4 000</w:t>
            </w:r>
          </w:p>
        </w:tc>
        <w:tc>
          <w:tcPr>
            <w:tcW w:w="3260" w:type="dxa"/>
            <w:hideMark/>
          </w:tcPr>
          <w:p>
            <w:pPr>
              <w:rPr>
                <w:sz w:val="8"/>
                <w:szCs w:val="8"/>
              </w:rPr>
            </w:pPr>
          </w:p>
          <w:p>
            <w:pPr>
              <w:jc w:val="center"/>
              <w:rPr>
                <w:szCs w:val="24"/>
              </w:rPr>
            </w:pPr>
            <w:r>
              <w:rPr>
                <w:szCs w:val="24"/>
              </w:rPr>
              <w:t>–3,7</w:t>
            </w:r>
          </w:p>
        </w:tc>
        <w:tc>
          <w:tcPr>
            <w:tcW w:w="4394" w:type="dxa"/>
            <w:hideMark/>
          </w:tcPr>
          <w:p>
            <w:pPr>
              <w:rPr>
                <w:sz w:val="8"/>
                <w:szCs w:val="8"/>
              </w:rPr>
            </w:pPr>
          </w:p>
          <w:p>
            <w:pPr>
              <w:jc w:val="center"/>
              <w:rPr>
                <w:szCs w:val="24"/>
              </w:rPr>
            </w:pPr>
            <w:r>
              <w:rPr>
                <w:szCs w:val="24"/>
              </w:rPr>
              <w:t>–10,5</w:t>
            </w:r>
          </w:p>
        </w:tc>
        <w:tc>
          <w:tcPr>
            <w:tcW w:w="4217" w:type="dxa"/>
            <w:hideMark/>
          </w:tcPr>
          <w:p>
            <w:pPr>
              <w:rPr>
                <w:sz w:val="8"/>
                <w:szCs w:val="8"/>
              </w:rPr>
            </w:pPr>
          </w:p>
          <w:p>
            <w:pPr>
              <w:jc w:val="center"/>
              <w:rPr>
                <w:szCs w:val="24"/>
              </w:rPr>
            </w:pPr>
            <w:r>
              <w:rPr>
                <w:szCs w:val="24"/>
              </w:rPr>
              <w:t>3,5</w:t>
            </w:r>
          </w:p>
        </w:tc>
      </w:tr>
      <w:tr>
        <w:tc>
          <w:tcPr>
            <w:tcW w:w="2689" w:type="dxa"/>
            <w:hideMark/>
          </w:tcPr>
          <w:p>
            <w:pPr>
              <w:rPr>
                <w:sz w:val="8"/>
                <w:szCs w:val="8"/>
              </w:rPr>
            </w:pPr>
          </w:p>
          <w:p>
            <w:pPr>
              <w:jc w:val="center"/>
              <w:rPr>
                <w:szCs w:val="24"/>
              </w:rPr>
            </w:pPr>
            <w:r>
              <w:rPr>
                <w:szCs w:val="24"/>
              </w:rPr>
              <w:t>5 000</w:t>
            </w:r>
          </w:p>
        </w:tc>
        <w:tc>
          <w:tcPr>
            <w:tcW w:w="3260" w:type="dxa"/>
            <w:hideMark/>
          </w:tcPr>
          <w:p>
            <w:pPr>
              <w:rPr>
                <w:sz w:val="8"/>
                <w:szCs w:val="8"/>
              </w:rPr>
            </w:pPr>
          </w:p>
          <w:p>
            <w:pPr>
              <w:jc w:val="center"/>
              <w:rPr>
                <w:szCs w:val="24"/>
              </w:rPr>
            </w:pPr>
            <w:r>
              <w:rPr>
                <w:szCs w:val="24"/>
              </w:rPr>
              <w:t>–1,7</w:t>
            </w:r>
          </w:p>
        </w:tc>
        <w:tc>
          <w:tcPr>
            <w:tcW w:w="4394" w:type="dxa"/>
            <w:hideMark/>
          </w:tcPr>
          <w:p>
            <w:pPr>
              <w:rPr>
                <w:sz w:val="8"/>
                <w:szCs w:val="8"/>
              </w:rPr>
            </w:pPr>
          </w:p>
          <w:p>
            <w:pPr>
              <w:jc w:val="center"/>
              <w:rPr>
                <w:szCs w:val="24"/>
              </w:rPr>
            </w:pPr>
            <w:r>
              <w:rPr>
                <w:szCs w:val="24"/>
              </w:rPr>
              <w:t>–8,5</w:t>
            </w:r>
          </w:p>
        </w:tc>
        <w:tc>
          <w:tcPr>
            <w:tcW w:w="4217" w:type="dxa"/>
            <w:hideMark/>
          </w:tcPr>
          <w:p>
            <w:pPr>
              <w:rPr>
                <w:sz w:val="8"/>
                <w:szCs w:val="8"/>
              </w:rPr>
            </w:pPr>
          </w:p>
          <w:p>
            <w:pPr>
              <w:jc w:val="center"/>
              <w:rPr>
                <w:szCs w:val="24"/>
              </w:rPr>
            </w:pPr>
            <w:r>
              <w:rPr>
                <w:szCs w:val="24"/>
              </w:rPr>
              <w:t>5,4</w:t>
            </w:r>
          </w:p>
        </w:tc>
      </w:tr>
      <w:tr>
        <w:tc>
          <w:tcPr>
            <w:tcW w:w="2689" w:type="dxa"/>
            <w:hideMark/>
          </w:tcPr>
          <w:p>
            <w:pPr>
              <w:rPr>
                <w:sz w:val="8"/>
                <w:szCs w:val="8"/>
              </w:rPr>
            </w:pPr>
          </w:p>
          <w:p>
            <w:pPr>
              <w:jc w:val="center"/>
              <w:rPr>
                <w:szCs w:val="24"/>
              </w:rPr>
            </w:pPr>
            <w:r>
              <w:rPr>
                <w:szCs w:val="24"/>
              </w:rPr>
              <w:t>6 000</w:t>
            </w:r>
          </w:p>
        </w:tc>
        <w:tc>
          <w:tcPr>
            <w:tcW w:w="3260" w:type="dxa"/>
            <w:hideMark/>
          </w:tcPr>
          <w:p>
            <w:pPr>
              <w:rPr>
                <w:sz w:val="8"/>
                <w:szCs w:val="8"/>
              </w:rPr>
            </w:pPr>
          </w:p>
          <w:p>
            <w:pPr>
              <w:jc w:val="center"/>
              <w:rPr>
                <w:szCs w:val="24"/>
              </w:rPr>
            </w:pPr>
            <w:r>
              <w:rPr>
                <w:szCs w:val="24"/>
              </w:rPr>
              <w:t>–0,1</w:t>
            </w:r>
          </w:p>
        </w:tc>
        <w:tc>
          <w:tcPr>
            <w:tcW w:w="4394" w:type="dxa"/>
            <w:hideMark/>
          </w:tcPr>
          <w:p>
            <w:pPr>
              <w:rPr>
                <w:sz w:val="8"/>
                <w:szCs w:val="8"/>
              </w:rPr>
            </w:pPr>
          </w:p>
          <w:p>
            <w:pPr>
              <w:jc w:val="center"/>
              <w:rPr>
                <w:szCs w:val="24"/>
              </w:rPr>
            </w:pPr>
            <w:r>
              <w:rPr>
                <w:szCs w:val="24"/>
              </w:rPr>
              <w:t>–6,9</w:t>
            </w:r>
          </w:p>
        </w:tc>
        <w:tc>
          <w:tcPr>
            <w:tcW w:w="4217" w:type="dxa"/>
            <w:hideMark/>
          </w:tcPr>
          <w:p>
            <w:pPr>
              <w:rPr>
                <w:sz w:val="8"/>
                <w:szCs w:val="8"/>
              </w:rPr>
            </w:pPr>
          </w:p>
          <w:p>
            <w:pPr>
              <w:jc w:val="center"/>
              <w:rPr>
                <w:szCs w:val="24"/>
              </w:rPr>
            </w:pPr>
            <w:r>
              <w:rPr>
                <w:szCs w:val="24"/>
              </w:rPr>
              <w:t>7,0</w:t>
            </w:r>
          </w:p>
        </w:tc>
      </w:tr>
      <w:tr>
        <w:tc>
          <w:tcPr>
            <w:tcW w:w="2689" w:type="dxa"/>
            <w:hideMark/>
          </w:tcPr>
          <w:p>
            <w:pPr>
              <w:rPr>
                <w:sz w:val="8"/>
                <w:szCs w:val="8"/>
              </w:rPr>
            </w:pPr>
          </w:p>
          <w:p>
            <w:pPr>
              <w:jc w:val="center"/>
              <w:rPr>
                <w:szCs w:val="24"/>
              </w:rPr>
            </w:pPr>
            <w:r>
              <w:rPr>
                <w:szCs w:val="24"/>
              </w:rPr>
              <w:t>7 000</w:t>
            </w:r>
          </w:p>
        </w:tc>
        <w:tc>
          <w:tcPr>
            <w:tcW w:w="3260" w:type="dxa"/>
            <w:hideMark/>
          </w:tcPr>
          <w:p>
            <w:pPr>
              <w:rPr>
                <w:sz w:val="8"/>
                <w:szCs w:val="8"/>
              </w:rPr>
            </w:pPr>
          </w:p>
          <w:p>
            <w:pPr>
              <w:jc w:val="center"/>
              <w:rPr>
                <w:szCs w:val="24"/>
              </w:rPr>
            </w:pPr>
            <w:r>
              <w:rPr>
                <w:szCs w:val="24"/>
              </w:rPr>
              <w:t>1,2</w:t>
            </w:r>
          </w:p>
        </w:tc>
        <w:tc>
          <w:tcPr>
            <w:tcW w:w="4394" w:type="dxa"/>
            <w:hideMark/>
          </w:tcPr>
          <w:p>
            <w:pPr>
              <w:rPr>
                <w:sz w:val="8"/>
                <w:szCs w:val="8"/>
              </w:rPr>
            </w:pPr>
          </w:p>
          <w:p>
            <w:pPr>
              <w:jc w:val="center"/>
              <w:rPr>
                <w:szCs w:val="24"/>
              </w:rPr>
            </w:pPr>
            <w:r>
              <w:rPr>
                <w:szCs w:val="24"/>
              </w:rPr>
              <w:t>–5,6</w:t>
            </w:r>
          </w:p>
        </w:tc>
        <w:tc>
          <w:tcPr>
            <w:tcW w:w="4217" w:type="dxa"/>
            <w:hideMark/>
          </w:tcPr>
          <w:p>
            <w:pPr>
              <w:rPr>
                <w:sz w:val="8"/>
                <w:szCs w:val="8"/>
              </w:rPr>
            </w:pPr>
          </w:p>
          <w:p>
            <w:pPr>
              <w:jc w:val="center"/>
              <w:rPr>
                <w:szCs w:val="24"/>
              </w:rPr>
            </w:pPr>
            <w:r>
              <w:rPr>
                <w:szCs w:val="24"/>
              </w:rPr>
              <w:t>8,3</w:t>
            </w:r>
          </w:p>
        </w:tc>
      </w:tr>
      <w:tr>
        <w:tc>
          <w:tcPr>
            <w:tcW w:w="2689" w:type="dxa"/>
            <w:hideMark/>
          </w:tcPr>
          <w:p>
            <w:pPr>
              <w:rPr>
                <w:sz w:val="8"/>
                <w:szCs w:val="8"/>
              </w:rPr>
            </w:pPr>
          </w:p>
          <w:p>
            <w:pPr>
              <w:jc w:val="center"/>
              <w:rPr>
                <w:szCs w:val="24"/>
              </w:rPr>
            </w:pPr>
            <w:r>
              <w:rPr>
                <w:szCs w:val="24"/>
              </w:rPr>
              <w:t>8 000</w:t>
            </w:r>
          </w:p>
        </w:tc>
        <w:tc>
          <w:tcPr>
            <w:tcW w:w="3260" w:type="dxa"/>
            <w:hideMark/>
          </w:tcPr>
          <w:p>
            <w:pPr>
              <w:rPr>
                <w:sz w:val="8"/>
                <w:szCs w:val="8"/>
              </w:rPr>
            </w:pPr>
          </w:p>
          <w:p>
            <w:pPr>
              <w:jc w:val="center"/>
              <w:rPr>
                <w:szCs w:val="24"/>
              </w:rPr>
            </w:pPr>
            <w:r>
              <w:rPr>
                <w:szCs w:val="24"/>
              </w:rPr>
              <w:t>2,3</w:t>
            </w:r>
          </w:p>
        </w:tc>
        <w:tc>
          <w:tcPr>
            <w:tcW w:w="4394" w:type="dxa"/>
            <w:hideMark/>
          </w:tcPr>
          <w:p>
            <w:pPr>
              <w:rPr>
                <w:sz w:val="8"/>
                <w:szCs w:val="8"/>
              </w:rPr>
            </w:pPr>
          </w:p>
          <w:p>
            <w:pPr>
              <w:jc w:val="center"/>
              <w:rPr>
                <w:szCs w:val="24"/>
              </w:rPr>
            </w:pPr>
            <w:r>
              <w:rPr>
                <w:szCs w:val="24"/>
              </w:rPr>
              <w:t>–4,4</w:t>
            </w:r>
          </w:p>
        </w:tc>
        <w:tc>
          <w:tcPr>
            <w:tcW w:w="4217" w:type="dxa"/>
            <w:hideMark/>
          </w:tcPr>
          <w:p>
            <w:pPr>
              <w:rPr>
                <w:sz w:val="8"/>
                <w:szCs w:val="8"/>
              </w:rPr>
            </w:pPr>
          </w:p>
          <w:p>
            <w:pPr>
              <w:jc w:val="center"/>
              <w:rPr>
                <w:szCs w:val="24"/>
              </w:rPr>
            </w:pPr>
            <w:r>
              <w:rPr>
                <w:szCs w:val="24"/>
              </w:rPr>
              <w:t>9,5</w:t>
            </w:r>
          </w:p>
        </w:tc>
      </w:tr>
    </w:tbl>
    <w:p>
      <w:pPr>
        <w:tabs>
          <w:tab w:val="center" w:pos="4320"/>
          <w:tab w:val="right" w:pos="8640"/>
        </w:tabs>
        <w:ind w:firstLine="397"/>
        <w:jc w:val="both"/>
        <w:rPr>
          <w:szCs w:val="24"/>
        </w:rPr>
      </w:pPr>
    </w:p>
    <w:p>
      <w:pPr>
        <w:tabs>
          <w:tab w:val="center" w:pos="4320"/>
          <w:tab w:val="right" w:pos="8640"/>
        </w:tabs>
        <w:ind w:firstLine="397"/>
        <w:jc w:val="both"/>
        <w:rPr>
          <w:szCs w:val="24"/>
        </w:rPr>
      </w:pPr>
      <w:r>
        <w:rPr>
          <w:szCs w:val="24"/>
        </w:rPr>
        <w:t>5</w:t>
      </w:r>
      <w:r>
        <w:rPr>
          <w:szCs w:val="24"/>
        </w:rPr>
        <w:t>. Orlaivyje esančio judriojo radijo ryšio galinio įrenginio spinduliuotės galia orlaivio išorėje neturi viršyti šioje lentelėje nustatytų verčių: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969"/>
        <w:gridCol w:w="4121"/>
        <w:gridCol w:w="3640"/>
      </w:tblGrid>
      <w:tr>
        <w:tc>
          <w:tcPr>
            <w:tcW w:w="2830" w:type="dxa"/>
            <w:vMerge w:val="restart"/>
            <w:vAlign w:val="center"/>
          </w:tcPr>
          <w:p>
            <w:pPr>
              <w:tabs>
                <w:tab w:val="center" w:pos="4320"/>
                <w:tab w:val="right" w:pos="8640"/>
              </w:tabs>
              <w:jc w:val="center"/>
              <w:rPr>
                <w:szCs w:val="24"/>
              </w:rPr>
            </w:pPr>
            <w:r>
              <w:rPr>
                <w:szCs w:val="24"/>
              </w:rPr>
              <w:t>Orlaivio aukštis virš žemės paviršiaus, m</w:t>
            </w:r>
          </w:p>
        </w:tc>
        <w:tc>
          <w:tcPr>
            <w:tcW w:w="3969" w:type="dxa"/>
          </w:tcPr>
          <w:p>
            <w:pPr>
              <w:tabs>
                <w:tab w:val="center" w:pos="4320"/>
                <w:tab w:val="right" w:pos="8640"/>
              </w:tabs>
              <w:jc w:val="both"/>
              <w:rPr>
                <w:szCs w:val="24"/>
              </w:rPr>
            </w:pPr>
            <w:r>
              <w:rPr>
                <w:szCs w:val="24"/>
              </w:rPr>
              <w:t>GSM tinklo judriojo radijo ryšio galinio įrenginio didžiausia EIRP orlaivio išorėje, dBm/200 kHz</w:t>
            </w:r>
          </w:p>
        </w:tc>
        <w:tc>
          <w:tcPr>
            <w:tcW w:w="4121" w:type="dxa"/>
          </w:tcPr>
          <w:p>
            <w:pPr>
              <w:tabs>
                <w:tab w:val="center" w:pos="4320"/>
                <w:tab w:val="right" w:pos="8640"/>
              </w:tabs>
              <w:jc w:val="both"/>
              <w:rPr>
                <w:szCs w:val="24"/>
              </w:rPr>
            </w:pPr>
            <w:r>
              <w:rPr>
                <w:szCs w:val="24"/>
              </w:rPr>
              <w:t>LTE tinklo judriojo radijo ryšio galinio įrenginio didžiausia EIRP orlaivio išorėje, dBm/5 MHz</w:t>
            </w:r>
          </w:p>
        </w:tc>
        <w:tc>
          <w:tcPr>
            <w:tcW w:w="3640" w:type="dxa"/>
          </w:tcPr>
          <w:p>
            <w:pPr>
              <w:tabs>
                <w:tab w:val="center" w:pos="4320"/>
                <w:tab w:val="right" w:pos="8640"/>
              </w:tabs>
              <w:jc w:val="both"/>
              <w:rPr>
                <w:szCs w:val="24"/>
              </w:rPr>
            </w:pPr>
            <w:r>
              <w:rPr>
                <w:szCs w:val="24"/>
              </w:rPr>
              <w:t>UMTS tinklo judriojo radijo ryšio galinio įrenginio didžiausia EIRP orlaivio išorėje, dBm/3,84 MHz</w:t>
            </w:r>
          </w:p>
        </w:tc>
      </w:tr>
      <w:tr>
        <w:tc>
          <w:tcPr>
            <w:tcW w:w="2830" w:type="dxa"/>
            <w:vMerge/>
          </w:tcPr>
          <w:p>
            <w:pPr>
              <w:tabs>
                <w:tab w:val="center" w:pos="4320"/>
                <w:tab w:val="right" w:pos="8640"/>
              </w:tabs>
              <w:jc w:val="both"/>
              <w:rPr>
                <w:szCs w:val="24"/>
              </w:rPr>
            </w:pPr>
          </w:p>
        </w:tc>
        <w:tc>
          <w:tcPr>
            <w:tcW w:w="3969" w:type="dxa"/>
          </w:tcPr>
          <w:p>
            <w:pPr>
              <w:tabs>
                <w:tab w:val="center" w:pos="4320"/>
                <w:tab w:val="right" w:pos="8640"/>
              </w:tabs>
              <w:jc w:val="center"/>
              <w:rPr>
                <w:szCs w:val="24"/>
              </w:rPr>
            </w:pPr>
            <w:r>
              <w:rPr>
                <w:szCs w:val="24"/>
              </w:rPr>
              <w:t>GSM 1800 MHz</w:t>
            </w:r>
          </w:p>
        </w:tc>
        <w:tc>
          <w:tcPr>
            <w:tcW w:w="4121" w:type="dxa"/>
          </w:tcPr>
          <w:p>
            <w:pPr>
              <w:tabs>
                <w:tab w:val="center" w:pos="4320"/>
                <w:tab w:val="right" w:pos="8640"/>
              </w:tabs>
              <w:jc w:val="center"/>
              <w:rPr>
                <w:szCs w:val="24"/>
              </w:rPr>
            </w:pPr>
            <w:r>
              <w:rPr>
                <w:szCs w:val="24"/>
              </w:rPr>
              <w:t>LTE 1800 MHz</w:t>
            </w:r>
          </w:p>
        </w:tc>
        <w:tc>
          <w:tcPr>
            <w:tcW w:w="3640" w:type="dxa"/>
          </w:tcPr>
          <w:p>
            <w:pPr>
              <w:tabs>
                <w:tab w:val="center" w:pos="4320"/>
                <w:tab w:val="right" w:pos="8640"/>
              </w:tabs>
              <w:jc w:val="center"/>
              <w:rPr>
                <w:szCs w:val="24"/>
              </w:rPr>
            </w:pPr>
            <w:r>
              <w:rPr>
                <w:szCs w:val="24"/>
              </w:rPr>
              <w:t>UMTS 2100 MHz</w:t>
            </w:r>
          </w:p>
        </w:tc>
      </w:tr>
      <w:tr>
        <w:tc>
          <w:tcPr>
            <w:tcW w:w="2830" w:type="dxa"/>
            <w:hideMark/>
          </w:tcPr>
          <w:p>
            <w:pPr>
              <w:rPr>
                <w:sz w:val="8"/>
                <w:szCs w:val="8"/>
              </w:rPr>
            </w:pPr>
          </w:p>
          <w:p>
            <w:pPr>
              <w:jc w:val="center"/>
              <w:rPr>
                <w:szCs w:val="24"/>
              </w:rPr>
            </w:pPr>
            <w:r>
              <w:rPr>
                <w:szCs w:val="24"/>
              </w:rPr>
              <w:t>3 000</w:t>
            </w:r>
          </w:p>
        </w:tc>
        <w:tc>
          <w:tcPr>
            <w:tcW w:w="3969" w:type="dxa"/>
            <w:hideMark/>
          </w:tcPr>
          <w:p>
            <w:pPr>
              <w:rPr>
                <w:sz w:val="8"/>
                <w:szCs w:val="8"/>
              </w:rPr>
            </w:pPr>
          </w:p>
          <w:p>
            <w:pPr>
              <w:jc w:val="center"/>
              <w:rPr>
                <w:szCs w:val="24"/>
              </w:rPr>
            </w:pPr>
            <w:r>
              <w:rPr>
                <w:szCs w:val="24"/>
              </w:rPr>
              <w:t>–3,3</w:t>
            </w:r>
          </w:p>
        </w:tc>
        <w:tc>
          <w:tcPr>
            <w:tcW w:w="4121" w:type="dxa"/>
            <w:hideMark/>
          </w:tcPr>
          <w:p>
            <w:pPr>
              <w:rPr>
                <w:sz w:val="8"/>
                <w:szCs w:val="8"/>
              </w:rPr>
            </w:pPr>
          </w:p>
          <w:p>
            <w:pPr>
              <w:jc w:val="center"/>
              <w:rPr>
                <w:szCs w:val="24"/>
              </w:rPr>
            </w:pPr>
            <w:r>
              <w:rPr>
                <w:szCs w:val="24"/>
              </w:rPr>
              <w:t>1,7</w:t>
            </w:r>
          </w:p>
        </w:tc>
        <w:tc>
          <w:tcPr>
            <w:tcW w:w="0" w:type="auto"/>
            <w:hideMark/>
          </w:tcPr>
          <w:p>
            <w:pPr>
              <w:rPr>
                <w:sz w:val="8"/>
                <w:szCs w:val="8"/>
              </w:rPr>
            </w:pPr>
          </w:p>
          <w:p>
            <w:pPr>
              <w:jc w:val="center"/>
              <w:rPr>
                <w:szCs w:val="24"/>
              </w:rPr>
            </w:pPr>
            <w:r>
              <w:rPr>
                <w:szCs w:val="24"/>
              </w:rPr>
              <w:t>3,1</w:t>
            </w:r>
          </w:p>
        </w:tc>
      </w:tr>
      <w:tr>
        <w:tc>
          <w:tcPr>
            <w:tcW w:w="2830" w:type="dxa"/>
            <w:hideMark/>
          </w:tcPr>
          <w:p>
            <w:pPr>
              <w:rPr>
                <w:sz w:val="8"/>
                <w:szCs w:val="8"/>
              </w:rPr>
            </w:pPr>
          </w:p>
          <w:p>
            <w:pPr>
              <w:jc w:val="center"/>
              <w:rPr>
                <w:szCs w:val="24"/>
              </w:rPr>
            </w:pPr>
            <w:r>
              <w:rPr>
                <w:szCs w:val="24"/>
              </w:rPr>
              <w:t>4 000</w:t>
            </w:r>
          </w:p>
        </w:tc>
        <w:tc>
          <w:tcPr>
            <w:tcW w:w="3969" w:type="dxa"/>
            <w:hideMark/>
          </w:tcPr>
          <w:p>
            <w:pPr>
              <w:rPr>
                <w:sz w:val="8"/>
                <w:szCs w:val="8"/>
              </w:rPr>
            </w:pPr>
          </w:p>
          <w:p>
            <w:pPr>
              <w:jc w:val="center"/>
              <w:rPr>
                <w:szCs w:val="24"/>
              </w:rPr>
            </w:pPr>
            <w:r>
              <w:rPr>
                <w:szCs w:val="24"/>
              </w:rPr>
              <w:t>–1,1</w:t>
            </w:r>
          </w:p>
        </w:tc>
        <w:tc>
          <w:tcPr>
            <w:tcW w:w="4121" w:type="dxa"/>
            <w:hideMark/>
          </w:tcPr>
          <w:p>
            <w:pPr>
              <w:rPr>
                <w:sz w:val="8"/>
                <w:szCs w:val="8"/>
              </w:rPr>
            </w:pPr>
          </w:p>
          <w:p>
            <w:pPr>
              <w:jc w:val="center"/>
              <w:rPr>
                <w:szCs w:val="24"/>
              </w:rPr>
            </w:pPr>
            <w:r>
              <w:rPr>
                <w:szCs w:val="24"/>
              </w:rPr>
              <w:t>3,9</w:t>
            </w:r>
          </w:p>
        </w:tc>
        <w:tc>
          <w:tcPr>
            <w:tcW w:w="0" w:type="auto"/>
            <w:hideMark/>
          </w:tcPr>
          <w:p>
            <w:pPr>
              <w:rPr>
                <w:sz w:val="8"/>
                <w:szCs w:val="8"/>
              </w:rPr>
            </w:pPr>
          </w:p>
          <w:p>
            <w:pPr>
              <w:jc w:val="center"/>
              <w:rPr>
                <w:szCs w:val="24"/>
              </w:rPr>
            </w:pPr>
            <w:r>
              <w:rPr>
                <w:szCs w:val="24"/>
              </w:rPr>
              <w:t>5,6</w:t>
            </w:r>
          </w:p>
        </w:tc>
      </w:tr>
      <w:tr>
        <w:tc>
          <w:tcPr>
            <w:tcW w:w="2830" w:type="dxa"/>
            <w:hideMark/>
          </w:tcPr>
          <w:p>
            <w:pPr>
              <w:rPr>
                <w:sz w:val="8"/>
                <w:szCs w:val="8"/>
              </w:rPr>
            </w:pPr>
          </w:p>
          <w:p>
            <w:pPr>
              <w:jc w:val="center"/>
              <w:rPr>
                <w:szCs w:val="24"/>
              </w:rPr>
            </w:pPr>
            <w:r>
              <w:rPr>
                <w:szCs w:val="24"/>
              </w:rPr>
              <w:t>5 000</w:t>
            </w:r>
          </w:p>
        </w:tc>
        <w:tc>
          <w:tcPr>
            <w:tcW w:w="3969" w:type="dxa"/>
            <w:hideMark/>
          </w:tcPr>
          <w:p>
            <w:pPr>
              <w:rPr>
                <w:sz w:val="8"/>
                <w:szCs w:val="8"/>
              </w:rPr>
            </w:pPr>
          </w:p>
          <w:p>
            <w:pPr>
              <w:jc w:val="center"/>
              <w:rPr>
                <w:szCs w:val="24"/>
              </w:rPr>
            </w:pPr>
            <w:r>
              <w:rPr>
                <w:szCs w:val="24"/>
              </w:rPr>
              <w:t>0,5</w:t>
            </w:r>
          </w:p>
        </w:tc>
        <w:tc>
          <w:tcPr>
            <w:tcW w:w="4121" w:type="dxa"/>
            <w:hideMark/>
          </w:tcPr>
          <w:p>
            <w:pPr>
              <w:rPr>
                <w:sz w:val="8"/>
                <w:szCs w:val="8"/>
              </w:rPr>
            </w:pPr>
          </w:p>
          <w:p>
            <w:pPr>
              <w:jc w:val="center"/>
              <w:rPr>
                <w:szCs w:val="24"/>
              </w:rPr>
            </w:pPr>
            <w:r>
              <w:rPr>
                <w:szCs w:val="24"/>
              </w:rPr>
              <w:t>5</w:t>
            </w:r>
          </w:p>
        </w:tc>
        <w:tc>
          <w:tcPr>
            <w:tcW w:w="0" w:type="auto"/>
            <w:hideMark/>
          </w:tcPr>
          <w:p>
            <w:pPr>
              <w:rPr>
                <w:sz w:val="8"/>
                <w:szCs w:val="8"/>
              </w:rPr>
            </w:pPr>
          </w:p>
          <w:p>
            <w:pPr>
              <w:jc w:val="center"/>
              <w:rPr>
                <w:szCs w:val="24"/>
              </w:rPr>
            </w:pPr>
            <w:r>
              <w:rPr>
                <w:szCs w:val="24"/>
              </w:rPr>
              <w:t>7</w:t>
            </w:r>
          </w:p>
        </w:tc>
      </w:tr>
      <w:tr>
        <w:tc>
          <w:tcPr>
            <w:tcW w:w="2830" w:type="dxa"/>
            <w:hideMark/>
          </w:tcPr>
          <w:p>
            <w:pPr>
              <w:rPr>
                <w:sz w:val="8"/>
                <w:szCs w:val="8"/>
              </w:rPr>
            </w:pPr>
          </w:p>
          <w:p>
            <w:pPr>
              <w:jc w:val="center"/>
              <w:rPr>
                <w:szCs w:val="24"/>
              </w:rPr>
            </w:pPr>
            <w:r>
              <w:rPr>
                <w:szCs w:val="24"/>
              </w:rPr>
              <w:t>6 000</w:t>
            </w:r>
          </w:p>
        </w:tc>
        <w:tc>
          <w:tcPr>
            <w:tcW w:w="3969" w:type="dxa"/>
            <w:hideMark/>
          </w:tcPr>
          <w:p>
            <w:pPr>
              <w:rPr>
                <w:sz w:val="8"/>
                <w:szCs w:val="8"/>
              </w:rPr>
            </w:pPr>
          </w:p>
          <w:p>
            <w:pPr>
              <w:jc w:val="center"/>
              <w:rPr>
                <w:szCs w:val="24"/>
              </w:rPr>
            </w:pPr>
            <w:r>
              <w:rPr>
                <w:szCs w:val="24"/>
              </w:rPr>
              <w:t>1,8</w:t>
            </w:r>
          </w:p>
        </w:tc>
        <w:tc>
          <w:tcPr>
            <w:tcW w:w="4121" w:type="dxa"/>
            <w:hideMark/>
          </w:tcPr>
          <w:p>
            <w:pPr>
              <w:rPr>
                <w:sz w:val="8"/>
                <w:szCs w:val="8"/>
              </w:rPr>
            </w:pPr>
          </w:p>
          <w:p>
            <w:pPr>
              <w:jc w:val="center"/>
              <w:rPr>
                <w:szCs w:val="24"/>
              </w:rPr>
            </w:pPr>
            <w:r>
              <w:rPr>
                <w:szCs w:val="24"/>
              </w:rPr>
              <w:t>5</w:t>
            </w:r>
          </w:p>
        </w:tc>
        <w:tc>
          <w:tcPr>
            <w:tcW w:w="0" w:type="auto"/>
            <w:hideMark/>
          </w:tcPr>
          <w:p>
            <w:pPr>
              <w:rPr>
                <w:sz w:val="8"/>
                <w:szCs w:val="8"/>
              </w:rPr>
            </w:pPr>
          </w:p>
          <w:p>
            <w:pPr>
              <w:jc w:val="center"/>
              <w:rPr>
                <w:szCs w:val="24"/>
              </w:rPr>
            </w:pPr>
            <w:r>
              <w:rPr>
                <w:szCs w:val="24"/>
              </w:rPr>
              <w:t>7</w:t>
            </w:r>
          </w:p>
        </w:tc>
      </w:tr>
      <w:tr>
        <w:tc>
          <w:tcPr>
            <w:tcW w:w="2830" w:type="dxa"/>
            <w:hideMark/>
          </w:tcPr>
          <w:p>
            <w:pPr>
              <w:rPr>
                <w:sz w:val="8"/>
                <w:szCs w:val="8"/>
              </w:rPr>
            </w:pPr>
          </w:p>
          <w:p>
            <w:pPr>
              <w:jc w:val="center"/>
              <w:rPr>
                <w:szCs w:val="24"/>
              </w:rPr>
            </w:pPr>
            <w:r>
              <w:rPr>
                <w:szCs w:val="24"/>
              </w:rPr>
              <w:t>7 000</w:t>
            </w:r>
          </w:p>
        </w:tc>
        <w:tc>
          <w:tcPr>
            <w:tcW w:w="3969" w:type="dxa"/>
            <w:hideMark/>
          </w:tcPr>
          <w:p>
            <w:pPr>
              <w:rPr>
                <w:sz w:val="8"/>
                <w:szCs w:val="8"/>
              </w:rPr>
            </w:pPr>
          </w:p>
          <w:p>
            <w:pPr>
              <w:jc w:val="center"/>
              <w:rPr>
                <w:szCs w:val="24"/>
              </w:rPr>
            </w:pPr>
            <w:r>
              <w:rPr>
                <w:szCs w:val="24"/>
              </w:rPr>
              <w:t>2,9</w:t>
            </w:r>
          </w:p>
        </w:tc>
        <w:tc>
          <w:tcPr>
            <w:tcW w:w="4121" w:type="dxa"/>
            <w:hideMark/>
          </w:tcPr>
          <w:p>
            <w:pPr>
              <w:rPr>
                <w:sz w:val="8"/>
                <w:szCs w:val="8"/>
              </w:rPr>
            </w:pPr>
          </w:p>
          <w:p>
            <w:pPr>
              <w:jc w:val="center"/>
              <w:rPr>
                <w:szCs w:val="24"/>
              </w:rPr>
            </w:pPr>
            <w:r>
              <w:rPr>
                <w:szCs w:val="24"/>
              </w:rPr>
              <w:t>5</w:t>
            </w:r>
          </w:p>
        </w:tc>
        <w:tc>
          <w:tcPr>
            <w:tcW w:w="0" w:type="auto"/>
            <w:hideMark/>
          </w:tcPr>
          <w:p>
            <w:pPr>
              <w:rPr>
                <w:sz w:val="8"/>
                <w:szCs w:val="8"/>
              </w:rPr>
            </w:pPr>
          </w:p>
          <w:p>
            <w:pPr>
              <w:jc w:val="center"/>
              <w:rPr>
                <w:szCs w:val="24"/>
              </w:rPr>
            </w:pPr>
            <w:r>
              <w:rPr>
                <w:szCs w:val="24"/>
              </w:rPr>
              <w:t>7</w:t>
            </w:r>
          </w:p>
        </w:tc>
      </w:tr>
      <w:tr>
        <w:tc>
          <w:tcPr>
            <w:tcW w:w="2830" w:type="dxa"/>
            <w:hideMark/>
          </w:tcPr>
          <w:p>
            <w:pPr>
              <w:rPr>
                <w:sz w:val="8"/>
                <w:szCs w:val="8"/>
              </w:rPr>
            </w:pPr>
          </w:p>
          <w:p>
            <w:pPr>
              <w:jc w:val="center"/>
              <w:rPr>
                <w:szCs w:val="24"/>
              </w:rPr>
            </w:pPr>
            <w:r>
              <w:rPr>
                <w:szCs w:val="24"/>
              </w:rPr>
              <w:t>8 000</w:t>
            </w:r>
          </w:p>
        </w:tc>
        <w:tc>
          <w:tcPr>
            <w:tcW w:w="3969" w:type="dxa"/>
            <w:hideMark/>
          </w:tcPr>
          <w:p>
            <w:pPr>
              <w:rPr>
                <w:sz w:val="8"/>
                <w:szCs w:val="8"/>
              </w:rPr>
            </w:pPr>
          </w:p>
          <w:p>
            <w:pPr>
              <w:jc w:val="center"/>
              <w:rPr>
                <w:szCs w:val="24"/>
              </w:rPr>
            </w:pPr>
            <w:r>
              <w:rPr>
                <w:szCs w:val="24"/>
              </w:rPr>
              <w:t>3,8</w:t>
            </w:r>
          </w:p>
        </w:tc>
        <w:tc>
          <w:tcPr>
            <w:tcW w:w="4121" w:type="dxa"/>
            <w:hideMark/>
          </w:tcPr>
          <w:p>
            <w:pPr>
              <w:rPr>
                <w:sz w:val="8"/>
                <w:szCs w:val="8"/>
              </w:rPr>
            </w:pPr>
          </w:p>
          <w:p>
            <w:pPr>
              <w:jc w:val="center"/>
              <w:rPr>
                <w:szCs w:val="24"/>
              </w:rPr>
            </w:pPr>
            <w:r>
              <w:rPr>
                <w:szCs w:val="24"/>
              </w:rPr>
              <w:t>5</w:t>
            </w:r>
          </w:p>
        </w:tc>
        <w:tc>
          <w:tcPr>
            <w:tcW w:w="0" w:type="auto"/>
            <w:hideMark/>
          </w:tcPr>
          <w:p>
            <w:pPr>
              <w:rPr>
                <w:sz w:val="8"/>
                <w:szCs w:val="8"/>
              </w:rPr>
            </w:pPr>
          </w:p>
          <w:p>
            <w:pPr>
              <w:jc w:val="center"/>
              <w:rPr>
                <w:szCs w:val="24"/>
              </w:rPr>
            </w:pPr>
            <w:r>
              <w:rPr>
                <w:szCs w:val="24"/>
              </w:rPr>
              <w:t>7</w:t>
            </w:r>
          </w:p>
        </w:tc>
      </w:tr>
    </w:tbl>
    <w:p>
      <w:pPr>
        <w:tabs>
          <w:tab w:val="center" w:pos="4320"/>
          <w:tab w:val="right" w:pos="8640"/>
        </w:tabs>
        <w:ind w:firstLine="397"/>
        <w:jc w:val="both"/>
        <w:rPr>
          <w:szCs w:val="24"/>
        </w:rPr>
      </w:pPr>
    </w:p>
    <w:p>
      <w:pPr>
        <w:tabs>
          <w:tab w:val="center" w:pos="4320"/>
          <w:tab w:val="right" w:pos="8640"/>
        </w:tabs>
        <w:ind w:firstLine="397"/>
        <w:jc w:val="both"/>
        <w:rPr>
          <w:szCs w:val="24"/>
        </w:rPr>
      </w:pPr>
      <w:r>
        <w:rPr>
          <w:szCs w:val="24"/>
        </w:rPr>
        <w:t>6</w:t>
      </w:r>
      <w:r>
        <w:rPr>
          <w:szCs w:val="24"/>
        </w:rPr>
        <w:t>. Jei JRO paslaugų operatoriai nusprendžia naudoti TVB šio priedo 3 punkto lentelėje nurodytose radijo dažnių juostose, taikomos šio priedo 5 punkto lentelėje nustatytos vertės kartu su šioje lentelėje nustatytomis JRO sistemos bendros spinduliuotės galios orlaivio išorėje didžiausiomis vertėmis: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912"/>
        <w:gridCol w:w="2912"/>
        <w:gridCol w:w="2912"/>
        <w:gridCol w:w="2912"/>
      </w:tblGrid>
      <w:tr>
        <w:tc>
          <w:tcPr>
            <w:tcW w:w="2912" w:type="dxa"/>
            <w:vMerge w:val="restart"/>
            <w:vAlign w:val="center"/>
          </w:tcPr>
          <w:p>
            <w:pPr>
              <w:tabs>
                <w:tab w:val="center" w:pos="4320"/>
                <w:tab w:val="right" w:pos="8640"/>
              </w:tabs>
              <w:jc w:val="center"/>
              <w:rPr>
                <w:szCs w:val="24"/>
              </w:rPr>
            </w:pPr>
            <w:r>
              <w:rPr>
                <w:szCs w:val="24"/>
              </w:rPr>
              <w:t>Orlaivio aukštis virš žemės paviršiaus,m</w:t>
            </w:r>
          </w:p>
        </w:tc>
        <w:tc>
          <w:tcPr>
            <w:tcW w:w="11648" w:type="dxa"/>
            <w:gridSpan w:val="4"/>
          </w:tcPr>
          <w:p>
            <w:pPr>
              <w:tabs>
                <w:tab w:val="center" w:pos="4320"/>
                <w:tab w:val="right" w:pos="8640"/>
              </w:tabs>
              <w:jc w:val="center"/>
              <w:rPr>
                <w:szCs w:val="24"/>
              </w:rPr>
            </w:pPr>
            <w:r>
              <w:rPr>
                <w:szCs w:val="24"/>
              </w:rPr>
              <w:t>JRO sistemos didžiausia EIRP orlaivio išorėje</w:t>
            </w:r>
          </w:p>
        </w:tc>
      </w:tr>
      <w:tr>
        <w:tc>
          <w:tcPr>
            <w:tcW w:w="2912" w:type="dxa"/>
            <w:vMerge/>
          </w:tcPr>
          <w:p>
            <w:pPr>
              <w:tabs>
                <w:tab w:val="center" w:pos="4320"/>
                <w:tab w:val="right" w:pos="8640"/>
              </w:tabs>
              <w:jc w:val="both"/>
              <w:rPr>
                <w:szCs w:val="24"/>
              </w:rPr>
            </w:pPr>
          </w:p>
        </w:tc>
        <w:tc>
          <w:tcPr>
            <w:tcW w:w="2912" w:type="dxa"/>
          </w:tcPr>
          <w:p>
            <w:pPr>
              <w:tabs>
                <w:tab w:val="center" w:pos="4320"/>
                <w:tab w:val="right" w:pos="8640"/>
              </w:tabs>
              <w:jc w:val="center"/>
              <w:rPr>
                <w:szCs w:val="24"/>
              </w:rPr>
            </w:pPr>
            <w:r>
              <w:rPr>
                <w:szCs w:val="24"/>
              </w:rPr>
              <w:t>460–470 MHz</w:t>
            </w:r>
          </w:p>
        </w:tc>
        <w:tc>
          <w:tcPr>
            <w:tcW w:w="2912" w:type="dxa"/>
          </w:tcPr>
          <w:p>
            <w:pPr>
              <w:tabs>
                <w:tab w:val="center" w:pos="4320"/>
                <w:tab w:val="right" w:pos="8640"/>
              </w:tabs>
              <w:jc w:val="center"/>
              <w:rPr>
                <w:szCs w:val="24"/>
              </w:rPr>
            </w:pPr>
            <w:r>
              <w:rPr>
                <w:szCs w:val="24"/>
              </w:rPr>
              <w:t>791–821 MHz</w:t>
            </w:r>
          </w:p>
        </w:tc>
        <w:tc>
          <w:tcPr>
            <w:tcW w:w="2912" w:type="dxa"/>
          </w:tcPr>
          <w:p>
            <w:pPr>
              <w:tabs>
                <w:tab w:val="center" w:pos="4320"/>
                <w:tab w:val="right" w:pos="8640"/>
              </w:tabs>
              <w:jc w:val="center"/>
              <w:rPr>
                <w:szCs w:val="24"/>
              </w:rPr>
            </w:pPr>
            <w:r>
              <w:rPr>
                <w:szCs w:val="24"/>
              </w:rPr>
              <w:t>1 805–1 880 MHz</w:t>
            </w:r>
          </w:p>
        </w:tc>
        <w:tc>
          <w:tcPr>
            <w:tcW w:w="2912" w:type="dxa"/>
          </w:tcPr>
          <w:p>
            <w:pPr>
              <w:tabs>
                <w:tab w:val="center" w:pos="4320"/>
                <w:tab w:val="right" w:pos="8640"/>
              </w:tabs>
              <w:jc w:val="center"/>
              <w:rPr>
                <w:szCs w:val="24"/>
              </w:rPr>
            </w:pPr>
            <w:r>
              <w:rPr>
                <w:szCs w:val="24"/>
              </w:rPr>
              <w:t>2 570–2 690 MHz</w:t>
            </w:r>
          </w:p>
        </w:tc>
      </w:tr>
      <w:tr>
        <w:tc>
          <w:tcPr>
            <w:tcW w:w="2912" w:type="dxa"/>
            <w:vMerge/>
          </w:tcPr>
          <w:p>
            <w:pPr>
              <w:tabs>
                <w:tab w:val="center" w:pos="4320"/>
                <w:tab w:val="right" w:pos="8640"/>
              </w:tabs>
              <w:jc w:val="both"/>
              <w:rPr>
                <w:szCs w:val="24"/>
              </w:rPr>
            </w:pPr>
          </w:p>
        </w:tc>
        <w:tc>
          <w:tcPr>
            <w:tcW w:w="2912" w:type="dxa"/>
          </w:tcPr>
          <w:p>
            <w:pPr>
              <w:tabs>
                <w:tab w:val="center" w:pos="4320"/>
                <w:tab w:val="right" w:pos="8640"/>
              </w:tabs>
              <w:jc w:val="center"/>
              <w:rPr>
                <w:szCs w:val="24"/>
              </w:rPr>
            </w:pPr>
            <w:r>
              <w:rPr>
                <w:szCs w:val="24"/>
              </w:rPr>
              <w:t>dBm/1,25 MHz</w:t>
            </w:r>
          </w:p>
        </w:tc>
        <w:tc>
          <w:tcPr>
            <w:tcW w:w="2912" w:type="dxa"/>
          </w:tcPr>
          <w:p>
            <w:pPr>
              <w:tabs>
                <w:tab w:val="center" w:pos="4320"/>
                <w:tab w:val="right" w:pos="8640"/>
              </w:tabs>
              <w:jc w:val="center"/>
              <w:rPr>
                <w:szCs w:val="24"/>
              </w:rPr>
            </w:pPr>
            <w:r>
              <w:rPr>
                <w:szCs w:val="24"/>
              </w:rPr>
              <w:t>dBm/10 MHz</w:t>
            </w:r>
          </w:p>
        </w:tc>
        <w:tc>
          <w:tcPr>
            <w:tcW w:w="2912" w:type="dxa"/>
          </w:tcPr>
          <w:p>
            <w:pPr>
              <w:tabs>
                <w:tab w:val="center" w:pos="4320"/>
                <w:tab w:val="right" w:pos="8640"/>
              </w:tabs>
              <w:jc w:val="center"/>
              <w:rPr>
                <w:szCs w:val="24"/>
              </w:rPr>
            </w:pPr>
            <w:r>
              <w:rPr>
                <w:szCs w:val="24"/>
              </w:rPr>
              <w:t>dBm/200 kHz</w:t>
            </w:r>
          </w:p>
        </w:tc>
        <w:tc>
          <w:tcPr>
            <w:tcW w:w="2912" w:type="dxa"/>
          </w:tcPr>
          <w:p>
            <w:pPr>
              <w:tabs>
                <w:tab w:val="center" w:pos="4320"/>
                <w:tab w:val="right" w:pos="8640"/>
              </w:tabs>
              <w:jc w:val="center"/>
              <w:rPr>
                <w:szCs w:val="24"/>
              </w:rPr>
            </w:pPr>
            <w:r>
              <w:rPr>
                <w:szCs w:val="24"/>
              </w:rPr>
              <w:t>dBm/4,75 MHz</w:t>
            </w:r>
          </w:p>
        </w:tc>
      </w:tr>
      <w:tr>
        <w:tc>
          <w:tcPr>
            <w:tcW w:w="0" w:type="auto"/>
            <w:hideMark/>
          </w:tcPr>
          <w:p>
            <w:pPr>
              <w:rPr>
                <w:sz w:val="8"/>
                <w:szCs w:val="8"/>
              </w:rPr>
            </w:pPr>
          </w:p>
          <w:p>
            <w:pPr>
              <w:jc w:val="center"/>
              <w:rPr>
                <w:szCs w:val="24"/>
              </w:rPr>
            </w:pPr>
            <w:r>
              <w:rPr>
                <w:szCs w:val="24"/>
              </w:rPr>
              <w:t>3 000</w:t>
            </w:r>
          </w:p>
        </w:tc>
        <w:tc>
          <w:tcPr>
            <w:tcW w:w="0" w:type="auto"/>
            <w:hideMark/>
          </w:tcPr>
          <w:p>
            <w:pPr>
              <w:rPr>
                <w:sz w:val="8"/>
                <w:szCs w:val="8"/>
              </w:rPr>
            </w:pPr>
          </w:p>
          <w:p>
            <w:pPr>
              <w:jc w:val="center"/>
              <w:rPr>
                <w:szCs w:val="24"/>
              </w:rPr>
            </w:pPr>
            <w:r>
              <w:rPr>
                <w:szCs w:val="24"/>
              </w:rPr>
              <w:t>–17,0</w:t>
            </w:r>
          </w:p>
        </w:tc>
        <w:tc>
          <w:tcPr>
            <w:tcW w:w="0" w:type="auto"/>
            <w:hideMark/>
          </w:tcPr>
          <w:p>
            <w:pPr>
              <w:rPr>
                <w:sz w:val="8"/>
                <w:szCs w:val="8"/>
              </w:rPr>
            </w:pPr>
          </w:p>
          <w:p>
            <w:pPr>
              <w:jc w:val="center"/>
              <w:rPr>
                <w:szCs w:val="24"/>
              </w:rPr>
            </w:pPr>
            <w:r>
              <w:rPr>
                <w:szCs w:val="24"/>
              </w:rPr>
              <w:t>–0,87</w:t>
            </w:r>
          </w:p>
        </w:tc>
        <w:tc>
          <w:tcPr>
            <w:tcW w:w="0" w:type="auto"/>
            <w:hideMark/>
          </w:tcPr>
          <w:p>
            <w:pPr>
              <w:rPr>
                <w:sz w:val="8"/>
                <w:szCs w:val="8"/>
              </w:rPr>
            </w:pPr>
          </w:p>
          <w:p>
            <w:pPr>
              <w:jc w:val="center"/>
              <w:rPr>
                <w:szCs w:val="24"/>
              </w:rPr>
            </w:pPr>
            <w:r>
              <w:rPr>
                <w:szCs w:val="24"/>
              </w:rPr>
              <w:t>–13,0</w:t>
            </w:r>
          </w:p>
        </w:tc>
        <w:tc>
          <w:tcPr>
            <w:tcW w:w="0" w:type="auto"/>
            <w:hideMark/>
          </w:tcPr>
          <w:p>
            <w:pPr>
              <w:rPr>
                <w:sz w:val="8"/>
                <w:szCs w:val="8"/>
              </w:rPr>
            </w:pPr>
          </w:p>
          <w:p>
            <w:pPr>
              <w:jc w:val="center"/>
              <w:rPr>
                <w:szCs w:val="24"/>
              </w:rPr>
            </w:pPr>
            <w:r>
              <w:rPr>
                <w:szCs w:val="24"/>
              </w:rPr>
              <w:t>1,9</w:t>
            </w:r>
          </w:p>
        </w:tc>
      </w:tr>
      <w:tr>
        <w:tc>
          <w:tcPr>
            <w:tcW w:w="0" w:type="auto"/>
            <w:hideMark/>
          </w:tcPr>
          <w:p>
            <w:pPr>
              <w:rPr>
                <w:sz w:val="8"/>
                <w:szCs w:val="8"/>
              </w:rPr>
            </w:pPr>
          </w:p>
          <w:p>
            <w:pPr>
              <w:jc w:val="center"/>
              <w:rPr>
                <w:szCs w:val="24"/>
              </w:rPr>
            </w:pPr>
            <w:r>
              <w:rPr>
                <w:szCs w:val="24"/>
              </w:rPr>
              <w:t>4 000</w:t>
            </w:r>
          </w:p>
        </w:tc>
        <w:tc>
          <w:tcPr>
            <w:tcW w:w="0" w:type="auto"/>
            <w:hideMark/>
          </w:tcPr>
          <w:p>
            <w:pPr>
              <w:rPr>
                <w:sz w:val="8"/>
                <w:szCs w:val="8"/>
              </w:rPr>
            </w:pPr>
          </w:p>
          <w:p>
            <w:pPr>
              <w:jc w:val="center"/>
              <w:rPr>
                <w:szCs w:val="24"/>
              </w:rPr>
            </w:pPr>
            <w:r>
              <w:rPr>
                <w:szCs w:val="24"/>
              </w:rPr>
              <w:t>–14,5</w:t>
            </w:r>
          </w:p>
        </w:tc>
        <w:tc>
          <w:tcPr>
            <w:tcW w:w="0" w:type="auto"/>
            <w:hideMark/>
          </w:tcPr>
          <w:p>
            <w:pPr>
              <w:rPr>
                <w:sz w:val="8"/>
                <w:szCs w:val="8"/>
              </w:rPr>
            </w:pPr>
          </w:p>
          <w:p>
            <w:pPr>
              <w:jc w:val="center"/>
              <w:rPr>
                <w:szCs w:val="24"/>
              </w:rPr>
            </w:pPr>
            <w:r>
              <w:rPr>
                <w:szCs w:val="24"/>
              </w:rPr>
              <w:t>1,63</w:t>
            </w:r>
          </w:p>
        </w:tc>
        <w:tc>
          <w:tcPr>
            <w:tcW w:w="0" w:type="auto"/>
            <w:hideMark/>
          </w:tcPr>
          <w:p>
            <w:pPr>
              <w:rPr>
                <w:sz w:val="8"/>
                <w:szCs w:val="8"/>
              </w:rPr>
            </w:pPr>
          </w:p>
          <w:p>
            <w:pPr>
              <w:jc w:val="center"/>
              <w:rPr>
                <w:szCs w:val="24"/>
              </w:rPr>
            </w:pPr>
            <w:r>
              <w:rPr>
                <w:szCs w:val="24"/>
              </w:rPr>
              <w:t>–10,5</w:t>
            </w:r>
          </w:p>
        </w:tc>
        <w:tc>
          <w:tcPr>
            <w:tcW w:w="0" w:type="auto"/>
            <w:hideMark/>
          </w:tcPr>
          <w:p>
            <w:pPr>
              <w:rPr>
                <w:sz w:val="8"/>
                <w:szCs w:val="8"/>
              </w:rPr>
            </w:pPr>
          </w:p>
          <w:p>
            <w:pPr>
              <w:jc w:val="center"/>
              <w:rPr>
                <w:szCs w:val="24"/>
              </w:rPr>
            </w:pPr>
            <w:r>
              <w:rPr>
                <w:szCs w:val="24"/>
              </w:rPr>
              <w:t>4,4</w:t>
            </w:r>
          </w:p>
        </w:tc>
      </w:tr>
      <w:tr>
        <w:tc>
          <w:tcPr>
            <w:tcW w:w="0" w:type="auto"/>
            <w:hideMark/>
          </w:tcPr>
          <w:p>
            <w:pPr>
              <w:rPr>
                <w:sz w:val="8"/>
                <w:szCs w:val="8"/>
              </w:rPr>
            </w:pPr>
          </w:p>
          <w:p>
            <w:pPr>
              <w:jc w:val="center"/>
              <w:rPr>
                <w:szCs w:val="24"/>
              </w:rPr>
            </w:pPr>
            <w:r>
              <w:rPr>
                <w:szCs w:val="24"/>
              </w:rPr>
              <w:t>5 000</w:t>
            </w:r>
          </w:p>
        </w:tc>
        <w:tc>
          <w:tcPr>
            <w:tcW w:w="0" w:type="auto"/>
            <w:hideMark/>
          </w:tcPr>
          <w:p>
            <w:pPr>
              <w:rPr>
                <w:sz w:val="8"/>
                <w:szCs w:val="8"/>
              </w:rPr>
            </w:pPr>
          </w:p>
          <w:p>
            <w:pPr>
              <w:jc w:val="center"/>
              <w:rPr>
                <w:szCs w:val="24"/>
              </w:rPr>
            </w:pPr>
            <w:r>
              <w:rPr>
                <w:szCs w:val="24"/>
              </w:rPr>
              <w:t>–12,6</w:t>
            </w:r>
          </w:p>
        </w:tc>
        <w:tc>
          <w:tcPr>
            <w:tcW w:w="0" w:type="auto"/>
            <w:hideMark/>
          </w:tcPr>
          <w:p>
            <w:pPr>
              <w:rPr>
                <w:sz w:val="8"/>
                <w:szCs w:val="8"/>
              </w:rPr>
            </w:pPr>
          </w:p>
          <w:p>
            <w:pPr>
              <w:jc w:val="center"/>
              <w:rPr>
                <w:szCs w:val="24"/>
              </w:rPr>
            </w:pPr>
            <w:r>
              <w:rPr>
                <w:szCs w:val="24"/>
              </w:rPr>
              <w:t>3,57</w:t>
            </w:r>
          </w:p>
        </w:tc>
        <w:tc>
          <w:tcPr>
            <w:tcW w:w="0" w:type="auto"/>
            <w:hideMark/>
          </w:tcPr>
          <w:p>
            <w:pPr>
              <w:rPr>
                <w:sz w:val="8"/>
                <w:szCs w:val="8"/>
              </w:rPr>
            </w:pPr>
          </w:p>
          <w:p>
            <w:pPr>
              <w:jc w:val="center"/>
              <w:rPr>
                <w:szCs w:val="24"/>
              </w:rPr>
            </w:pPr>
            <w:r>
              <w:rPr>
                <w:szCs w:val="24"/>
              </w:rPr>
              <w:t>–8,5</w:t>
            </w:r>
          </w:p>
        </w:tc>
        <w:tc>
          <w:tcPr>
            <w:tcW w:w="0" w:type="auto"/>
            <w:hideMark/>
          </w:tcPr>
          <w:p>
            <w:pPr>
              <w:rPr>
                <w:sz w:val="8"/>
                <w:szCs w:val="8"/>
              </w:rPr>
            </w:pPr>
          </w:p>
          <w:p>
            <w:pPr>
              <w:jc w:val="center"/>
              <w:rPr>
                <w:szCs w:val="24"/>
              </w:rPr>
            </w:pPr>
            <w:r>
              <w:rPr>
                <w:szCs w:val="24"/>
              </w:rPr>
              <w:t>6,3</w:t>
            </w:r>
          </w:p>
        </w:tc>
      </w:tr>
      <w:tr>
        <w:tc>
          <w:tcPr>
            <w:tcW w:w="0" w:type="auto"/>
            <w:hideMark/>
          </w:tcPr>
          <w:p>
            <w:pPr>
              <w:rPr>
                <w:sz w:val="8"/>
                <w:szCs w:val="8"/>
              </w:rPr>
            </w:pPr>
          </w:p>
          <w:p>
            <w:pPr>
              <w:tabs>
                <w:tab w:val="center" w:pos="1348"/>
                <w:tab w:val="right" w:pos="2696"/>
              </w:tabs>
              <w:jc w:val="center"/>
              <w:rPr>
                <w:szCs w:val="24"/>
              </w:rPr>
            </w:pPr>
            <w:r>
              <w:rPr>
                <w:szCs w:val="24"/>
              </w:rPr>
              <w:t>6 000</w:t>
            </w:r>
          </w:p>
        </w:tc>
        <w:tc>
          <w:tcPr>
            <w:tcW w:w="0" w:type="auto"/>
            <w:hideMark/>
          </w:tcPr>
          <w:p>
            <w:pPr>
              <w:rPr>
                <w:sz w:val="8"/>
                <w:szCs w:val="8"/>
              </w:rPr>
            </w:pPr>
          </w:p>
          <w:p>
            <w:pPr>
              <w:jc w:val="center"/>
              <w:rPr>
                <w:szCs w:val="24"/>
              </w:rPr>
            </w:pPr>
            <w:r>
              <w:rPr>
                <w:szCs w:val="24"/>
              </w:rPr>
              <w:t>–11,0</w:t>
            </w:r>
          </w:p>
        </w:tc>
        <w:tc>
          <w:tcPr>
            <w:tcW w:w="0" w:type="auto"/>
            <w:hideMark/>
          </w:tcPr>
          <w:p>
            <w:pPr>
              <w:rPr>
                <w:sz w:val="8"/>
                <w:szCs w:val="8"/>
              </w:rPr>
            </w:pPr>
          </w:p>
          <w:p>
            <w:pPr>
              <w:jc w:val="center"/>
              <w:rPr>
                <w:szCs w:val="24"/>
              </w:rPr>
            </w:pPr>
            <w:r>
              <w:rPr>
                <w:szCs w:val="24"/>
              </w:rPr>
              <w:t>5,15</w:t>
            </w:r>
          </w:p>
        </w:tc>
        <w:tc>
          <w:tcPr>
            <w:tcW w:w="0" w:type="auto"/>
            <w:hideMark/>
          </w:tcPr>
          <w:p>
            <w:pPr>
              <w:rPr>
                <w:sz w:val="8"/>
                <w:szCs w:val="8"/>
              </w:rPr>
            </w:pPr>
          </w:p>
          <w:p>
            <w:pPr>
              <w:jc w:val="center"/>
              <w:rPr>
                <w:szCs w:val="24"/>
              </w:rPr>
            </w:pPr>
            <w:r>
              <w:rPr>
                <w:szCs w:val="24"/>
              </w:rPr>
              <w:t>–6,9</w:t>
            </w:r>
          </w:p>
        </w:tc>
        <w:tc>
          <w:tcPr>
            <w:tcW w:w="0" w:type="auto"/>
            <w:hideMark/>
          </w:tcPr>
          <w:p>
            <w:pPr>
              <w:rPr>
                <w:sz w:val="8"/>
                <w:szCs w:val="8"/>
              </w:rPr>
            </w:pPr>
          </w:p>
          <w:p>
            <w:pPr>
              <w:jc w:val="center"/>
              <w:rPr>
                <w:szCs w:val="24"/>
              </w:rPr>
            </w:pPr>
            <w:r>
              <w:rPr>
                <w:szCs w:val="24"/>
              </w:rPr>
              <w:t>7,9</w:t>
            </w:r>
          </w:p>
        </w:tc>
      </w:tr>
      <w:tr>
        <w:tc>
          <w:tcPr>
            <w:tcW w:w="0" w:type="auto"/>
            <w:hideMark/>
          </w:tcPr>
          <w:p>
            <w:pPr>
              <w:rPr>
                <w:sz w:val="8"/>
                <w:szCs w:val="8"/>
              </w:rPr>
            </w:pPr>
          </w:p>
          <w:p>
            <w:pPr>
              <w:jc w:val="center"/>
              <w:rPr>
                <w:szCs w:val="24"/>
              </w:rPr>
            </w:pPr>
            <w:r>
              <w:rPr>
                <w:szCs w:val="24"/>
              </w:rPr>
              <w:t>7 000</w:t>
            </w:r>
          </w:p>
        </w:tc>
        <w:tc>
          <w:tcPr>
            <w:tcW w:w="0" w:type="auto"/>
            <w:hideMark/>
          </w:tcPr>
          <w:p>
            <w:pPr>
              <w:rPr>
                <w:sz w:val="8"/>
                <w:szCs w:val="8"/>
              </w:rPr>
            </w:pPr>
          </w:p>
          <w:p>
            <w:pPr>
              <w:jc w:val="center"/>
              <w:rPr>
                <w:szCs w:val="24"/>
              </w:rPr>
            </w:pPr>
            <w:r>
              <w:rPr>
                <w:szCs w:val="24"/>
              </w:rPr>
              <w:t>–9,6</w:t>
            </w:r>
          </w:p>
        </w:tc>
        <w:tc>
          <w:tcPr>
            <w:tcW w:w="0" w:type="auto"/>
            <w:hideMark/>
          </w:tcPr>
          <w:p>
            <w:pPr>
              <w:rPr>
                <w:sz w:val="8"/>
                <w:szCs w:val="8"/>
              </w:rPr>
            </w:pPr>
          </w:p>
          <w:p>
            <w:pPr>
              <w:jc w:val="center"/>
              <w:rPr>
                <w:szCs w:val="24"/>
              </w:rPr>
            </w:pPr>
            <w:r>
              <w:rPr>
                <w:szCs w:val="24"/>
              </w:rPr>
              <w:t>6,49</w:t>
            </w:r>
          </w:p>
        </w:tc>
        <w:tc>
          <w:tcPr>
            <w:tcW w:w="0" w:type="auto"/>
            <w:hideMark/>
          </w:tcPr>
          <w:p>
            <w:pPr>
              <w:rPr>
                <w:sz w:val="8"/>
                <w:szCs w:val="8"/>
              </w:rPr>
            </w:pPr>
          </w:p>
          <w:p>
            <w:pPr>
              <w:jc w:val="center"/>
              <w:rPr>
                <w:szCs w:val="24"/>
              </w:rPr>
            </w:pPr>
            <w:r>
              <w:rPr>
                <w:szCs w:val="24"/>
              </w:rPr>
              <w:t>–5,6</w:t>
            </w:r>
          </w:p>
        </w:tc>
        <w:tc>
          <w:tcPr>
            <w:tcW w:w="0" w:type="auto"/>
            <w:hideMark/>
          </w:tcPr>
          <w:p>
            <w:pPr>
              <w:rPr>
                <w:sz w:val="8"/>
                <w:szCs w:val="8"/>
              </w:rPr>
            </w:pPr>
          </w:p>
          <w:p>
            <w:pPr>
              <w:jc w:val="center"/>
              <w:rPr>
                <w:szCs w:val="24"/>
              </w:rPr>
            </w:pPr>
            <w:r>
              <w:rPr>
                <w:szCs w:val="24"/>
              </w:rPr>
              <w:t>9,3</w:t>
            </w:r>
          </w:p>
        </w:tc>
      </w:tr>
      <w:tr>
        <w:tc>
          <w:tcPr>
            <w:tcW w:w="0" w:type="auto"/>
            <w:hideMark/>
          </w:tcPr>
          <w:p>
            <w:pPr>
              <w:rPr>
                <w:sz w:val="8"/>
                <w:szCs w:val="8"/>
              </w:rPr>
            </w:pPr>
          </w:p>
          <w:p>
            <w:pPr>
              <w:jc w:val="center"/>
              <w:rPr>
                <w:szCs w:val="24"/>
              </w:rPr>
            </w:pPr>
            <w:r>
              <w:rPr>
                <w:szCs w:val="24"/>
              </w:rPr>
              <w:t>8 000</w:t>
            </w:r>
          </w:p>
        </w:tc>
        <w:tc>
          <w:tcPr>
            <w:tcW w:w="0" w:type="auto"/>
            <w:hideMark/>
          </w:tcPr>
          <w:p>
            <w:pPr>
              <w:rPr>
                <w:sz w:val="8"/>
                <w:szCs w:val="8"/>
              </w:rPr>
            </w:pPr>
          </w:p>
          <w:p>
            <w:pPr>
              <w:jc w:val="center"/>
              <w:rPr>
                <w:szCs w:val="24"/>
              </w:rPr>
            </w:pPr>
            <w:r>
              <w:rPr>
                <w:szCs w:val="24"/>
              </w:rPr>
              <w:t>–8,5</w:t>
            </w:r>
          </w:p>
        </w:tc>
        <w:tc>
          <w:tcPr>
            <w:tcW w:w="0" w:type="auto"/>
            <w:hideMark/>
          </w:tcPr>
          <w:p>
            <w:pPr>
              <w:rPr>
                <w:sz w:val="8"/>
                <w:szCs w:val="8"/>
              </w:rPr>
            </w:pPr>
          </w:p>
          <w:p>
            <w:pPr>
              <w:jc w:val="center"/>
              <w:rPr>
                <w:szCs w:val="24"/>
              </w:rPr>
            </w:pPr>
            <w:r>
              <w:rPr>
                <w:szCs w:val="24"/>
              </w:rPr>
              <w:t>7,65</w:t>
            </w:r>
          </w:p>
        </w:tc>
        <w:tc>
          <w:tcPr>
            <w:tcW w:w="0" w:type="auto"/>
            <w:hideMark/>
          </w:tcPr>
          <w:p>
            <w:pPr>
              <w:rPr>
                <w:sz w:val="8"/>
                <w:szCs w:val="8"/>
              </w:rPr>
            </w:pPr>
          </w:p>
          <w:p>
            <w:pPr>
              <w:jc w:val="center"/>
              <w:rPr>
                <w:szCs w:val="24"/>
              </w:rPr>
            </w:pPr>
            <w:r>
              <w:rPr>
                <w:szCs w:val="24"/>
              </w:rPr>
              <w:t>–4,4</w:t>
            </w:r>
          </w:p>
        </w:tc>
        <w:tc>
          <w:tcPr>
            <w:tcW w:w="0" w:type="auto"/>
            <w:hideMark/>
          </w:tcPr>
          <w:p>
            <w:pPr>
              <w:rPr>
                <w:sz w:val="8"/>
                <w:szCs w:val="8"/>
              </w:rPr>
            </w:pPr>
          </w:p>
          <w:p>
            <w:pPr>
              <w:jc w:val="center"/>
              <w:rPr>
                <w:szCs w:val="24"/>
              </w:rPr>
            </w:pPr>
            <w:r>
              <w:rPr>
                <w:szCs w:val="24"/>
              </w:rPr>
              <w:t>10,4</w:t>
            </w:r>
          </w:p>
        </w:tc>
      </w:tr>
    </w:tbl>
    <w:p>
      <w:pPr>
        <w:tabs>
          <w:tab w:val="center" w:pos="4320"/>
          <w:tab w:val="right" w:pos="8640"/>
        </w:tabs>
        <w:ind w:firstLine="397"/>
        <w:jc w:val="both"/>
        <w:rPr>
          <w:szCs w:val="24"/>
        </w:rPr>
      </w:pPr>
    </w:p>
    <w:p>
      <w:pPr>
        <w:tabs>
          <w:tab w:val="center" w:pos="4320"/>
          <w:tab w:val="right" w:pos="8640"/>
        </w:tabs>
        <w:ind w:firstLine="397"/>
        <w:jc w:val="both"/>
        <w:rPr>
          <w:szCs w:val="24"/>
        </w:rPr>
      </w:pPr>
      <w:r>
        <w:rPr>
          <w:szCs w:val="24"/>
        </w:rPr>
        <w:t>7</w:t>
      </w:r>
      <w:r>
        <w:rPr>
          <w:szCs w:val="24"/>
        </w:rPr>
        <w:t>. JRO sistema gali pradėti veikti orlaiviui esant ne žemiau kaip 3000 m virš žemės paviršiaus.</w:t>
      </w:r>
    </w:p>
    <w:p>
      <w:pPr>
        <w:tabs>
          <w:tab w:val="center" w:pos="4320"/>
          <w:tab w:val="right" w:pos="8640"/>
        </w:tabs>
        <w:ind w:firstLine="397"/>
        <w:jc w:val="both"/>
        <w:rPr>
          <w:szCs w:val="24"/>
        </w:rPr>
      </w:pPr>
      <w:r>
        <w:rPr>
          <w:szCs w:val="24"/>
        </w:rPr>
        <w:t>8</w:t>
      </w:r>
      <w:r>
        <w:rPr>
          <w:szCs w:val="24"/>
        </w:rPr>
        <w:t>. Orlaivyje sumontuota judriojo radijo ryšio radijo dažnių juostose veikianti bazinė stotis visais ryšio etapais turi apriboti visų:</w:t>
      </w:r>
    </w:p>
    <w:p>
      <w:pPr>
        <w:tabs>
          <w:tab w:val="center" w:pos="4320"/>
          <w:tab w:val="right" w:pos="8640"/>
        </w:tabs>
        <w:ind w:firstLine="397"/>
        <w:jc w:val="both"/>
        <w:rPr>
          <w:szCs w:val="24"/>
        </w:rPr>
      </w:pPr>
      <w:r>
        <w:rPr>
          <w:szCs w:val="24"/>
        </w:rPr>
        <w:t>8.1</w:t>
      </w:r>
      <w:r>
        <w:rPr>
          <w:szCs w:val="24"/>
        </w:rPr>
        <w:t>. GSM tinklo judriojo radijo ryšio galinių įrenginių, veikiančių 1800 MHz radijo dažnių juostoje, radijo ryšio signalų siuntimo galią iki vardinės 0 dBm/200 kHz vertės, įskaitant pirminį prisijungimą;</w:t>
      </w:r>
    </w:p>
    <w:p>
      <w:pPr>
        <w:tabs>
          <w:tab w:val="center" w:pos="4320"/>
          <w:tab w:val="right" w:pos="8640"/>
        </w:tabs>
        <w:ind w:firstLine="397"/>
        <w:jc w:val="both"/>
        <w:rPr>
          <w:szCs w:val="24"/>
        </w:rPr>
      </w:pPr>
      <w:r>
        <w:rPr>
          <w:szCs w:val="24"/>
        </w:rPr>
        <w:t>8.2</w:t>
      </w:r>
      <w:r>
        <w:rPr>
          <w:szCs w:val="24"/>
        </w:rPr>
        <w:t>. LTE tinklo judriojo radijo ryšio galinių įrenginių, veikiančių 1800 MHz radijo dažnių juostoje, radijo ryšio signalų siuntimo galią iki vardinės 5 dBm/5 MHz vertės;</w:t>
      </w:r>
    </w:p>
    <w:p>
      <w:pPr>
        <w:tabs>
          <w:tab w:val="center" w:pos="4320"/>
          <w:tab w:val="right" w:pos="8640"/>
        </w:tabs>
        <w:ind w:firstLine="397"/>
        <w:jc w:val="both"/>
        <w:rPr>
          <w:szCs w:val="24"/>
        </w:rPr>
      </w:pPr>
      <w:r>
        <w:rPr>
          <w:szCs w:val="24"/>
        </w:rPr>
        <w:t>8.3</w:t>
      </w:r>
      <w:r>
        <w:rPr>
          <w:szCs w:val="24"/>
        </w:rPr>
        <w:t>. UMTS tinklo judriojo radijo ryšio galinių įrenginių, veikiančių 2100 MHz radijo dažnių juostoje, radijo ryšio signalų siuntimo galią iki vardinės –6 dBm/3,84 MHz vertės ir didžiausias naudotojų skaičius turi neviršyti 20.</w:t>
      </w:r>
    </w:p>
    <w:p>
      <w:pPr>
        <w:tabs>
          <w:tab w:val="center" w:pos="4320"/>
          <w:tab w:val="right" w:pos="8640"/>
        </w:tabs>
        <w:ind w:firstLine="397"/>
        <w:jc w:val="both"/>
        <w:rPr>
          <w:szCs w:val="24"/>
        </w:rPr>
      </w:pPr>
      <w:r>
        <w:rPr>
          <w:szCs w:val="24"/>
        </w:rPr>
        <w:t>9</w:t>
      </w:r>
      <w:r>
        <w:rPr>
          <w:szCs w:val="24"/>
        </w:rPr>
        <w:t>. JRO sistemos naudojamos neinterferencine teise.</w:t>
      </w:r>
    </w:p>
    <w:p>
      <w:pPr>
        <w:tabs>
          <w:tab w:val="center" w:pos="4320"/>
          <w:tab w:val="right" w:pos="8640"/>
        </w:tabs>
        <w:ind w:firstLine="397"/>
        <w:jc w:val="both"/>
        <w:rPr>
          <w:szCs w:val="24"/>
        </w:rPr>
      </w:pPr>
      <w:r>
        <w:rPr>
          <w:szCs w:val="24"/>
        </w:rPr>
        <w:t>10</w:t>
      </w:r>
      <w:r>
        <w:rPr>
          <w:szCs w:val="24"/>
        </w:rPr>
        <w:t xml:space="preserve">. Lietuvos Respublikoje registruotame orlaivyje esančios JRO sistemos naudotojas arba orlaivio savininkas (naudotojas) per 1 mėn. nuo JRO sistemos naudojimo pradžios privalo apie tai informuoti Lietuvos Respublikos ryšių reguliavimo tarnybą. </w:t>
      </w:r>
    </w:p>
    <w:p>
      <w:pPr>
        <w:tabs>
          <w:tab w:val="center" w:pos="4320"/>
          <w:tab w:val="right" w:pos="8640"/>
        </w:tabs>
        <w:ind w:firstLine="397"/>
        <w:jc w:val="both"/>
        <w:rPr>
          <w:szCs w:val="24"/>
        </w:rPr>
      </w:pPr>
      <w:r>
        <w:rPr>
          <w:szCs w:val="24"/>
        </w:rPr>
        <w:t>11</w:t>
      </w:r>
      <w:r>
        <w:rPr>
          <w:szCs w:val="24"/>
        </w:rPr>
        <w:t xml:space="preserve">. Orlaiviuose, kurie yra registruoti valstybėse CEPT narėse, įgyvendinusiose CEPT Elektroninių ryšių komiteto sprendimą ECC/DEC/(06)07, naudoti JRO sistemą Lietuvos Respublikos oro erdvėje leidžiama, jei nepažeidžiamos šiame priede nurodytos radijo dažnių (kanalų) naudojimo sąlygos. </w:t>
      </w:r>
    </w:p>
    <w:p>
      <w:pPr>
        <w:tabs>
          <w:tab w:val="center" w:pos="4320"/>
          <w:tab w:val="right" w:pos="8640"/>
        </w:tabs>
        <w:ind w:firstLine="397"/>
        <w:jc w:val="both"/>
        <w:rPr>
          <w:szCs w:val="24"/>
        </w:rPr>
      </w:pPr>
      <w:r>
        <w:rPr>
          <w:szCs w:val="24"/>
        </w:rPr>
        <w:t>12</w:t>
      </w:r>
      <w:r>
        <w:rPr>
          <w:szCs w:val="24"/>
        </w:rPr>
        <w:t xml:space="preserve">. Kitose nei šio priedo 11 punkte nurodytose valstybėse registruotuose orlaiviuose JRO sistema gali būti naudojama Lietuvos Respublikos oro erdvėje, jeigu nepažeidžiamos šiame priede nurodytos radijo dažnių (kanalų) naudojimo sąlygos ir jeigu kitos valstybės suteikia teisę naudoti JRO sistemą ir Lietuvos Respublikoje registruotuose orlaiviuose tų valstybių oro erdvėje. </w:t>
      </w:r>
    </w:p>
    <w:p>
      <w:pPr>
        <w:ind w:firstLine="720"/>
        <w:jc w:val="both"/>
        <w:rPr>
          <w:b/>
          <w:szCs w:val="24"/>
          <w:lang w:eastAsia="de-CH"/>
        </w:rPr>
      </w:pPr>
    </w:p>
    <w:p>
      <w:pPr>
        <w:jc w:val="center"/>
        <w:rPr>
          <w:bCs/>
          <w:sz w:val="2"/>
          <w:szCs w:val="2"/>
        </w:rPr>
      </w:pPr>
      <w:r>
        <w:rPr>
          <w:szCs w:val="24"/>
        </w:rPr>
        <w:t>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sectPr>
          <w:pgSz w:w="16838" w:h="11906" w:orient="landscape" w:code="9"/>
          <w:pgMar w:top="1134" w:right="1134" w:bottom="567" w:left="1134" w:header="709" w:footer="289" w:gutter="0"/>
          <w:pgNumType w:start="1"/>
          <w:cols w:space="708"/>
          <w:titlePg/>
          <w:docGrid w:linePitch="360"/>
        </w:sectPr>
      </w:pPr>
    </w:p>
    <w:p>
      <w:pPr>
        <w:ind w:firstLine="10036"/>
      </w:pPr>
      <w:r>
        <w:t>Radijo dažnių (kanalų), kuriuos galima</w:t>
      </w:r>
    </w:p>
    <w:p>
      <w:pPr>
        <w:ind w:firstLine="10036"/>
      </w:pPr>
      <w:r>
        <w:t xml:space="preserve">naudoti be atskiro leidimo, sąrašo </w:t>
      </w:r>
    </w:p>
    <w:p>
      <w:pPr>
        <w:ind w:firstLine="10036"/>
        <w:rPr>
          <w:bCs/>
        </w:rPr>
      </w:pPr>
      <w:r>
        <w:rPr>
          <w:bCs/>
        </w:rPr>
        <w:t>31</w:t>
      </w:r>
      <w:r>
        <w:rPr>
          <w:bCs/>
        </w:rPr>
        <w:t xml:space="preserve"> priedas</w:t>
      </w:r>
    </w:p>
    <w:p>
      <w:pPr>
        <w:rPr>
          <w:bCs/>
        </w:rPr>
      </w:pPr>
    </w:p>
    <w:p>
      <w:pPr>
        <w:keepLines/>
        <w:suppressAutoHyphens/>
        <w:spacing w:line="288" w:lineRule="auto"/>
        <w:ind w:firstLine="680"/>
        <w:jc w:val="center"/>
        <w:textAlignment w:val="center"/>
        <w:rPr>
          <w:b/>
          <w:bCs/>
          <w:caps/>
          <w:color w:val="000000"/>
        </w:rPr>
      </w:pPr>
      <w:r>
        <w:rPr>
          <w:b/>
          <w:caps/>
          <w:color w:val="000000"/>
        </w:rPr>
        <w:t xml:space="preserve">RADIJO DAŽNIŲ (KANALŲ), SKIRTŲ </w:t>
      </w:r>
      <w:r>
        <w:rPr>
          <w:b/>
          <w:bCs/>
          <w:color w:val="000000"/>
        </w:rPr>
        <w:t>LAIVO BS, NAUDOJIMO SĄLYGOS, SĄSAJOS</w:t>
      </w:r>
    </w:p>
    <w:p>
      <w:pPr>
        <w:suppressAutoHyphens/>
        <w:ind w:firstLine="680"/>
        <w:jc w:val="both"/>
        <w:textAlignment w:val="center"/>
        <w:rPr>
          <w:color w:val="000000"/>
        </w:rPr>
      </w:pPr>
    </w:p>
    <w:p>
      <w:pPr>
        <w:suppressAutoHyphens/>
        <w:ind w:firstLine="680"/>
        <w:jc w:val="both"/>
        <w:textAlignment w:val="center"/>
        <w:rPr>
          <w:color w:val="000000"/>
        </w:rPr>
      </w:pPr>
      <w:r>
        <w:rPr>
          <w:color w:val="000000"/>
        </w:rPr>
        <w:t>1</w:t>
      </w:r>
      <w:r>
        <w:rPr>
          <w:color w:val="000000"/>
        </w:rPr>
        <w:t>. Radijo dažnių (kanalų), skirtų laivo BS, naudojimo sąlygos, sąsajos:</w:t>
      </w:r>
    </w:p>
    <w:p>
      <w:pPr>
        <w:suppressAutoHyphens/>
        <w:ind w:firstLine="680"/>
        <w:jc w:val="both"/>
        <w:textAlignment w:val="center"/>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551"/>
        <w:gridCol w:w="3428"/>
        <w:gridCol w:w="4765"/>
        <w:gridCol w:w="2693"/>
      </w:tblGrid>
      <w:tr>
        <w:tc>
          <w:tcPr>
            <w:tcW w:w="1413" w:type="dxa"/>
          </w:tcPr>
          <w:p>
            <w:pPr>
              <w:suppressAutoHyphens/>
              <w:jc w:val="center"/>
              <w:textAlignment w:val="center"/>
              <w:rPr>
                <w:color w:val="000000"/>
              </w:rPr>
            </w:pPr>
            <w:r>
              <w:rPr>
                <w:color w:val="000000"/>
              </w:rPr>
              <w:t>Radijo ryšio sistema</w:t>
            </w:r>
          </w:p>
        </w:tc>
        <w:tc>
          <w:tcPr>
            <w:tcW w:w="2551" w:type="dxa"/>
          </w:tcPr>
          <w:p>
            <w:pPr>
              <w:suppressAutoHyphens/>
              <w:jc w:val="center"/>
              <w:textAlignment w:val="center"/>
              <w:rPr>
                <w:color w:val="000000"/>
              </w:rPr>
            </w:pPr>
            <w:r>
              <w:rPr>
                <w:color w:val="000000"/>
              </w:rPr>
              <w:t>Radijo dažnių juosta</w:t>
            </w:r>
          </w:p>
        </w:tc>
        <w:tc>
          <w:tcPr>
            <w:tcW w:w="3428" w:type="dxa"/>
          </w:tcPr>
          <w:p>
            <w:pPr>
              <w:suppressAutoHyphens/>
              <w:jc w:val="center"/>
              <w:textAlignment w:val="center"/>
              <w:rPr>
                <w:color w:val="000000"/>
              </w:rPr>
            </w:pPr>
            <w:r>
              <w:rPr>
                <w:bCs/>
                <w:color w:val="000000"/>
              </w:rPr>
              <w:t>Laivo BS didžiausia leistina spinduliuotės galia, galios tankis laivo išorėje</w:t>
            </w:r>
          </w:p>
        </w:tc>
        <w:tc>
          <w:tcPr>
            <w:tcW w:w="4765" w:type="dxa"/>
          </w:tcPr>
          <w:p>
            <w:pPr>
              <w:suppressAutoHyphens/>
              <w:jc w:val="center"/>
              <w:textAlignment w:val="center"/>
              <w:rPr>
                <w:color w:val="000000"/>
              </w:rPr>
            </w:pPr>
            <w:r>
              <w:rPr>
                <w:bCs/>
                <w:color w:val="000000"/>
              </w:rPr>
              <w:t>Papildomi įrenginių sąsajos techniniai parametrai, prieigos prie radijo spektro bei radijo trukdžių slopinimo reikalavimai</w:t>
            </w:r>
          </w:p>
        </w:tc>
        <w:tc>
          <w:tcPr>
            <w:tcW w:w="2693" w:type="dxa"/>
          </w:tcPr>
          <w:p>
            <w:pPr>
              <w:jc w:val="center"/>
              <w:rPr>
                <w:szCs w:val="24"/>
              </w:rPr>
            </w:pPr>
            <w:r>
              <w:t>Susiję teisės aktai, standartai ir kiti dokumentai</w:t>
            </w:r>
          </w:p>
        </w:tc>
      </w:tr>
      <w:tr>
        <w:tc>
          <w:tcPr>
            <w:tcW w:w="1413" w:type="dxa"/>
          </w:tcPr>
          <w:p>
            <w:pPr>
              <w:suppressAutoHyphens/>
              <w:jc w:val="both"/>
              <w:textAlignment w:val="center"/>
              <w:rPr>
                <w:color w:val="000000"/>
              </w:rPr>
            </w:pPr>
            <w:r>
              <w:rPr>
                <w:color w:val="000000"/>
              </w:rPr>
              <w:t>GSM</w:t>
            </w:r>
          </w:p>
        </w:tc>
        <w:tc>
          <w:tcPr>
            <w:tcW w:w="2551" w:type="dxa"/>
          </w:tcPr>
          <w:p>
            <w:pPr>
              <w:suppressAutoHyphens/>
              <w:jc w:val="both"/>
              <w:textAlignment w:val="center"/>
              <w:rPr>
                <w:color w:val="000000"/>
              </w:rPr>
            </w:pPr>
            <w:r>
              <w:rPr>
                <w:color w:val="000000"/>
              </w:rPr>
              <w:t>1781,7–1784,9 MHz (aukštynkryptė linija)</w:t>
            </w:r>
          </w:p>
          <w:p>
            <w:pPr>
              <w:suppressAutoHyphens/>
              <w:jc w:val="both"/>
              <w:textAlignment w:val="center"/>
              <w:rPr>
                <w:color w:val="000000"/>
              </w:rPr>
            </w:pPr>
            <w:r>
              <w:rPr>
                <w:color w:val="000000"/>
              </w:rPr>
              <w:t>1876,7–1879,9 MHz (žemynkryptė linija)</w:t>
            </w:r>
          </w:p>
          <w:p>
            <w:pPr>
              <w:suppressAutoHyphens/>
              <w:textAlignment w:val="center"/>
            </w:pPr>
          </w:p>
        </w:tc>
        <w:tc>
          <w:tcPr>
            <w:tcW w:w="3428" w:type="dxa"/>
          </w:tcPr>
          <w:p>
            <w:pPr>
              <w:suppressAutoHyphens/>
              <w:textAlignment w:val="center"/>
              <w:rPr>
                <w:color w:val="000000"/>
              </w:rPr>
            </w:pPr>
            <w:r>
              <w:rPr>
                <w:color w:val="000000"/>
                <w:szCs w:val="24"/>
              </w:rPr>
              <w:t>–</w:t>
            </w:r>
            <w:r>
              <w:rPr>
                <w:bCs/>
                <w:color w:val="000000"/>
              </w:rPr>
              <w:t xml:space="preserve">80 dBm/200 kHz EIRP </w:t>
            </w:r>
          </w:p>
        </w:tc>
        <w:tc>
          <w:tcPr>
            <w:tcW w:w="4765" w:type="dxa"/>
          </w:tcPr>
          <w:p>
            <w:pPr>
              <w:suppressAutoHyphens/>
              <w:jc w:val="both"/>
              <w:textAlignment w:val="center"/>
              <w:rPr>
                <w:bCs/>
                <w:color w:val="000000"/>
              </w:rPr>
            </w:pPr>
            <w:r>
              <w:rPr>
                <w:bCs/>
                <w:color w:val="000000"/>
              </w:rPr>
              <w:t>Laivo BS gali veikti Lietuvos Respublikos teritorinėje jūroje, tačiau ne arčiau nei 2 jūrmylių atstumu nuo kranto bazinės linijos.</w:t>
            </w:r>
          </w:p>
          <w:p>
            <w:pPr>
              <w:suppressAutoHyphens/>
              <w:jc w:val="both"/>
              <w:textAlignment w:val="center"/>
              <w:rPr>
                <w:color w:val="000000"/>
              </w:rPr>
            </w:pPr>
            <w:r>
              <w:rPr>
                <w:bCs/>
                <w:color w:val="000000"/>
              </w:rPr>
              <w:t>Laivui esant 2–12 jūrmylių atstumu nuo kranto bazinės linijos, turi būti naudojamos tik laivo viduje esančios laivo BS antenos.</w:t>
            </w:r>
          </w:p>
          <w:p>
            <w:pPr>
              <w:suppressAutoHyphens/>
              <w:jc w:val="both"/>
              <w:textAlignment w:val="center"/>
              <w:rPr>
                <w:color w:val="000000"/>
              </w:rPr>
            </w:pPr>
            <w:r>
              <w:rPr>
                <w:bCs/>
                <w:color w:val="000000"/>
              </w:rPr>
              <w:t xml:space="preserve">Turi būti taikomi šio priedo 4 punkte nurodyti </w:t>
            </w:r>
            <w:r>
              <w:rPr>
                <w:color w:val="000000"/>
              </w:rPr>
              <w:t xml:space="preserve">prieigos prie radijo spektro ir radijo trukdžių slopinimo reikalavimai. </w:t>
            </w:r>
          </w:p>
        </w:tc>
        <w:tc>
          <w:tcPr>
            <w:tcW w:w="2693" w:type="dxa"/>
            <w:vMerge w:val="restart"/>
          </w:tcPr>
          <w:p>
            <w:pPr>
              <w:suppressAutoHyphens/>
              <w:jc w:val="both"/>
              <w:textAlignment w:val="center"/>
              <w:rPr>
                <w:color w:val="000000"/>
              </w:rPr>
            </w:pPr>
            <w:r>
              <w:rPr>
                <w:color w:val="000000"/>
              </w:rPr>
              <w:t>(ES) 2017/191</w:t>
            </w:r>
          </w:p>
          <w:p>
            <w:pPr>
              <w:suppressAutoHyphens/>
              <w:jc w:val="both"/>
              <w:textAlignment w:val="center"/>
              <w:rPr>
                <w:color w:val="000000"/>
              </w:rPr>
            </w:pPr>
            <w:r>
              <w:rPr>
                <w:color w:val="000000"/>
              </w:rPr>
              <w:t>2010/166/ES</w:t>
            </w:r>
          </w:p>
          <w:p>
            <w:pPr>
              <w:suppressAutoHyphens/>
              <w:jc w:val="both"/>
              <w:textAlignment w:val="center"/>
              <w:rPr>
                <w:color w:val="000000"/>
              </w:rPr>
            </w:pPr>
            <w:r>
              <w:rPr>
                <w:color w:val="000000"/>
              </w:rPr>
              <w:t>2010/167/ES</w:t>
            </w:r>
          </w:p>
          <w:p>
            <w:pPr>
              <w:suppressAutoHyphens/>
              <w:jc w:val="both"/>
              <w:textAlignment w:val="center"/>
              <w:rPr>
                <w:color w:val="000000"/>
              </w:rPr>
            </w:pPr>
            <w:r>
              <w:rPr>
                <w:bCs/>
                <w:color w:val="000000"/>
              </w:rPr>
              <w:t>TS 148 008</w:t>
            </w:r>
            <w:r>
              <w:rPr>
                <w:color w:val="000000"/>
              </w:rPr>
              <w:t>*</w:t>
            </w:r>
          </w:p>
          <w:p>
            <w:pPr>
              <w:suppressAutoHyphens/>
              <w:jc w:val="both"/>
              <w:textAlignment w:val="center"/>
              <w:rPr>
                <w:color w:val="000000"/>
              </w:rPr>
            </w:pPr>
            <w:r>
              <w:rPr>
                <w:color w:val="000000"/>
              </w:rPr>
              <w:t>ECC/DEC/(08)08</w:t>
            </w:r>
          </w:p>
        </w:tc>
      </w:tr>
      <w:tr>
        <w:trPr>
          <w:trHeight w:val="1143"/>
        </w:trPr>
        <w:tc>
          <w:tcPr>
            <w:tcW w:w="1413" w:type="dxa"/>
          </w:tcPr>
          <w:p>
            <w:pPr>
              <w:suppressAutoHyphens/>
              <w:jc w:val="both"/>
              <w:textAlignment w:val="center"/>
              <w:rPr>
                <w:color w:val="000000"/>
              </w:rPr>
            </w:pPr>
            <w:r>
              <w:rPr>
                <w:color w:val="000000"/>
              </w:rPr>
              <w:t>LTE**</w:t>
            </w:r>
          </w:p>
        </w:tc>
        <w:tc>
          <w:tcPr>
            <w:tcW w:w="2551" w:type="dxa"/>
          </w:tcPr>
          <w:p>
            <w:pPr>
              <w:jc w:val="both"/>
              <w:rPr>
                <w:color w:val="000000"/>
                <w:szCs w:val="24"/>
              </w:rPr>
            </w:pPr>
            <w:r>
              <w:rPr>
                <w:color w:val="000000"/>
                <w:szCs w:val="24"/>
              </w:rPr>
              <w:t>Gali būti naudojamas tik vienas FDD 5 MHz pločio suporuotas radijo dažnis (kanalas) kiekvienoje iš suporuotų radijo dažnių juostų.</w:t>
            </w:r>
          </w:p>
          <w:p>
            <w:pPr>
              <w:suppressAutoHyphens/>
              <w:jc w:val="both"/>
              <w:textAlignment w:val="center"/>
              <w:rPr>
                <w:color w:val="000000"/>
                <w:szCs w:val="24"/>
              </w:rPr>
            </w:pPr>
          </w:p>
          <w:p>
            <w:pPr>
              <w:suppressAutoHyphens/>
              <w:jc w:val="both"/>
              <w:textAlignment w:val="center"/>
            </w:pPr>
            <w:r>
              <w:rPr>
                <w:color w:val="000000"/>
                <w:szCs w:val="24"/>
              </w:rPr>
              <w:t xml:space="preserve">1710–1785 MHz </w:t>
            </w:r>
            <w:r>
              <w:t xml:space="preserve">(aukštynkryptė linija) </w:t>
            </w:r>
            <w:r>
              <w:rPr>
                <w:color w:val="000000"/>
                <w:szCs w:val="24"/>
              </w:rPr>
              <w:t xml:space="preserve">1805 MHz–1880 MHz </w:t>
            </w:r>
            <w:r>
              <w:t>(žemynkryptė linija)</w:t>
            </w:r>
          </w:p>
          <w:p>
            <w:pPr>
              <w:suppressAutoHyphens/>
              <w:jc w:val="both"/>
              <w:textAlignment w:val="center"/>
              <w:rPr>
                <w:color w:val="000000"/>
                <w:szCs w:val="24"/>
              </w:rPr>
            </w:pPr>
          </w:p>
          <w:p>
            <w:pPr>
              <w:suppressAutoHyphens/>
              <w:jc w:val="both"/>
              <w:textAlignment w:val="center"/>
              <w:rPr>
                <w:color w:val="000000"/>
                <w:szCs w:val="24"/>
              </w:rPr>
            </w:pPr>
            <w:r>
              <w:rPr>
                <w:color w:val="000000"/>
                <w:szCs w:val="24"/>
              </w:rPr>
              <w:t>arba</w:t>
            </w:r>
          </w:p>
          <w:p>
            <w:pPr>
              <w:suppressAutoHyphens/>
              <w:jc w:val="both"/>
              <w:textAlignment w:val="center"/>
              <w:rPr>
                <w:color w:val="000000"/>
                <w:szCs w:val="24"/>
              </w:rPr>
            </w:pPr>
          </w:p>
          <w:p>
            <w:pPr>
              <w:suppressAutoHyphens/>
              <w:jc w:val="both"/>
              <w:textAlignment w:val="center"/>
              <w:rPr>
                <w:color w:val="000000"/>
              </w:rPr>
            </w:pPr>
            <w:r>
              <w:rPr>
                <w:color w:val="000000"/>
                <w:szCs w:val="24"/>
              </w:rPr>
              <w:t xml:space="preserve">2500–2570 MHz </w:t>
            </w:r>
            <w:r>
              <w:rPr>
                <w:color w:val="000000"/>
              </w:rPr>
              <w:t xml:space="preserve">(aukštynkryptė linija) </w:t>
            </w:r>
            <w:r>
              <w:rPr>
                <w:color w:val="000000"/>
                <w:szCs w:val="24"/>
              </w:rPr>
              <w:t xml:space="preserve">2620–2690 MHz </w:t>
            </w:r>
            <w:r>
              <w:rPr>
                <w:color w:val="000000"/>
              </w:rPr>
              <w:t>(žemynkryptė linija)</w:t>
            </w:r>
          </w:p>
          <w:p>
            <w:pPr>
              <w:suppressAutoHyphens/>
              <w:jc w:val="both"/>
              <w:textAlignment w:val="center"/>
              <w:rPr>
                <w:color w:val="000000"/>
              </w:rPr>
            </w:pPr>
          </w:p>
        </w:tc>
        <w:tc>
          <w:tcPr>
            <w:tcW w:w="3428" w:type="dxa"/>
          </w:tcPr>
          <w:p>
            <w:pPr>
              <w:suppressAutoHyphens/>
              <w:textAlignment w:val="center"/>
              <w:rPr>
                <w:bCs/>
                <w:color w:val="000000"/>
              </w:rPr>
            </w:pPr>
            <w:r>
              <w:rPr>
                <w:color w:val="000000"/>
                <w:szCs w:val="24"/>
              </w:rPr>
              <w:t>–98</w:t>
            </w:r>
            <w:r>
              <w:rPr>
                <w:bCs/>
                <w:color w:val="000000"/>
                <w:szCs w:val="24"/>
              </w:rPr>
              <w:t xml:space="preserve"> </w:t>
            </w:r>
            <w:r>
              <w:rPr>
                <w:bCs/>
                <w:color w:val="000000"/>
              </w:rPr>
              <w:t>dBm/5 MHz EIRP</w:t>
            </w:r>
          </w:p>
          <w:p>
            <w:pPr>
              <w:suppressAutoHyphens/>
              <w:textAlignment w:val="center"/>
              <w:rPr>
                <w:color w:val="000000"/>
              </w:rPr>
            </w:pPr>
            <w:r>
              <w:rPr>
                <w:bCs/>
                <w:color w:val="000000"/>
              </w:rPr>
              <w:t>(spinduliuotė ant denio)</w:t>
            </w:r>
          </w:p>
        </w:tc>
        <w:tc>
          <w:tcPr>
            <w:tcW w:w="4765" w:type="dxa"/>
          </w:tcPr>
          <w:p>
            <w:pPr>
              <w:suppressAutoHyphens/>
              <w:jc w:val="both"/>
              <w:textAlignment w:val="center"/>
              <w:rPr>
                <w:bCs/>
                <w:color w:val="000000"/>
              </w:rPr>
            </w:pPr>
            <w:r>
              <w:rPr>
                <w:bCs/>
                <w:color w:val="000000"/>
              </w:rPr>
              <w:t>Laivo BS gali veikti Lietuvos Respublikos teritorinėje jūroje, tačiau ne arčiau nei 4 jūrmylių atstumu nuo kranto bazinės linijos.</w:t>
            </w:r>
          </w:p>
          <w:p>
            <w:pPr>
              <w:suppressAutoHyphens/>
              <w:jc w:val="both"/>
              <w:textAlignment w:val="center"/>
              <w:rPr>
                <w:bCs/>
                <w:color w:val="000000"/>
              </w:rPr>
            </w:pPr>
            <w:r>
              <w:rPr>
                <w:bCs/>
                <w:color w:val="000000"/>
              </w:rPr>
              <w:t>Laivui esant 4–12 jūrmylių atstumu nuo kranto bazinės linijos, turi būti naudojamos tik laivo viduje esančios laivo BS antenos.</w:t>
            </w:r>
          </w:p>
          <w:p>
            <w:pPr>
              <w:suppressAutoHyphens/>
              <w:jc w:val="both"/>
              <w:textAlignment w:val="center"/>
              <w:rPr>
                <w:bCs/>
                <w:color w:val="000000"/>
              </w:rPr>
            </w:pPr>
            <w:r>
              <w:rPr>
                <w:bCs/>
                <w:color w:val="000000"/>
              </w:rPr>
              <w:t>4–12 jūrmylių atstumu nuo kranto bazinės linijos kokybės kriterijus (minimalus reikalaujamas priimamo radijo ryšio signalo lygis zonoje) turi būti ne mažesnis kaip –83 dBm 5 MHz radijo dažnių juostoje (atitinka –105 dBm 15 kHz radijo dažnių juostoje).</w:t>
            </w:r>
          </w:p>
          <w:p>
            <w:pPr>
              <w:suppressAutoHyphens/>
              <w:jc w:val="both"/>
              <w:textAlignment w:val="center"/>
              <w:rPr>
                <w:bCs/>
                <w:color w:val="000000"/>
              </w:rPr>
            </w:pPr>
            <w:r>
              <w:rPr>
                <w:bCs/>
                <w:color w:val="000000"/>
              </w:rPr>
              <w:t xml:space="preserve">Viešojo sausumos judriojo radijo ryšio tinklo paieškos laikmačio (angl. </w:t>
            </w:r>
            <w:r>
              <w:rPr>
                <w:bCs/>
                <w:i/>
                <w:color w:val="000000"/>
              </w:rPr>
              <w:t>public land mobile network selection timer</w:t>
            </w:r>
            <w:r>
              <w:rPr>
                <w:bCs/>
                <w:color w:val="000000"/>
              </w:rPr>
              <w:t>) nuostatis turi būti 10 minučių.</w:t>
            </w:r>
          </w:p>
          <w:p>
            <w:pPr>
              <w:suppressAutoHyphens/>
              <w:jc w:val="both"/>
              <w:textAlignment w:val="center"/>
              <w:rPr>
                <w:bCs/>
                <w:color w:val="000000"/>
              </w:rPr>
            </w:pPr>
            <w:r>
              <w:rPr>
                <w:bCs/>
                <w:color w:val="000000"/>
              </w:rPr>
              <w:t>Paankstinimo parametras nustatomas atsižvelgiant į JRL paslaugoms teikti naudojamų antenų sistemos 400 m zonos dydį.</w:t>
            </w:r>
          </w:p>
          <w:p>
            <w:pPr>
              <w:suppressAutoHyphens/>
              <w:jc w:val="both"/>
              <w:textAlignment w:val="center"/>
              <w:rPr>
                <w:bCs/>
                <w:color w:val="000000"/>
              </w:rPr>
            </w:pPr>
            <w:r>
              <w:rPr>
                <w:bCs/>
                <w:color w:val="000000"/>
              </w:rPr>
              <w:t xml:space="preserve">Radijo išteklių atlaisvinimo, kai naudotojas neatlieka veiksmų, valdymo laikmačio (angl. </w:t>
            </w:r>
            <w:r>
              <w:rPr>
                <w:color w:val="000000"/>
                <w:sz w:val="8"/>
                <w:szCs w:val="8"/>
              </w:rPr>
              <w:t xml:space="preserve"> </w:t>
            </w:r>
            <w:r>
              <w:rPr>
                <w:bCs/>
                <w:i/>
                <w:color w:val="000000"/>
              </w:rPr>
              <w:t>radio resource control user inactivity release timer</w:t>
            </w:r>
            <w:r>
              <w:rPr>
                <w:bCs/>
                <w:color w:val="000000"/>
              </w:rPr>
              <w:t>) nuostatis turi būti 2 sekundės.</w:t>
            </w:r>
          </w:p>
          <w:p>
            <w:pPr>
              <w:suppressAutoHyphens/>
              <w:jc w:val="both"/>
              <w:textAlignment w:val="center"/>
              <w:rPr>
                <w:bCs/>
                <w:strike/>
                <w:color w:val="000000"/>
              </w:rPr>
            </w:pPr>
            <w:r>
              <w:rPr>
                <w:bCs/>
                <w:color w:val="000000"/>
              </w:rPr>
              <w:t>Laivo BS nešlio centrinis dažnis turi nesutapti su sausumos judriojo radijo ryšio tinklų nešlių dažniais.</w:t>
            </w:r>
          </w:p>
        </w:tc>
        <w:tc>
          <w:tcPr>
            <w:tcW w:w="2693" w:type="dxa"/>
            <w:vMerge/>
          </w:tcPr>
          <w:p>
            <w:pPr>
              <w:suppressAutoHyphens/>
              <w:jc w:val="both"/>
              <w:textAlignment w:val="center"/>
              <w:rPr>
                <w:color w:val="000000"/>
              </w:rPr>
            </w:pPr>
          </w:p>
        </w:tc>
      </w:tr>
      <w:tr>
        <w:tc>
          <w:tcPr>
            <w:tcW w:w="1413" w:type="dxa"/>
          </w:tcPr>
          <w:p>
            <w:pPr>
              <w:suppressAutoHyphens/>
              <w:jc w:val="both"/>
              <w:textAlignment w:val="center"/>
              <w:rPr>
                <w:color w:val="000000"/>
              </w:rPr>
            </w:pPr>
            <w:r>
              <w:rPr>
                <w:color w:val="000000"/>
              </w:rPr>
              <w:t>UMTS**</w:t>
            </w:r>
          </w:p>
        </w:tc>
        <w:tc>
          <w:tcPr>
            <w:tcW w:w="2551" w:type="dxa"/>
          </w:tcPr>
          <w:p>
            <w:pPr>
              <w:jc w:val="both"/>
              <w:rPr>
                <w:color w:val="000000"/>
                <w:szCs w:val="24"/>
              </w:rPr>
            </w:pPr>
            <w:r>
              <w:rPr>
                <w:color w:val="000000"/>
                <w:szCs w:val="24"/>
              </w:rPr>
              <w:t>Gali būti naudojamas tik vienas FDD 5 MHz pločio suporuotas radijo dažnis (kanalas) iš suporuotos radijo dažnių juostos.</w:t>
            </w:r>
          </w:p>
          <w:p>
            <w:pPr>
              <w:rPr>
                <w:color w:val="000000"/>
                <w:szCs w:val="24"/>
              </w:rPr>
            </w:pPr>
          </w:p>
          <w:p>
            <w:r>
              <w:rPr>
                <w:color w:val="000000"/>
                <w:szCs w:val="24"/>
              </w:rPr>
              <w:t xml:space="preserve">1920–1980 MHz </w:t>
            </w:r>
            <w:r>
              <w:t xml:space="preserve">(aukštynkryptė linija) </w:t>
            </w:r>
            <w:r>
              <w:rPr>
                <w:color w:val="000000"/>
                <w:szCs w:val="24"/>
              </w:rPr>
              <w:t xml:space="preserve">2110–2170 MHz </w:t>
            </w:r>
            <w:r>
              <w:t>(žemynkryptė linija)</w:t>
            </w:r>
          </w:p>
          <w:p/>
        </w:tc>
        <w:tc>
          <w:tcPr>
            <w:tcW w:w="3428" w:type="dxa"/>
          </w:tcPr>
          <w:p>
            <w:pPr>
              <w:suppressAutoHyphens/>
              <w:textAlignment w:val="center"/>
              <w:rPr>
                <w:bCs/>
                <w:color w:val="000000"/>
              </w:rPr>
            </w:pPr>
            <w:r>
              <w:rPr>
                <w:color w:val="000000"/>
                <w:szCs w:val="24"/>
              </w:rPr>
              <w:t>–102</w:t>
            </w:r>
            <w:r>
              <w:rPr>
                <w:bCs/>
                <w:color w:val="000000"/>
              </w:rPr>
              <w:t xml:space="preserve"> dBm/5 MHz EIRP</w:t>
            </w:r>
          </w:p>
          <w:p>
            <w:pPr>
              <w:suppressAutoHyphens/>
              <w:textAlignment w:val="center"/>
              <w:rPr>
                <w:color w:val="000000"/>
              </w:rPr>
            </w:pPr>
            <w:r>
              <w:rPr>
                <w:bCs/>
                <w:color w:val="000000"/>
              </w:rPr>
              <w:t>(spinduliuotė ant denio)</w:t>
            </w:r>
          </w:p>
        </w:tc>
        <w:tc>
          <w:tcPr>
            <w:tcW w:w="4765" w:type="dxa"/>
          </w:tcPr>
          <w:p>
            <w:pPr>
              <w:suppressAutoHyphens/>
              <w:jc w:val="both"/>
              <w:textAlignment w:val="center"/>
              <w:rPr>
                <w:bCs/>
                <w:color w:val="000000"/>
              </w:rPr>
            </w:pPr>
            <w:r>
              <w:rPr>
                <w:bCs/>
                <w:color w:val="000000"/>
              </w:rPr>
              <w:t>Laivo BS gali veikti Lietuvos Respublikos teritorinėje jūroje, tačiau ne arčiau nei 2 jūrmylių atstumu nuo kranto bazinės linijos.</w:t>
            </w:r>
          </w:p>
          <w:p>
            <w:pPr>
              <w:suppressAutoHyphens/>
              <w:jc w:val="both"/>
              <w:textAlignment w:val="center"/>
              <w:rPr>
                <w:bCs/>
                <w:color w:val="000000"/>
              </w:rPr>
            </w:pPr>
            <w:r>
              <w:rPr>
                <w:bCs/>
                <w:color w:val="000000"/>
              </w:rPr>
              <w:t>Laivui esant 2–12 jūrmylių atstumu nuo kranto bazinės linijos, turi būti naudojamos tik laivo viduje esančios laivo BS antenos.</w:t>
            </w:r>
          </w:p>
          <w:p>
            <w:pPr>
              <w:suppressAutoHyphens/>
              <w:jc w:val="both"/>
              <w:textAlignment w:val="center"/>
              <w:rPr>
                <w:bCs/>
                <w:color w:val="000000"/>
              </w:rPr>
            </w:pPr>
            <w:r>
              <w:rPr>
                <w:bCs/>
                <w:color w:val="000000"/>
              </w:rPr>
              <w:t>2–12 jūrmylių atstumu nuo kranto bazinės linijos minimalus reikalaujamas priimamo radijo ryšio signalo lygis zonoje turi būti ne mažesnis kaip –87 dBm 5 MHz pločio radijo dažnių juostoje.</w:t>
            </w:r>
          </w:p>
          <w:p>
            <w:pPr>
              <w:suppressAutoHyphens/>
              <w:jc w:val="both"/>
              <w:textAlignment w:val="center"/>
              <w:rPr>
                <w:bCs/>
                <w:color w:val="000000"/>
              </w:rPr>
            </w:pPr>
            <w:r>
              <w:rPr>
                <w:bCs/>
                <w:color w:val="000000"/>
              </w:rPr>
              <w:t>Viešojo sausumos judriojo radijo ryšio tinklo paieškos laikmačio nuostatis turi būti 10 minučių.</w:t>
            </w:r>
          </w:p>
          <w:p>
            <w:pPr>
              <w:suppressAutoHyphens/>
              <w:jc w:val="both"/>
              <w:textAlignment w:val="center"/>
              <w:rPr>
                <w:bCs/>
                <w:color w:val="000000"/>
              </w:rPr>
            </w:pPr>
            <w:r>
              <w:rPr>
                <w:bCs/>
                <w:color w:val="000000"/>
              </w:rPr>
              <w:t>Paankstinimo parametras nustatomas atsižvelgiant į JRL paslaugoms teikti naudojamų antenų sistemos 600 m zonos dydį.</w:t>
            </w:r>
          </w:p>
          <w:p>
            <w:pPr>
              <w:suppressAutoHyphens/>
              <w:jc w:val="both"/>
              <w:textAlignment w:val="center"/>
              <w:rPr>
                <w:bCs/>
                <w:color w:val="000000"/>
              </w:rPr>
            </w:pPr>
            <w:r>
              <w:rPr>
                <w:bCs/>
                <w:color w:val="000000"/>
              </w:rPr>
              <w:t>Radijo išteklių atlaisvinimo, kai naudotojas neatlieka veiksmų, valdymo laikmačio nuostatis turi būti 2 sekundės.</w:t>
            </w:r>
          </w:p>
          <w:p>
            <w:pPr>
              <w:suppressAutoHyphens/>
              <w:jc w:val="both"/>
              <w:textAlignment w:val="center"/>
              <w:rPr>
                <w:bCs/>
                <w:strike/>
                <w:color w:val="000000"/>
              </w:rPr>
            </w:pPr>
            <w:r>
              <w:rPr>
                <w:bCs/>
                <w:color w:val="000000"/>
              </w:rPr>
              <w:t>Laivo BS nešlio centrinis dažnis turi nesutapti su sausumos radijo ryšio tinklų nešlių dažniais.</w:t>
            </w:r>
          </w:p>
        </w:tc>
        <w:tc>
          <w:tcPr>
            <w:tcW w:w="2693" w:type="dxa"/>
            <w:vMerge/>
          </w:tcPr>
          <w:p>
            <w:pPr>
              <w:suppressAutoHyphens/>
              <w:jc w:val="both"/>
              <w:textAlignment w:val="center"/>
              <w:rPr>
                <w:color w:val="000000"/>
              </w:rPr>
            </w:pPr>
          </w:p>
        </w:tc>
      </w:tr>
    </w:tbl>
    <w:p>
      <w:pPr>
        <w:jc w:val="both"/>
      </w:pPr>
      <w:r>
        <w:t>* Taikoma radijo dažnių (kanalų) planavimui.</w:t>
      </w:r>
    </w:p>
    <w:p>
      <w:pPr>
        <w:jc w:val="both"/>
      </w:pPr>
      <w:r>
        <w:t>** LTE sistema, UTMS sistema – 2011 m. balandžio 18 d. Komisijos įgyvendinimo sprendimo 2011/251/ES, kuriuo iš dalies keičiamas Sprendimas 2009/766/EB dėl 900 ir 1 800 MHz dažnių juostų suderinimo antžeminėms sistemoms, kuriomis galima teikti Europos masto elektroninių ryšių paslaugas Bendrijoje, (OL L 106, 2011 4 27, p. 9) priede apibrėžtas elektroninių ryšių tinklas.</w:t>
      </w:r>
    </w:p>
    <w:p>
      <w:pPr>
        <w:tabs>
          <w:tab w:val="center" w:pos="4320"/>
          <w:tab w:val="right" w:pos="8640"/>
        </w:tabs>
        <w:ind w:firstLine="397"/>
        <w:jc w:val="both"/>
        <w:rPr>
          <w:szCs w:val="24"/>
        </w:rPr>
      </w:pPr>
      <w:r>
        <w:rPr>
          <w:szCs w:val="24"/>
        </w:rPr>
        <w:t>2</w:t>
      </w:r>
      <w:r>
        <w:rPr>
          <w:szCs w:val="24"/>
        </w:rPr>
        <w:t>. Laivo BS valdomo judriojo radijo ryšio galinio įrenginio parametrai neturi viršyti šioje lentelėje nustatytų verčių:</w:t>
      </w:r>
    </w:p>
    <w:p>
      <w:pPr>
        <w:tabs>
          <w:tab w:val="center" w:pos="4320"/>
          <w:tab w:val="right" w:pos="8640"/>
        </w:tabs>
        <w:ind w:firstLine="39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3969"/>
        <w:gridCol w:w="4161"/>
      </w:tblGrid>
      <w:tr>
        <w:tc>
          <w:tcPr>
            <w:tcW w:w="14504" w:type="dxa"/>
            <w:gridSpan w:val="4"/>
          </w:tcPr>
          <w:p>
            <w:pPr>
              <w:tabs>
                <w:tab w:val="center" w:pos="4320"/>
                <w:tab w:val="right" w:pos="8640"/>
              </w:tabs>
              <w:jc w:val="center"/>
              <w:rPr>
                <w:szCs w:val="24"/>
              </w:rPr>
            </w:pPr>
            <w:r>
              <w:rPr>
                <w:szCs w:val="24"/>
              </w:rPr>
              <w:t>Didžiausia leidžiama spinduliuotės galia</w:t>
            </w:r>
          </w:p>
          <w:p>
            <w:pPr>
              <w:tabs>
                <w:tab w:val="center" w:pos="4320"/>
                <w:tab w:val="right" w:pos="8640"/>
              </w:tabs>
              <w:jc w:val="center"/>
              <w:rPr>
                <w:szCs w:val="24"/>
              </w:rPr>
            </w:pPr>
          </w:p>
        </w:tc>
      </w:tr>
      <w:tr>
        <w:tc>
          <w:tcPr>
            <w:tcW w:w="3256" w:type="dxa"/>
          </w:tcPr>
          <w:p>
            <w:pPr>
              <w:tabs>
                <w:tab w:val="center" w:pos="4320"/>
                <w:tab w:val="right" w:pos="8640"/>
              </w:tabs>
              <w:jc w:val="center"/>
              <w:rPr>
                <w:szCs w:val="24"/>
              </w:rPr>
            </w:pPr>
            <w:r>
              <w:rPr>
                <w:szCs w:val="24"/>
              </w:rPr>
              <w:t>GSM 900 MHz</w:t>
            </w:r>
          </w:p>
        </w:tc>
        <w:tc>
          <w:tcPr>
            <w:tcW w:w="3118" w:type="dxa"/>
          </w:tcPr>
          <w:p>
            <w:pPr>
              <w:tabs>
                <w:tab w:val="center" w:pos="4320"/>
                <w:tab w:val="right" w:pos="8640"/>
              </w:tabs>
              <w:jc w:val="center"/>
              <w:rPr>
                <w:szCs w:val="24"/>
              </w:rPr>
            </w:pPr>
            <w:r>
              <w:rPr>
                <w:szCs w:val="24"/>
              </w:rPr>
              <w:t>GSM 1800 MHz</w:t>
            </w:r>
          </w:p>
        </w:tc>
        <w:tc>
          <w:tcPr>
            <w:tcW w:w="3969" w:type="dxa"/>
          </w:tcPr>
          <w:p>
            <w:pPr>
              <w:tabs>
                <w:tab w:val="center" w:pos="4320"/>
                <w:tab w:val="right" w:pos="8640"/>
              </w:tabs>
              <w:jc w:val="center"/>
              <w:rPr>
                <w:szCs w:val="24"/>
              </w:rPr>
            </w:pPr>
            <w:r>
              <w:rPr>
                <w:szCs w:val="24"/>
              </w:rPr>
              <w:t>LTE 1800/2600 MHz</w:t>
            </w:r>
          </w:p>
        </w:tc>
        <w:tc>
          <w:tcPr>
            <w:tcW w:w="4161" w:type="dxa"/>
          </w:tcPr>
          <w:p>
            <w:pPr>
              <w:tabs>
                <w:tab w:val="center" w:pos="4320"/>
                <w:tab w:val="right" w:pos="8640"/>
              </w:tabs>
              <w:jc w:val="center"/>
              <w:rPr>
                <w:szCs w:val="24"/>
              </w:rPr>
            </w:pPr>
            <w:r>
              <w:rPr>
                <w:szCs w:val="24"/>
              </w:rPr>
              <w:t>UMTS 2100 MHz</w:t>
            </w:r>
          </w:p>
        </w:tc>
      </w:tr>
      <w:tr>
        <w:tc>
          <w:tcPr>
            <w:tcW w:w="3256" w:type="dxa"/>
          </w:tcPr>
          <w:p>
            <w:pPr>
              <w:rPr>
                <w:sz w:val="8"/>
                <w:szCs w:val="8"/>
              </w:rPr>
            </w:pPr>
          </w:p>
          <w:p>
            <w:pPr>
              <w:jc w:val="center"/>
              <w:rPr>
                <w:szCs w:val="24"/>
              </w:rPr>
            </w:pPr>
            <w:r>
              <w:rPr>
                <w:szCs w:val="24"/>
              </w:rPr>
              <w:t>Naudojimas neleidžiamas</w:t>
            </w:r>
          </w:p>
        </w:tc>
        <w:tc>
          <w:tcPr>
            <w:tcW w:w="3118" w:type="dxa"/>
          </w:tcPr>
          <w:p>
            <w:pPr>
              <w:rPr>
                <w:sz w:val="8"/>
                <w:szCs w:val="8"/>
              </w:rPr>
            </w:pPr>
          </w:p>
          <w:p>
            <w:pPr>
              <w:jc w:val="center"/>
              <w:rPr>
                <w:szCs w:val="24"/>
              </w:rPr>
            </w:pPr>
            <w:r>
              <w:rPr>
                <w:szCs w:val="24"/>
              </w:rPr>
              <w:t>0 dBm</w:t>
            </w:r>
          </w:p>
        </w:tc>
        <w:tc>
          <w:tcPr>
            <w:tcW w:w="3969" w:type="dxa"/>
          </w:tcPr>
          <w:p>
            <w:pPr>
              <w:rPr>
                <w:sz w:val="8"/>
                <w:szCs w:val="8"/>
              </w:rPr>
            </w:pPr>
          </w:p>
          <w:p>
            <w:pPr>
              <w:jc w:val="center"/>
              <w:rPr>
                <w:szCs w:val="24"/>
              </w:rPr>
            </w:pPr>
            <w:r>
              <w:rPr>
                <w:szCs w:val="24"/>
              </w:rPr>
              <w:t>0 dBm</w:t>
            </w:r>
          </w:p>
        </w:tc>
        <w:tc>
          <w:tcPr>
            <w:tcW w:w="4161" w:type="dxa"/>
          </w:tcPr>
          <w:p>
            <w:pPr>
              <w:rPr>
                <w:sz w:val="8"/>
                <w:szCs w:val="8"/>
              </w:rPr>
            </w:pPr>
          </w:p>
          <w:p>
            <w:pPr>
              <w:jc w:val="center"/>
              <w:rPr>
                <w:szCs w:val="24"/>
              </w:rPr>
            </w:pPr>
            <w:r>
              <w:rPr>
                <w:szCs w:val="24"/>
              </w:rPr>
              <w:t>0 dBm</w:t>
            </w:r>
          </w:p>
        </w:tc>
      </w:tr>
    </w:tbl>
    <w:p>
      <w:pPr>
        <w:suppressAutoHyphens/>
        <w:ind w:firstLine="312"/>
        <w:jc w:val="both"/>
        <w:textAlignment w:val="center"/>
        <w:rPr>
          <w:color w:val="000000"/>
        </w:rPr>
      </w:pPr>
    </w:p>
    <w:p>
      <w:pPr>
        <w:suppressAutoHyphens/>
        <w:ind w:firstLine="680"/>
        <w:jc w:val="both"/>
        <w:textAlignment w:val="center"/>
        <w:rPr>
          <w:color w:val="000000"/>
        </w:rPr>
      </w:pPr>
      <w:r>
        <w:rPr>
          <w:color w:val="000000"/>
        </w:rPr>
        <w:t>3</w:t>
      </w:r>
      <w:r>
        <w:rPr>
          <w:color w:val="000000"/>
        </w:rPr>
        <w:t>. Laivo BS naudojama neinterferencine teise.</w:t>
      </w:r>
    </w:p>
    <w:p>
      <w:pPr>
        <w:ind w:firstLine="720"/>
        <w:jc w:val="both"/>
        <w:rPr>
          <w:szCs w:val="24"/>
        </w:rPr>
      </w:pPr>
      <w:r>
        <w:t>4</w:t>
      </w:r>
      <w:r>
        <w:t xml:space="preserve">. </w:t>
      </w:r>
      <w:r>
        <w:rPr>
          <w:bCs/>
          <w:szCs w:val="24"/>
        </w:rPr>
        <w:t xml:space="preserve">Taikomi </w:t>
      </w:r>
      <w:r>
        <w:rPr>
          <w:szCs w:val="24"/>
        </w:rPr>
        <w:t>prieigos prie radijo spektro ir radijo trukdžių slopinimo būdai turi užtikrinti bent lygiavertį veiksmingumą, palyginti su šiame punkte nurodytuose GSM standartuose nustatytais radijo trukdžių mažinimo veiksniais:</w:t>
      </w:r>
    </w:p>
    <w:p>
      <w:pPr>
        <w:ind w:firstLine="720"/>
        <w:jc w:val="both"/>
        <w:rPr>
          <w:szCs w:val="24"/>
        </w:rPr>
      </w:pPr>
      <w:r>
        <w:rPr>
          <w:szCs w:val="24"/>
        </w:rPr>
        <w:t>4.1</w:t>
      </w:r>
      <w:r>
        <w:rPr>
          <w:szCs w:val="24"/>
        </w:rPr>
        <w:t xml:space="preserve">. Laive naudojamų judriojo radijo ryšio galinių įrenginių imtuvo jautris (angl. trump. </w:t>
      </w:r>
      <w:r>
        <w:rPr>
          <w:i/>
          <w:szCs w:val="24"/>
        </w:rPr>
        <w:t>ACCMIN (RX_LEV_ACCESS_MIN)</w:t>
      </w:r>
      <w:r>
        <w:rPr>
          <w:szCs w:val="24"/>
        </w:rPr>
        <w:t xml:space="preserve">), nurodytas GSM standarte ETSI TS 144 018, ir atjungimo slenkstis (angl. trump. </w:t>
      </w:r>
      <w:r>
        <w:rPr>
          <w:i/>
          <w:szCs w:val="24"/>
        </w:rPr>
        <w:t>RXLEV (RXLEV-FULL-SERVING-CELL)</w:t>
      </w:r>
      <w:r>
        <w:rPr>
          <w:szCs w:val="24"/>
        </w:rPr>
        <w:t xml:space="preserve">),  nurodytas GSM standarte ETSI TS 144 008, turi būti ne mažesni kaip:</w:t>
      </w:r>
    </w:p>
    <w:p>
      <w:pPr>
        <w:ind w:firstLine="720"/>
        <w:jc w:val="both"/>
        <w:rPr>
          <w:szCs w:val="24"/>
        </w:rPr>
      </w:pPr>
      <w:r>
        <w:rPr>
          <w:szCs w:val="24"/>
        </w:rPr>
        <w:t>4.1.1</w:t>
      </w:r>
      <w:r>
        <w:rPr>
          <w:szCs w:val="24"/>
        </w:rPr>
        <w:t>. –70 dBm 200 kHz pločio radijo ryšio juostoje 2–3 jūrmylių atstumu nuo kranto bazinės linijos;</w:t>
      </w:r>
    </w:p>
    <w:p>
      <w:pPr>
        <w:ind w:firstLine="720"/>
        <w:jc w:val="both"/>
        <w:rPr>
          <w:szCs w:val="24"/>
        </w:rPr>
      </w:pPr>
      <w:r>
        <w:rPr>
          <w:szCs w:val="24"/>
        </w:rPr>
        <w:t>4.1.2</w:t>
      </w:r>
      <w:r>
        <w:rPr>
          <w:szCs w:val="24"/>
        </w:rPr>
        <w:t>. –75 dBm 200 kHz pločio radijo ryšio juostoje 3–12 jūrmylių atstumu nuo kranto bazinės linijos.</w:t>
      </w:r>
    </w:p>
    <w:p>
      <w:pPr>
        <w:ind w:firstLine="720"/>
        <w:jc w:val="both"/>
        <w:rPr>
          <w:szCs w:val="24"/>
        </w:rPr>
      </w:pPr>
      <w:r>
        <w:rPr>
          <w:szCs w:val="24"/>
        </w:rPr>
        <w:t>4.2</w:t>
      </w:r>
      <w:r>
        <w:rPr>
          <w:szCs w:val="24"/>
        </w:rPr>
        <w:t xml:space="preserve">. Laivo BS aukštynkryptėje linijoje turi būti naudojamas trūkusis siuntimas (angl. </w:t>
      </w:r>
      <w:r>
        <w:rPr>
          <w:i/>
          <w:szCs w:val="24"/>
        </w:rPr>
        <w:t>discontinuous transmission</w:t>
      </w:r>
      <w:r>
        <w:rPr>
          <w:szCs w:val="24"/>
        </w:rPr>
        <w:t>), nurodytas GSM standarte ETSI TS 148 008.</w:t>
      </w:r>
    </w:p>
    <w:p>
      <w:pPr>
        <w:ind w:firstLine="720"/>
        <w:jc w:val="both"/>
      </w:pPr>
      <w:r>
        <w:rPr>
          <w:szCs w:val="24"/>
        </w:rPr>
        <w:t>4.3</w:t>
      </w:r>
      <w:r>
        <w:rPr>
          <w:szCs w:val="24"/>
        </w:rPr>
        <w:t xml:space="preserve">. Turi būti nustatyta mažiausia laivo BS paankstinimo (angl. </w:t>
      </w:r>
      <w:r>
        <w:rPr>
          <w:i/>
          <w:szCs w:val="24"/>
        </w:rPr>
        <w:t>timing advance</w:t>
      </w:r>
      <w:r>
        <w:rPr>
          <w:szCs w:val="24"/>
        </w:rPr>
        <w:t xml:space="preserve">),  nurodyto GSM standarte ETSI TS 144 018, vertė.</w:t>
      </w:r>
    </w:p>
    <w:p>
      <w:pPr>
        <w:ind w:firstLine="680"/>
        <w:jc w:val="both"/>
      </w:pPr>
      <w:r>
        <w:t>5</w:t>
      </w:r>
      <w:r>
        <w:t>. Lietuvos Respublikoje registruotame laive esančios laivo BS naudotojas arba laivo savininkas (naudotojas) per 1 mėn. nuo laivo BS naudojimo pradžios privalo apie tai informuoti Lietuvos Respublikos ryšių reguliavimo tarnybą.</w:t>
      </w:r>
    </w:p>
    <w:p>
      <w:pPr>
        <w:ind w:firstLine="680"/>
        <w:jc w:val="both"/>
      </w:pPr>
      <w:r>
        <w:t>6</w:t>
      </w:r>
      <w:r>
        <w:t xml:space="preserve">. Laivuose, kurie yra registruoti valstybėse ES narėse ir (arba) CEPT narėse, įgyvendinusiose CEPT Elektroninių ryšių komiteto sprendimą ECC/DEC/(08)08, naudoti laivo BS Lietuvos Respublikos teritorinėje jūroje leidžiama, jei nepažeidžiamos šiame priede nurodytos radijo dažnių (kanalų) naudojimo sąlygos. </w:t>
      </w:r>
    </w:p>
    <w:p>
      <w:pPr>
        <w:ind w:firstLine="680"/>
        <w:jc w:val="both"/>
      </w:pPr>
      <w:r>
        <w:t>7</w:t>
      </w:r>
      <w:r>
        <w:t>. Kitose nei šio priedo 6 punkte nurodytose valstybėse registruotuose laivuose laivo BS gali būti naudojama Lietuvos Respublikos teritorinėje jūroje, jeigu nepažeidžiamos šiame priede nurodytos radijo dažnių (kanalų) naudojimo sąlygos ir jeigu kitos valstybės suteikia teisę naudoti laivo BS ir Lietuvos Respublikoje registruotuose laivuose jų teritorinėse jūrose.</w:t>
      </w:r>
    </w:p>
    <w:p>
      <w:pPr>
        <w:ind w:firstLine="680"/>
        <w:jc w:val="both"/>
      </w:pPr>
    </w:p>
    <w:p>
      <w:pPr>
        <w:ind w:firstLine="680"/>
        <w:jc w:val="center"/>
      </w:pPr>
      <w:r>
        <w:t>_______________________________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
      <w:pPr>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 xml:space="preserve">naudoti be atskiro leidimo, sąrašo </w:t>
      </w:r>
    </w:p>
    <w:p>
      <w:pPr>
        <w:ind w:firstLine="10773"/>
        <w:rPr>
          <w:bCs/>
          <w:szCs w:val="24"/>
        </w:rPr>
      </w:pPr>
      <w:r>
        <w:rPr>
          <w:bCs/>
          <w:szCs w:val="24"/>
        </w:rPr>
        <w:t>32</w:t>
      </w:r>
      <w:r>
        <w:rPr>
          <w:bCs/>
          <w:szCs w:val="24"/>
        </w:rPr>
        <w:t xml:space="preserve"> priedas</w:t>
      </w:r>
    </w:p>
    <w:p>
      <w:pPr>
        <w:rPr>
          <w:bCs/>
          <w:szCs w:val="24"/>
        </w:rPr>
      </w:pPr>
    </w:p>
    <w:p>
      <w:pPr>
        <w:jc w:val="center"/>
        <w:rPr>
          <w:b/>
          <w:szCs w:val="24"/>
        </w:rPr>
      </w:pPr>
      <w:r>
        <w:rPr>
          <w:b/>
          <w:bCs/>
          <w:szCs w:val="24"/>
        </w:rPr>
        <w:t xml:space="preserve">RADIJO DAŽNIŲ (KANALŲ), SKIRTŲ </w:t>
      </w:r>
      <w:r>
        <w:rPr>
          <w:b/>
          <w:szCs w:val="24"/>
        </w:rPr>
        <w:t xml:space="preserve">DECT, </w:t>
      </w:r>
      <w:r>
        <w:rPr>
          <w:b/>
          <w:bCs/>
          <w:szCs w:val="24"/>
        </w:rPr>
        <w:t>NAUDOJIMO SĄLYGOS</w:t>
      </w:r>
      <w:r>
        <w:rPr>
          <w:b/>
          <w:szCs w:val="24"/>
        </w:rPr>
        <w:t>, SĄSAJOS</w:t>
      </w:r>
    </w:p>
    <w:p>
      <w:pPr>
        <w:ind w:firstLine="720"/>
        <w:rPr>
          <w:szCs w:val="24"/>
        </w:rPr>
      </w:pPr>
    </w:p>
    <w:p>
      <w:pPr>
        <w:ind w:firstLine="720"/>
        <w:rPr>
          <w:szCs w:val="24"/>
        </w:rPr>
      </w:pPr>
      <w:r>
        <w:rPr>
          <w:szCs w:val="24"/>
        </w:rPr>
        <w:t>1</w:t>
      </w:r>
      <w:r>
        <w:rPr>
          <w:szCs w:val="24"/>
        </w:rPr>
        <w:t>. R</w:t>
      </w:r>
      <w:r>
        <w:rPr>
          <w:bCs/>
          <w:szCs w:val="24"/>
        </w:rPr>
        <w:t>adijo dažnių (kanalų), skirtų DECT</w:t>
      </w:r>
      <w:r>
        <w:rPr>
          <w:szCs w:val="24"/>
        </w:rPr>
        <w:t xml:space="preserve">, </w:t>
      </w:r>
      <w:r>
        <w:rPr>
          <w:bCs/>
          <w:szCs w:val="24"/>
        </w:rPr>
        <w:t>naudojimo sąlygos, sąsajos:</w:t>
      </w:r>
    </w:p>
    <w:p>
      <w:pPr>
        <w:rPr>
          <w:szCs w:val="24"/>
        </w:rPr>
      </w:pP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826"/>
        <w:gridCol w:w="5102"/>
        <w:gridCol w:w="3684"/>
      </w:tblGrid>
      <w:tr>
        <w:trPr>
          <w:cantSplit/>
          <w:trHeight w:val="20"/>
        </w:trPr>
        <w:tc>
          <w:tcPr>
            <w:tcW w:w="2269" w:type="dxa"/>
            <w:tcBorders>
              <w:top w:val="single" w:sz="4" w:space="0" w:color="auto"/>
              <w:left w:val="single" w:sz="4" w:space="0" w:color="auto"/>
              <w:bottom w:val="single" w:sz="4" w:space="0" w:color="auto"/>
              <w:right w:val="single" w:sz="4" w:space="0" w:color="auto"/>
            </w:tcBorders>
            <w:hideMark/>
          </w:tcPr>
          <w:p>
            <w:pPr>
              <w:jc w:val="center"/>
              <w:rPr>
                <w:color w:val="000000"/>
                <w:szCs w:val="24"/>
              </w:rPr>
            </w:pPr>
            <w:r>
              <w:rPr>
                <w:szCs w:val="24"/>
              </w:rPr>
              <w:t>Radijo dažnių juosta</w:t>
            </w:r>
          </w:p>
        </w:tc>
        <w:tc>
          <w:tcPr>
            <w:tcW w:w="3827" w:type="dxa"/>
            <w:tcBorders>
              <w:top w:val="single" w:sz="4" w:space="0" w:color="auto"/>
              <w:left w:val="single" w:sz="4" w:space="0" w:color="auto"/>
              <w:bottom w:val="single" w:sz="4" w:space="0" w:color="auto"/>
              <w:right w:val="single" w:sz="4" w:space="0" w:color="auto"/>
            </w:tcBorders>
            <w:hideMark/>
          </w:tcPr>
          <w:p>
            <w:pPr>
              <w:jc w:val="center"/>
              <w:rPr>
                <w:color w:val="000000"/>
                <w:szCs w:val="24"/>
                <w:vertAlign w:val="superscript"/>
              </w:rPr>
            </w:pPr>
            <w:r>
              <w:rPr>
                <w:szCs w:val="24"/>
              </w:rPr>
              <w:t xml:space="preserve">Didžiausia leistina  siųstuvo galia</w:t>
            </w:r>
          </w:p>
        </w:tc>
        <w:tc>
          <w:tcPr>
            <w:tcW w:w="5103" w:type="dxa"/>
            <w:tcBorders>
              <w:top w:val="single" w:sz="4" w:space="0" w:color="auto"/>
              <w:left w:val="single" w:sz="4" w:space="0" w:color="auto"/>
              <w:bottom w:val="single" w:sz="4" w:space="0" w:color="auto"/>
              <w:right w:val="single" w:sz="4" w:space="0" w:color="auto"/>
            </w:tcBorders>
            <w:hideMark/>
          </w:tcPr>
          <w:p>
            <w:pPr>
              <w:jc w:val="center"/>
              <w:rPr>
                <w:color w:val="000000"/>
                <w:szCs w:val="24"/>
              </w:rPr>
            </w:pPr>
            <w:r>
              <w:rPr>
                <w:bCs/>
                <w:szCs w:val="24"/>
              </w:rPr>
              <w:t>Papildomi įrenginių sąsajos techniniai parametrai, prieigos prie radijo spektro bei radijo trukdžių slopinimo reikalavimai</w:t>
            </w:r>
          </w:p>
        </w:tc>
        <w:tc>
          <w:tcPr>
            <w:tcW w:w="3685"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Susiję teisės aktai, standartai ir kiti dokumentai</w:t>
            </w:r>
          </w:p>
        </w:tc>
      </w:tr>
      <w:tr>
        <w:trPr>
          <w:cantSplit/>
          <w:trHeight w:val="20"/>
        </w:trPr>
        <w:tc>
          <w:tcPr>
            <w:tcW w:w="2269" w:type="dxa"/>
            <w:tcBorders>
              <w:top w:val="single" w:sz="4" w:space="0" w:color="auto"/>
              <w:left w:val="single" w:sz="4" w:space="0" w:color="auto"/>
              <w:bottom w:val="single" w:sz="4" w:space="0" w:color="auto"/>
              <w:right w:val="single" w:sz="4" w:space="0" w:color="auto"/>
            </w:tcBorders>
            <w:hideMark/>
          </w:tcPr>
          <w:p>
            <w:pPr>
              <w:rPr>
                <w:szCs w:val="24"/>
              </w:rPr>
            </w:pPr>
            <w:r>
              <w:rPr>
                <w:color w:val="000000"/>
                <w:szCs w:val="24"/>
              </w:rPr>
              <w:t>1880–1900 MHz</w:t>
            </w:r>
          </w:p>
        </w:tc>
        <w:tc>
          <w:tcPr>
            <w:tcW w:w="3827" w:type="dxa"/>
            <w:tcBorders>
              <w:top w:val="single" w:sz="4" w:space="0" w:color="auto"/>
              <w:left w:val="single" w:sz="4" w:space="0" w:color="auto"/>
              <w:bottom w:val="single" w:sz="4" w:space="0" w:color="auto"/>
              <w:right w:val="single" w:sz="4" w:space="0" w:color="auto"/>
            </w:tcBorders>
          </w:tcPr>
          <w:p>
            <w:pPr>
              <w:rPr>
                <w:szCs w:val="24"/>
              </w:rPr>
            </w:pPr>
            <w:r>
              <w:rPr>
                <w:szCs w:val="24"/>
              </w:rPr>
              <w:t>26 dBm e. i. r. p. nekryptei antenai</w:t>
            </w:r>
          </w:p>
          <w:p>
            <w:pPr>
              <w:rPr>
                <w:szCs w:val="24"/>
              </w:rPr>
            </w:pPr>
          </w:p>
          <w:p>
            <w:pPr>
              <w:rPr>
                <w:szCs w:val="24"/>
              </w:rPr>
            </w:pPr>
            <w:r>
              <w:rPr>
                <w:szCs w:val="24"/>
              </w:rPr>
              <w:t>30 dBm e. i. r. p. kryptinei antenai</w:t>
            </w:r>
          </w:p>
          <w:p>
            <w:pPr>
              <w:rPr>
                <w:szCs w:val="24"/>
              </w:rPr>
            </w:pPr>
          </w:p>
          <w:p>
            <w:pPr>
              <w:rPr>
                <w:szCs w:val="24"/>
              </w:rPr>
            </w:pPr>
            <w:r>
              <w:rPr>
                <w:szCs w:val="24"/>
              </w:rPr>
              <w:t>Antenai perduodama galia 250 mW</w:t>
            </w:r>
          </w:p>
        </w:tc>
        <w:tc>
          <w:tcPr>
            <w:tcW w:w="5103" w:type="dxa"/>
            <w:tcBorders>
              <w:top w:val="single" w:sz="4" w:space="0" w:color="auto"/>
              <w:left w:val="single" w:sz="4" w:space="0" w:color="auto"/>
              <w:bottom w:val="single" w:sz="4" w:space="0" w:color="auto"/>
              <w:right w:val="single" w:sz="4" w:space="0" w:color="auto"/>
            </w:tcBorders>
          </w:tcPr>
          <w:p>
            <w:pPr>
              <w:rPr>
                <w:szCs w:val="24"/>
              </w:rPr>
            </w:pPr>
            <w:r>
              <w:rPr>
                <w:szCs w:val="24"/>
              </w:rPr>
              <w:t>Kanalų atskyrimas 1728 kHz.</w:t>
            </w:r>
          </w:p>
          <w:p>
            <w:pPr>
              <w:rPr>
                <w:szCs w:val="24"/>
              </w:rPr>
            </w:pPr>
          </w:p>
        </w:tc>
        <w:tc>
          <w:tcPr>
            <w:tcW w:w="3685" w:type="dxa"/>
            <w:tcBorders>
              <w:top w:val="single" w:sz="4" w:space="0" w:color="auto"/>
              <w:left w:val="single" w:sz="4" w:space="0" w:color="auto"/>
              <w:bottom w:val="single" w:sz="4" w:space="0" w:color="auto"/>
              <w:right w:val="single" w:sz="4" w:space="0" w:color="auto"/>
            </w:tcBorders>
            <w:hideMark/>
          </w:tcPr>
          <w:p>
            <w:pPr>
              <w:rPr>
                <w:szCs w:val="24"/>
              </w:rPr>
            </w:pPr>
            <w:r>
              <w:rPr>
                <w:bCs/>
                <w:szCs w:val="24"/>
              </w:rPr>
              <w:t>EN 301 406</w:t>
            </w:r>
          </w:p>
          <w:p>
            <w:pPr>
              <w:rPr>
                <w:szCs w:val="24"/>
              </w:rPr>
            </w:pPr>
            <w:r>
              <w:rPr>
                <w:szCs w:val="24"/>
              </w:rPr>
              <w:t>ERC/DEC/(98)22</w:t>
            </w:r>
          </w:p>
          <w:p>
            <w:pPr>
              <w:rPr>
                <w:szCs w:val="24"/>
              </w:rPr>
            </w:pPr>
            <w:r>
              <w:rPr>
                <w:szCs w:val="24"/>
              </w:rPr>
              <w:t>ERC/DEC (98)21</w:t>
            </w:r>
          </w:p>
          <w:p>
            <w:pPr>
              <w:rPr>
                <w:szCs w:val="24"/>
              </w:rPr>
            </w:pPr>
            <w:r>
              <w:rPr>
                <w:szCs w:val="24"/>
              </w:rPr>
              <w:t>ERC/DEC (94)03</w:t>
            </w:r>
          </w:p>
          <w:p>
            <w:pPr>
              <w:rPr>
                <w:szCs w:val="24"/>
              </w:rPr>
            </w:pPr>
            <w:r>
              <w:rPr>
                <w:szCs w:val="24"/>
              </w:rPr>
              <w:t>ERC/DEC (95)01</w:t>
            </w:r>
          </w:p>
          <w:p>
            <w:pPr>
              <w:rPr>
                <w:szCs w:val="24"/>
              </w:rPr>
            </w:pPr>
            <w:r>
              <w:rPr>
                <w:szCs w:val="24"/>
              </w:rPr>
              <w:t>T/R 22–02</w:t>
            </w:r>
          </w:p>
          <w:p>
            <w:pPr>
              <w:rPr>
                <w:szCs w:val="24"/>
              </w:rPr>
            </w:pPr>
            <w:r>
              <w:rPr>
                <w:color w:val="000000"/>
                <w:szCs w:val="24"/>
              </w:rPr>
              <w:t>91/287/EEB</w:t>
            </w:r>
            <w:r>
              <w:rPr>
                <w:szCs w:val="24"/>
              </w:rPr>
              <w:t xml:space="preserve"> </w:t>
            </w:r>
          </w:p>
        </w:tc>
      </w:tr>
    </w:tbl>
    <w:p>
      <w:pPr>
        <w:jc w:val="both"/>
        <w:rPr>
          <w:szCs w:val="24"/>
        </w:rPr>
      </w:pPr>
    </w:p>
    <w:p>
      <w:pPr>
        <w:ind w:firstLine="720"/>
        <w:rPr>
          <w:szCs w:val="24"/>
        </w:rPr>
      </w:pPr>
      <w:r>
        <w:rPr>
          <w:szCs w:val="24"/>
        </w:rPr>
        <w:t>2</w:t>
      </w:r>
      <w:r>
        <w:rPr>
          <w:szCs w:val="24"/>
        </w:rPr>
        <w:t>. DECT naudojama neinterferencine teise.</w:t>
      </w:r>
    </w:p>
    <w:p>
      <w:pPr>
        <w:jc w:val="center"/>
        <w:rPr>
          <w:bCs/>
          <w:szCs w:val="24"/>
        </w:rPr>
      </w:pPr>
    </w:p>
    <w:p>
      <w:pPr>
        <w:jc w:val="center"/>
        <w:rPr>
          <w:bCs/>
          <w:sz w:val="2"/>
          <w:szCs w:val="2"/>
        </w:rPr>
      </w:pPr>
      <w:r>
        <w:rPr>
          <w:bCs/>
          <w:szCs w:val="24"/>
        </w:rPr>
        <w:t>______________________________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33</w:t>
      </w:r>
      <w:r>
        <w:rPr>
          <w:bCs/>
          <w:szCs w:val="24"/>
        </w:rPr>
        <w:t xml:space="preserve"> priedas</w:t>
      </w:r>
    </w:p>
    <w:p>
      <w:pPr>
        <w:rPr>
          <w:bCs/>
          <w:szCs w:val="24"/>
        </w:rPr>
      </w:pPr>
    </w:p>
    <w:p>
      <w:pPr>
        <w:jc w:val="center"/>
        <w:rPr>
          <w:b/>
          <w:bCs/>
          <w:szCs w:val="24"/>
        </w:rPr>
      </w:pPr>
      <w:r>
        <w:rPr>
          <w:b/>
          <w:bCs/>
          <w:szCs w:val="24"/>
        </w:rPr>
        <w:t>RADIJO DAŽNIŲ (KANALŲ), SKIRTŲ ŽEMĖS STOTIMS, NAUDOJIMO SĄLYGOS IR ŠIŲ ĮRENGINIŲ SĄSAJOS</w:t>
      </w:r>
    </w:p>
    <w:p>
      <w:pPr>
        <w:rPr>
          <w:bCs/>
          <w:szCs w:val="24"/>
        </w:rPr>
      </w:pPr>
    </w:p>
    <w:p>
      <w:pPr>
        <w:ind w:firstLine="720"/>
        <w:jc w:val="both"/>
        <w:rPr>
          <w:bCs/>
          <w:szCs w:val="24"/>
        </w:rPr>
      </w:pPr>
      <w:r>
        <w:rPr>
          <w:bCs/>
          <w:szCs w:val="24"/>
        </w:rPr>
        <w:t>1</w:t>
      </w:r>
      <w:r>
        <w:rPr>
          <w:bCs/>
          <w:szCs w:val="24"/>
        </w:rPr>
        <w:t>. Radijo dažnių (kanalų), skirtų Žemės stotims, naudojimo sąlygos ir šių įrenginių sąsajos:</w:t>
      </w:r>
    </w:p>
    <w:p>
      <w:pPr>
        <w:ind w:firstLine="720"/>
        <w:jc w:val="both"/>
        <w:rPr>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4678"/>
        <w:gridCol w:w="3685"/>
        <w:gridCol w:w="2126"/>
      </w:tblGrid>
      <w:tr>
        <w:trPr>
          <w:cantSplit/>
        </w:trPr>
        <w:tc>
          <w:tcPr>
            <w:tcW w:w="1843" w:type="dxa"/>
            <w:shd w:val="clear" w:color="auto" w:fill="auto"/>
          </w:tcPr>
          <w:p>
            <w:pPr>
              <w:jc w:val="center"/>
              <w:rPr>
                <w:b/>
                <w:bCs/>
                <w:color w:val="000000"/>
                <w:szCs w:val="24"/>
              </w:rPr>
            </w:pPr>
            <w:r>
              <w:rPr>
                <w:b/>
                <w:bCs/>
                <w:szCs w:val="24"/>
              </w:rPr>
              <w:t>Radijo dažnių juosta</w:t>
            </w:r>
          </w:p>
        </w:tc>
        <w:tc>
          <w:tcPr>
            <w:tcW w:w="2552" w:type="dxa"/>
            <w:shd w:val="clear" w:color="auto" w:fill="auto"/>
          </w:tcPr>
          <w:p>
            <w:pPr>
              <w:jc w:val="center"/>
              <w:rPr>
                <w:b/>
                <w:bCs/>
                <w:color w:val="000000"/>
                <w:szCs w:val="24"/>
                <w:vertAlign w:val="superscript"/>
              </w:rPr>
            </w:pPr>
            <w:r>
              <w:rPr>
                <w:b/>
                <w:bCs/>
                <w:szCs w:val="24"/>
              </w:rPr>
              <w:t>Didžiausia leidžiama spinduliuotės galia, spinduliuotės galios tankis</w:t>
            </w:r>
          </w:p>
        </w:tc>
        <w:tc>
          <w:tcPr>
            <w:tcW w:w="4678" w:type="dxa"/>
            <w:shd w:val="clear" w:color="auto" w:fill="auto"/>
          </w:tcPr>
          <w:p>
            <w:pPr>
              <w:jc w:val="center"/>
              <w:rPr>
                <w:b/>
                <w:bCs/>
                <w:color w:val="000000"/>
                <w:szCs w:val="24"/>
              </w:rPr>
            </w:pPr>
            <w:r>
              <w:rPr>
                <w:b/>
                <w:bCs/>
                <w:szCs w:val="24"/>
              </w:rPr>
              <w:t>Papildomi įrenginių sąsajos techniniai parametrai, prieigos prie radijo spektro ir radijo trukdžių mažinimo reikalavimai</w:t>
            </w:r>
          </w:p>
        </w:tc>
        <w:tc>
          <w:tcPr>
            <w:tcW w:w="3685" w:type="dxa"/>
            <w:shd w:val="clear" w:color="auto" w:fill="auto"/>
          </w:tcPr>
          <w:p>
            <w:pPr>
              <w:jc w:val="center"/>
              <w:rPr>
                <w:b/>
                <w:bCs/>
                <w:color w:val="000000"/>
                <w:szCs w:val="24"/>
              </w:rPr>
            </w:pPr>
            <w:r>
              <w:rPr>
                <w:b/>
                <w:bCs/>
                <w:color w:val="000000"/>
                <w:szCs w:val="24"/>
              </w:rPr>
              <w:t>Kiti radijo dažnių (kanalų) naudojimo ribojimai</w:t>
            </w:r>
          </w:p>
        </w:tc>
        <w:tc>
          <w:tcPr>
            <w:tcW w:w="2126" w:type="dxa"/>
            <w:shd w:val="clear" w:color="auto" w:fill="auto"/>
          </w:tcPr>
          <w:p>
            <w:pPr>
              <w:jc w:val="center"/>
              <w:rPr>
                <w:b/>
                <w:bCs/>
                <w:szCs w:val="24"/>
              </w:rPr>
            </w:pPr>
            <w:r>
              <w:rPr>
                <w:b/>
                <w:bCs/>
                <w:szCs w:val="24"/>
              </w:rPr>
              <w:t>Susiję teisės aktai, standartai ir kiti dokumentai</w:t>
            </w:r>
          </w:p>
        </w:tc>
      </w:tr>
      <w:tr>
        <w:trPr>
          <w:cantSplit/>
          <w:trHeight w:val="1644"/>
        </w:trPr>
        <w:tc>
          <w:tcPr>
            <w:tcW w:w="1843" w:type="dxa"/>
            <w:vMerge w:val="restart"/>
            <w:shd w:val="clear" w:color="auto" w:fill="auto"/>
          </w:tcPr>
          <w:p>
            <w:pPr>
              <w:rPr>
                <w:szCs w:val="24"/>
              </w:rPr>
            </w:pPr>
            <w:r>
              <w:rPr>
                <w:szCs w:val="24"/>
              </w:rPr>
              <w:t>14–14,5 GHz (Ž – K) /</w:t>
            </w:r>
          </w:p>
          <w:p>
            <w:pPr>
              <w:rPr>
                <w:szCs w:val="24"/>
              </w:rPr>
            </w:pPr>
            <w:r>
              <w:rPr>
                <w:szCs w:val="24"/>
              </w:rPr>
              <w:t>10,7–12,75 GHz (K – Ž)</w:t>
            </w:r>
          </w:p>
          <w:p>
            <w:pPr>
              <w:rPr>
                <w:szCs w:val="24"/>
              </w:rPr>
            </w:pPr>
          </w:p>
        </w:tc>
        <w:tc>
          <w:tcPr>
            <w:tcW w:w="2552" w:type="dxa"/>
            <w:shd w:val="clear" w:color="auto" w:fill="auto"/>
          </w:tcPr>
          <w:p>
            <w:pPr>
              <w:rPr>
                <w:szCs w:val="24"/>
              </w:rPr>
            </w:pPr>
            <w:r>
              <w:rPr>
                <w:szCs w:val="24"/>
              </w:rPr>
              <w:t>60 dBW EIRP</w:t>
            </w:r>
          </w:p>
          <w:p>
            <w:pPr>
              <w:rPr>
                <w:szCs w:val="24"/>
              </w:rPr>
            </w:pPr>
            <w:r>
              <w:rPr>
                <w:szCs w:val="24"/>
              </w:rPr>
              <w:t>14–14,25 GHz radijo dažnių juostoje</w:t>
            </w:r>
          </w:p>
        </w:tc>
        <w:tc>
          <w:tcPr>
            <w:tcW w:w="4678" w:type="dxa"/>
            <w:shd w:val="clear" w:color="auto" w:fill="auto"/>
          </w:tcPr>
          <w:p>
            <w:pPr>
              <w:rPr>
                <w:strike/>
                <w:szCs w:val="24"/>
              </w:rPr>
            </w:pPr>
            <w:r>
              <w:rPr>
                <w:szCs w:val="24"/>
              </w:rPr>
              <w:t>Jei radijo ryšio įrenginio antena prijungta prie keleto radijo siųstuvų arba radijo siųstuvas perduoda keletą nešlių, bendra EIRP pagrindine perdavimo kryptimi negali viršyti 60 dBW.</w:t>
            </w:r>
          </w:p>
        </w:tc>
        <w:tc>
          <w:tcPr>
            <w:tcW w:w="3685" w:type="dxa"/>
            <w:vMerge w:val="restart"/>
            <w:shd w:val="clear" w:color="auto" w:fill="auto"/>
          </w:tcPr>
          <w:p>
            <w:pPr>
              <w:rPr>
                <w:szCs w:val="24"/>
              </w:rPr>
            </w:pPr>
            <w:r>
              <w:rPr>
                <w:szCs w:val="24"/>
              </w:rPr>
              <w:t>Gali veikti tik valdomos tinklo.</w:t>
            </w:r>
          </w:p>
          <w:p>
            <w:pPr>
              <w:rPr>
                <w:color w:val="000000"/>
                <w:szCs w:val="24"/>
              </w:rPr>
            </w:pPr>
            <w:r>
              <w:rPr>
                <w:szCs w:val="24"/>
              </w:rPr>
              <w:t>Reikalingas leidimas naudoti radijo dažnius (kanalus) palydovinio ryšio tinkle</w:t>
            </w:r>
            <w:r>
              <w:rPr>
                <w:szCs w:val="24"/>
                <w:vertAlign w:val="superscript"/>
              </w:rPr>
              <w:t>2</w:t>
            </w:r>
            <w:r>
              <w:rPr>
                <w:szCs w:val="24"/>
              </w:rPr>
              <w:t>.</w:t>
            </w:r>
          </w:p>
        </w:tc>
        <w:tc>
          <w:tcPr>
            <w:tcW w:w="2126" w:type="dxa"/>
            <w:vMerge w:val="restart"/>
            <w:shd w:val="clear" w:color="auto" w:fill="auto"/>
          </w:tcPr>
          <w:p>
            <w:pPr>
              <w:ind w:right="-442"/>
              <w:rPr>
                <w:szCs w:val="24"/>
              </w:rPr>
            </w:pPr>
            <w:r>
              <w:rPr>
                <w:szCs w:val="24"/>
              </w:rPr>
              <w:t>EN 301 427</w:t>
            </w:r>
            <w:r>
              <w:rPr>
                <w:szCs w:val="24"/>
                <w:vertAlign w:val="superscript"/>
              </w:rPr>
              <w:t>1</w:t>
            </w:r>
          </w:p>
          <w:p>
            <w:pPr>
              <w:ind w:right="-442"/>
              <w:rPr>
                <w:szCs w:val="24"/>
              </w:rPr>
            </w:pPr>
            <w:r>
              <w:rPr>
                <w:szCs w:val="24"/>
              </w:rPr>
              <w:t>EN 301 428</w:t>
            </w:r>
            <w:r>
              <w:rPr>
                <w:szCs w:val="24"/>
                <w:vertAlign w:val="superscript"/>
              </w:rPr>
              <w:t>1</w:t>
            </w:r>
          </w:p>
          <w:p>
            <w:pPr>
              <w:ind w:right="-442"/>
              <w:rPr>
                <w:szCs w:val="24"/>
              </w:rPr>
            </w:pPr>
            <w:r>
              <w:rPr>
                <w:szCs w:val="24"/>
              </w:rPr>
              <w:t>EN 301 459</w:t>
            </w:r>
            <w:r>
              <w:rPr>
                <w:szCs w:val="24"/>
                <w:vertAlign w:val="superscript"/>
              </w:rPr>
              <w:t>1</w:t>
            </w:r>
          </w:p>
          <w:p>
            <w:pPr>
              <w:ind w:right="-442"/>
              <w:rPr>
                <w:szCs w:val="24"/>
              </w:rPr>
            </w:pPr>
            <w:r>
              <w:rPr>
                <w:szCs w:val="24"/>
              </w:rPr>
              <w:t>EN 303 980</w:t>
            </w:r>
            <w:r>
              <w:rPr>
                <w:szCs w:val="24"/>
                <w:vertAlign w:val="superscript"/>
              </w:rPr>
              <w:t>1</w:t>
            </w:r>
          </w:p>
          <w:p>
            <w:pPr>
              <w:rPr>
                <w:szCs w:val="24"/>
              </w:rPr>
            </w:pPr>
            <w:r>
              <w:rPr>
                <w:szCs w:val="24"/>
              </w:rPr>
              <w:t>ECC/DEC/(06)03</w:t>
            </w:r>
          </w:p>
          <w:p>
            <w:pPr>
              <w:rPr>
                <w:szCs w:val="24"/>
              </w:rPr>
            </w:pPr>
            <w:r>
              <w:rPr>
                <w:szCs w:val="24"/>
              </w:rPr>
              <w:t>ECC/DEC/(17)04</w:t>
            </w:r>
          </w:p>
          <w:p>
            <w:pPr>
              <w:ind w:right="-442"/>
              <w:rPr>
                <w:szCs w:val="24"/>
              </w:rPr>
            </w:pPr>
          </w:p>
        </w:tc>
      </w:tr>
      <w:tr>
        <w:trPr>
          <w:cantSplit/>
          <w:trHeight w:val="955"/>
        </w:trPr>
        <w:tc>
          <w:tcPr>
            <w:tcW w:w="1843" w:type="dxa"/>
            <w:vMerge/>
            <w:shd w:val="clear" w:color="auto" w:fill="auto"/>
          </w:tcPr>
          <w:p>
            <w:pPr>
              <w:rPr>
                <w:szCs w:val="24"/>
              </w:rPr>
            </w:pPr>
          </w:p>
        </w:tc>
        <w:tc>
          <w:tcPr>
            <w:tcW w:w="2552" w:type="dxa"/>
            <w:shd w:val="clear" w:color="auto" w:fill="auto"/>
          </w:tcPr>
          <w:p>
            <w:pPr>
              <w:rPr>
                <w:szCs w:val="24"/>
              </w:rPr>
            </w:pPr>
            <w:r>
              <w:rPr>
                <w:szCs w:val="24"/>
              </w:rPr>
              <w:t>41 dBW/60 MHz EIRP</w:t>
            </w:r>
          </w:p>
          <w:p>
            <w:pPr>
              <w:rPr>
                <w:szCs w:val="24"/>
              </w:rPr>
            </w:pPr>
            <w:r>
              <w:rPr>
                <w:szCs w:val="24"/>
              </w:rPr>
              <w:t>14,25–14,5 GHz radijo dažnių juostoje</w:t>
            </w:r>
          </w:p>
        </w:tc>
        <w:tc>
          <w:tcPr>
            <w:tcW w:w="4678" w:type="dxa"/>
            <w:shd w:val="clear" w:color="auto" w:fill="auto"/>
          </w:tcPr>
          <w:p>
            <w:pPr>
              <w:rPr>
                <w:szCs w:val="24"/>
              </w:rPr>
            </w:pPr>
            <w:r>
              <w:rPr>
                <w:szCs w:val="24"/>
              </w:rPr>
              <w:t>Minimalus Žemės stoties antenos pakėlimo kampas – 25° virš horizontalios plokštumos.</w:t>
            </w:r>
          </w:p>
        </w:tc>
        <w:tc>
          <w:tcPr>
            <w:tcW w:w="3685" w:type="dxa"/>
            <w:vMerge/>
            <w:shd w:val="clear" w:color="auto" w:fill="auto"/>
          </w:tcPr>
          <w:p>
            <w:pPr>
              <w:rPr>
                <w:szCs w:val="24"/>
              </w:rPr>
            </w:pPr>
          </w:p>
        </w:tc>
        <w:tc>
          <w:tcPr>
            <w:tcW w:w="2126" w:type="dxa"/>
            <w:vMerge/>
            <w:shd w:val="clear" w:color="auto" w:fill="auto"/>
          </w:tcPr>
          <w:p>
            <w:pPr>
              <w:ind w:right="-442"/>
              <w:rPr>
                <w:szCs w:val="24"/>
              </w:rPr>
            </w:pPr>
          </w:p>
        </w:tc>
      </w:tr>
      <w:tr>
        <w:trPr>
          <w:cantSplit/>
          <w:trHeight w:val="955"/>
        </w:trPr>
        <w:tc>
          <w:tcPr>
            <w:tcW w:w="1843" w:type="dxa"/>
            <w:vMerge/>
            <w:shd w:val="clear" w:color="auto" w:fill="auto"/>
          </w:tcPr>
          <w:p>
            <w:pPr>
              <w:rPr>
                <w:szCs w:val="24"/>
              </w:rPr>
            </w:pPr>
          </w:p>
        </w:tc>
        <w:tc>
          <w:tcPr>
            <w:tcW w:w="2552" w:type="dxa"/>
            <w:shd w:val="clear" w:color="auto" w:fill="auto"/>
          </w:tcPr>
          <w:p>
            <w:pPr>
              <w:rPr>
                <w:szCs w:val="24"/>
              </w:rPr>
            </w:pPr>
            <w:r>
              <w:rPr>
                <w:szCs w:val="24"/>
              </w:rPr>
              <w:t>42 dBW/20 MHz EIRP</w:t>
            </w:r>
          </w:p>
          <w:p>
            <w:pPr>
              <w:rPr>
                <w:szCs w:val="24"/>
              </w:rPr>
            </w:pPr>
            <w:r>
              <w:rPr>
                <w:szCs w:val="24"/>
              </w:rPr>
              <w:t>14,25–14,5 GHz radijo dažnių juostoje</w:t>
            </w:r>
          </w:p>
        </w:tc>
        <w:tc>
          <w:tcPr>
            <w:tcW w:w="4678" w:type="dxa"/>
            <w:shd w:val="clear" w:color="auto" w:fill="auto"/>
          </w:tcPr>
          <w:p>
            <w:pPr>
              <w:rPr>
                <w:szCs w:val="24"/>
              </w:rPr>
            </w:pPr>
            <w:r>
              <w:rPr>
                <w:szCs w:val="24"/>
              </w:rPr>
              <w:t>Minimalus Žemės stoties antenos pakėlimo kampas – 35° virš horizontalios plokštumos.</w:t>
            </w:r>
          </w:p>
        </w:tc>
        <w:tc>
          <w:tcPr>
            <w:tcW w:w="3685" w:type="dxa"/>
            <w:vMerge/>
            <w:shd w:val="clear" w:color="auto" w:fill="auto"/>
          </w:tcPr>
          <w:p>
            <w:pPr>
              <w:rPr>
                <w:szCs w:val="24"/>
              </w:rPr>
            </w:pPr>
          </w:p>
        </w:tc>
        <w:tc>
          <w:tcPr>
            <w:tcW w:w="2126" w:type="dxa"/>
            <w:vMerge/>
            <w:shd w:val="clear" w:color="auto" w:fill="auto"/>
          </w:tcPr>
          <w:p>
            <w:pPr>
              <w:ind w:right="-442"/>
              <w:rPr>
                <w:szCs w:val="24"/>
              </w:rPr>
            </w:pPr>
          </w:p>
        </w:tc>
      </w:tr>
    </w:tbl>
    <w:p>
      <w:pPr>
        <w:rPr>
          <w:sz w:val="22"/>
          <w:szCs w:val="22"/>
        </w:rPr>
      </w:pPr>
      <w:r>
        <w:rPr>
          <w:sz w:val="22"/>
          <w:szCs w:val="22"/>
          <w:vertAlign w:val="superscript"/>
        </w:rPr>
        <w:t>1</w:t>
      </w:r>
      <w:r>
        <w:rPr>
          <w:sz w:val="22"/>
          <w:szCs w:val="22"/>
        </w:rPr>
        <w:t xml:space="preserve"> Taikoma radijo dažnių (kanalų) planavimui.</w:t>
      </w:r>
    </w:p>
    <w:p>
      <w:pPr>
        <w:jc w:val="both"/>
        <w:rPr>
          <w:sz w:val="22"/>
          <w:szCs w:val="22"/>
        </w:rPr>
      </w:pPr>
      <w:r>
        <w:rPr>
          <w:sz w:val="22"/>
          <w:szCs w:val="22"/>
          <w:vertAlign w:val="superscript"/>
        </w:rPr>
        <w:t>2</w:t>
      </w:r>
      <w:r>
        <w:rPr>
          <w:sz w:val="22"/>
          <w:szCs w:val="22"/>
        </w:rPr>
        <w:t xml:space="preserve"> Palydovinio ryšio tinklo operatoriui turi būti išduotas leidimas Lietuvos Respublikoje naudoti radijo dažnius (kanalus) palydovinio ryšio tinkle.</w:t>
      </w:r>
    </w:p>
    <w:p>
      <w:pPr>
        <w:rPr>
          <w:szCs w:val="24"/>
        </w:rPr>
      </w:pPr>
    </w:p>
    <w:p>
      <w:pPr>
        <w:ind w:firstLine="709"/>
        <w:jc w:val="both"/>
        <w:rPr>
          <w:szCs w:val="24"/>
        </w:rPr>
      </w:pPr>
      <w:r>
        <w:rPr>
          <w:szCs w:val="24"/>
        </w:rPr>
        <w:t>2</w:t>
      </w:r>
      <w:r>
        <w:rPr>
          <w:szCs w:val="24"/>
        </w:rPr>
        <w:t>. Žemės stotys naudojamos neinterferencine teise.</w:t>
      </w:r>
    </w:p>
    <w:p>
      <w:pPr>
        <w:ind w:firstLine="709"/>
        <w:jc w:val="both"/>
        <w:rPr>
          <w:szCs w:val="24"/>
        </w:rPr>
      </w:pPr>
      <w:r>
        <w:rPr>
          <w:szCs w:val="24"/>
        </w:rPr>
        <w:t>3</w:t>
      </w:r>
      <w:r>
        <w:rPr>
          <w:szCs w:val="24"/>
        </w:rPr>
        <w:t>. Negeostacionariųjų palydovinio ryšio tinklų Žemės stotys, kurios naudoja uždaro ciklo palydovinio signalo sekimą, turi veikti pagal algoritmą, kuris neleistų užfiksuoti ir sekti gretimo palydovo signalų. Šie įrenginiai privalo nedelsdami nutraukti radijo ryšio signalo siuntimą, jei įvyko arba gali įvykti nenumatyto palydovo sekimas.</w:t>
      </w:r>
    </w:p>
    <w:p>
      <w:pPr>
        <w:rPr>
          <w:bCs/>
          <w:szCs w:val="24"/>
        </w:rPr>
      </w:pPr>
    </w:p>
    <w:p>
      <w:pPr>
        <w:jc w:val="center"/>
        <w:rPr>
          <w:sz w:val="2"/>
          <w:szCs w:val="2"/>
        </w:rP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sectPr>
          <w:headerReference w:type="even" r:id="rId50"/>
          <w:footerReference w:type="even" r:id="rId51"/>
          <w:footerReference w:type="default" r:id="rId52"/>
          <w:headerReference w:type="first" r:id="rId53"/>
          <w:footerReference w:type="first" r:id="rId54"/>
          <w:pgSz w:w="16838" w:h="11906" w:orient="landscape" w:code="9"/>
          <w:pgMar w:top="1134" w:right="1134" w:bottom="567" w:left="1134" w:header="709" w:footer="289" w:gutter="0"/>
          <w:pgNumType w:start="1"/>
          <w:cols w:space="708"/>
          <w:titlePg/>
          <w:docGrid w:linePitch="360"/>
        </w:sectPr>
      </w:pPr>
    </w:p>
    <w:p>
      <w:pPr>
        <w:ind w:left="9120"/>
        <w:rPr>
          <w:sz w:val="22"/>
          <w:szCs w:val="22"/>
        </w:rPr>
      </w:pPr>
      <w:r>
        <w:rPr>
          <w:sz w:val="22"/>
          <w:szCs w:val="22"/>
        </w:rPr>
        <w:t xml:space="preserve">Radijo dažnių (kanalų), kuriuos galima </w:t>
      </w:r>
    </w:p>
    <w:p>
      <w:pPr>
        <w:ind w:left="9120"/>
        <w:rPr>
          <w:sz w:val="22"/>
          <w:szCs w:val="22"/>
        </w:rPr>
      </w:pPr>
      <w:r>
        <w:rPr>
          <w:sz w:val="22"/>
          <w:szCs w:val="22"/>
        </w:rPr>
        <w:t xml:space="preserve">naudoti be atskiro leidimo, sąrašo </w:t>
      </w:r>
    </w:p>
    <w:p>
      <w:pPr>
        <w:ind w:left="9120"/>
        <w:rPr>
          <w:bCs/>
          <w:sz w:val="22"/>
          <w:szCs w:val="22"/>
        </w:rPr>
      </w:pPr>
      <w:r>
        <w:rPr>
          <w:bCs/>
          <w:sz w:val="22"/>
          <w:szCs w:val="22"/>
        </w:rPr>
        <w:t>34</w:t>
      </w:r>
      <w:r>
        <w:rPr>
          <w:bCs/>
          <w:sz w:val="22"/>
          <w:szCs w:val="22"/>
        </w:rPr>
        <w:t xml:space="preserve"> priedas</w:t>
      </w:r>
    </w:p>
    <w:p>
      <w:pPr>
        <w:ind w:left="9120"/>
        <w:rPr>
          <w:bCs/>
          <w:sz w:val="22"/>
          <w:szCs w:val="22"/>
        </w:rPr>
      </w:pPr>
    </w:p>
    <w:p>
      <w:pPr>
        <w:jc w:val="center"/>
        <w:rPr>
          <w:b/>
          <w:bCs/>
          <w:sz w:val="22"/>
          <w:szCs w:val="22"/>
        </w:rPr>
      </w:pPr>
      <w:r>
        <w:rPr>
          <w:b/>
          <w:bCs/>
          <w:sz w:val="22"/>
          <w:szCs w:val="22"/>
        </w:rPr>
        <w:t>RADIJO DAŽNIŲ (KANALŲ), SKIRTŲ ŽEMĖS STOTIMS LAIVUOSE, NAUDOJIMO SĄLYGOS, SĄSAJOS</w:t>
      </w:r>
    </w:p>
    <w:p>
      <w:pPr>
        <w:jc w:val="both"/>
        <w:rPr>
          <w:bCs/>
          <w:sz w:val="20"/>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5193"/>
        <w:gridCol w:w="3088"/>
        <w:gridCol w:w="2668"/>
        <w:gridCol w:w="2247"/>
      </w:tblGrid>
      <w:tr>
        <w:tc>
          <w:tcPr>
            <w:tcW w:w="1560" w:type="dxa"/>
          </w:tcPr>
          <w:p>
            <w:pPr>
              <w:jc w:val="center"/>
              <w:rPr>
                <w:color w:val="000000"/>
                <w:sz w:val="20"/>
              </w:rPr>
            </w:pPr>
            <w:r>
              <w:rPr>
                <w:sz w:val="20"/>
              </w:rPr>
              <w:t>Radijo dažnių juosta</w:t>
            </w:r>
          </w:p>
        </w:tc>
        <w:tc>
          <w:tcPr>
            <w:tcW w:w="5245" w:type="dxa"/>
          </w:tcPr>
          <w:p>
            <w:pPr>
              <w:jc w:val="center"/>
              <w:rPr>
                <w:sz w:val="20"/>
              </w:rPr>
            </w:pPr>
            <w:r>
              <w:rPr>
                <w:sz w:val="20"/>
              </w:rPr>
              <w:t>Didžiausia leistina spinduliuotės galia, spinduliuotės galios tankis</w:t>
            </w:r>
          </w:p>
        </w:tc>
        <w:tc>
          <w:tcPr>
            <w:tcW w:w="3118" w:type="dxa"/>
          </w:tcPr>
          <w:p>
            <w:pPr>
              <w:jc w:val="center"/>
              <w:rPr>
                <w:color w:val="000000"/>
                <w:sz w:val="20"/>
              </w:rPr>
            </w:pPr>
            <w:r>
              <w:rPr>
                <w:bCs/>
                <w:sz w:val="20"/>
              </w:rPr>
              <w:t>Papildomi įrenginių sąsajos techniniai parametrai, prieigos prie radijo spektro bei radijo trukdžių slopinimo reikalavimai</w:t>
            </w:r>
          </w:p>
        </w:tc>
        <w:tc>
          <w:tcPr>
            <w:tcW w:w="2693" w:type="dxa"/>
          </w:tcPr>
          <w:p>
            <w:pPr>
              <w:jc w:val="center"/>
              <w:rPr>
                <w:color w:val="000000"/>
                <w:sz w:val="20"/>
              </w:rPr>
            </w:pPr>
            <w:r>
              <w:rPr>
                <w:color w:val="000000"/>
                <w:sz w:val="20"/>
              </w:rPr>
              <w:t>Kiti radijo dažnių (kanalų) naudojimo ribojimai</w:t>
            </w:r>
          </w:p>
        </w:tc>
        <w:tc>
          <w:tcPr>
            <w:tcW w:w="2268" w:type="dxa"/>
          </w:tcPr>
          <w:p>
            <w:pPr>
              <w:jc w:val="center"/>
              <w:rPr>
                <w:sz w:val="20"/>
              </w:rPr>
            </w:pPr>
            <w:r>
              <w:rPr>
                <w:sz w:val="20"/>
              </w:rPr>
              <w:t>Susiję teisės aktai, standartai ir kiti dokumentai</w:t>
            </w:r>
          </w:p>
        </w:tc>
      </w:tr>
      <w:tr>
        <w:tc>
          <w:tcPr>
            <w:tcW w:w="1560" w:type="dxa"/>
          </w:tcPr>
          <w:p>
            <w:pPr>
              <w:jc w:val="center"/>
              <w:rPr>
                <w:bCs/>
                <w:caps/>
                <w:sz w:val="20"/>
              </w:rPr>
            </w:pPr>
            <w:r>
              <w:rPr>
                <w:bCs/>
                <w:sz w:val="20"/>
              </w:rPr>
              <w:t>14–14,5 GHz /</w:t>
            </w:r>
          </w:p>
          <w:p>
            <w:pPr>
              <w:jc w:val="center"/>
              <w:rPr>
                <w:sz w:val="20"/>
              </w:rPr>
            </w:pPr>
            <w:r>
              <w:rPr>
                <w:bCs/>
                <w:sz w:val="20"/>
              </w:rPr>
              <w:t>10,7–11,7 GHz, 12,5–12,75 GHz</w:t>
            </w:r>
          </w:p>
        </w:tc>
        <w:tc>
          <w:tcPr>
            <w:tcW w:w="5245" w:type="dxa"/>
          </w:tcPr>
          <w:p>
            <w:pPr>
              <w:jc w:val="center"/>
              <w:rPr>
                <w:bCs/>
                <w:sz w:val="20"/>
              </w:rPr>
            </w:pPr>
            <w:r>
              <w:rPr>
                <w:bCs/>
                <w:sz w:val="20"/>
              </w:rPr>
              <w:t xml:space="preserve">E.i.r.p. link horizonto – 16,3 dBW, e.i.r.p. tankis link horizonto: </w:t>
            </w:r>
          </w:p>
          <w:p>
            <w:pPr>
              <w:jc w:val="center"/>
              <w:rPr>
                <w:bCs/>
                <w:sz w:val="20"/>
              </w:rPr>
            </w:pPr>
            <w:r>
              <w:rPr>
                <w:bCs/>
                <w:sz w:val="20"/>
              </w:rPr>
              <w:t>12,5 dB(W/MHz).</w:t>
            </w:r>
          </w:p>
          <w:p>
            <w:pPr>
              <w:jc w:val="center"/>
              <w:rPr>
                <w:bCs/>
                <w:sz w:val="20"/>
              </w:rPr>
            </w:pPr>
            <w:r>
              <w:rPr>
                <w:bCs/>
                <w:sz w:val="20"/>
              </w:rPr>
              <w:t>Žemės stotis laive, veikianti bet kokiu kampu</w:t>
            </w:r>
            <w:r>
              <w:rPr>
                <w:sz w:val="20"/>
              </w:rPr>
              <w:t xml:space="preserve"> ?</w:t>
            </w:r>
            <w:r>
              <w:rPr>
                <w:bCs/>
                <w:sz w:val="20"/>
              </w:rPr>
              <w:t xml:space="preserve"> nuo antenos diagramos pagrindinio lapelio ašies bet kuria 3 laipsnių geostacionariosios orbitos kryptimi, neturi viršyti šių didžiausių spinduliuotės galios tankio reikšmių:</w:t>
            </w:r>
          </w:p>
          <w:p>
            <w:pPr>
              <w:jc w:val="center"/>
              <w:rPr>
                <w:sz w:val="20"/>
              </w:rPr>
            </w:pPr>
            <w:r>
              <w:rPr>
                <w:sz w:val="20"/>
              </w:rPr>
              <w:t xml:space="preserve">1) kai kampas 2° </w:t>
            </w:r>
            <w:r>
              <w:rPr>
                <w:vanish/>
                <w:sz w:val="20"/>
              </w:rPr>
              <w:t>&lt;=</w:t>
            </w:r>
            <w:r>
              <w:rPr>
                <w:sz w:val="20"/>
              </w:rPr>
              <w:t xml:space="preserve">? </w:t>
            </w:r>
            <w:r>
              <w:rPr>
                <w:vanish/>
                <w:sz w:val="20"/>
              </w:rPr>
              <w:t>phi</w:t>
            </w:r>
            <w:r>
              <w:rPr>
                <w:sz w:val="20"/>
              </w:rPr>
              <w:t xml:space="preserve">? </w:t>
            </w:r>
            <w:r>
              <w:rPr>
                <w:vanish/>
                <w:sz w:val="20"/>
              </w:rPr>
              <w:t>&lt;=</w:t>
            </w:r>
            <w:r>
              <w:rPr>
                <w:sz w:val="20"/>
              </w:rPr>
              <w:t xml:space="preserve">? 7° , </w:t>
            </w:r>
            <w:r>
              <w:rPr>
                <w:iCs/>
                <w:sz w:val="20"/>
              </w:rPr>
              <w:t>e.i.r.p</w:t>
            </w:r>
            <w:r>
              <w:rPr>
                <w:sz w:val="20"/>
              </w:rPr>
              <w:t xml:space="preserve">. (33 – 25 log </w:t>
            </w:r>
            <w:r>
              <w:rPr>
                <w:vanish/>
                <w:sz w:val="20"/>
              </w:rPr>
              <w:t>phi</w:t>
            </w:r>
            <w:r>
              <w:rPr>
                <w:sz w:val="20"/>
              </w:rPr>
              <w:t>?) dB(W/40 kHz);</w:t>
            </w:r>
          </w:p>
          <w:p>
            <w:pPr>
              <w:jc w:val="center"/>
              <w:rPr>
                <w:sz w:val="20"/>
              </w:rPr>
            </w:pPr>
            <w:r>
              <w:rPr>
                <w:sz w:val="20"/>
              </w:rPr>
              <w:t xml:space="preserve">2) kai kampas 7° &lt; </w:t>
            </w:r>
            <w:r>
              <w:rPr>
                <w:vanish/>
                <w:sz w:val="20"/>
              </w:rPr>
              <w:t>phi</w:t>
            </w:r>
            <w:r>
              <w:rPr>
                <w:sz w:val="20"/>
              </w:rPr>
              <w:t xml:space="preserve">? </w:t>
            </w:r>
            <w:r>
              <w:rPr>
                <w:vanish/>
                <w:sz w:val="20"/>
              </w:rPr>
              <w:t>&lt;=</w:t>
            </w:r>
            <w:r>
              <w:rPr>
                <w:sz w:val="20"/>
              </w:rPr>
              <w:t xml:space="preserve">? 9.2°, </w:t>
            </w:r>
            <w:r>
              <w:rPr>
                <w:iCs/>
                <w:sz w:val="20"/>
              </w:rPr>
              <w:t>e.i.r.p.</w:t>
            </w:r>
            <w:r>
              <w:rPr>
                <w:sz w:val="20"/>
              </w:rPr>
              <w:t>12 dB(W/40 kHz);</w:t>
            </w:r>
          </w:p>
          <w:p>
            <w:pPr>
              <w:jc w:val="center"/>
              <w:rPr>
                <w:sz w:val="20"/>
              </w:rPr>
            </w:pPr>
            <w:r>
              <w:rPr>
                <w:sz w:val="20"/>
              </w:rPr>
              <w:t xml:space="preserve">3) kai kampas 9.2° &lt; </w:t>
            </w:r>
            <w:r>
              <w:rPr>
                <w:vanish/>
                <w:sz w:val="20"/>
              </w:rPr>
              <w:t>phi</w:t>
            </w:r>
            <w:r>
              <w:rPr>
                <w:sz w:val="20"/>
              </w:rPr>
              <w:t xml:space="preserve">? </w:t>
            </w:r>
            <w:r>
              <w:rPr>
                <w:vanish/>
                <w:sz w:val="20"/>
              </w:rPr>
              <w:t>&lt;=</w:t>
            </w:r>
            <w:r>
              <w:rPr>
                <w:sz w:val="20"/>
              </w:rPr>
              <w:t xml:space="preserve">? 48°, </w:t>
            </w:r>
            <w:r>
              <w:rPr>
                <w:iCs/>
                <w:sz w:val="20"/>
              </w:rPr>
              <w:t>e.i.r.p.</w:t>
            </w:r>
            <w:r>
              <w:rPr>
                <w:sz w:val="20"/>
              </w:rPr>
              <w:t xml:space="preserve"> (36 – 25 log </w:t>
            </w:r>
            <w:r>
              <w:rPr>
                <w:vanish/>
                <w:sz w:val="20"/>
              </w:rPr>
              <w:t>phi</w:t>
            </w:r>
            <w:r>
              <w:rPr>
                <w:sz w:val="20"/>
              </w:rPr>
              <w:t>?) dB(W/40 kHz);</w:t>
            </w:r>
          </w:p>
          <w:p>
            <w:pPr>
              <w:jc w:val="center"/>
              <w:rPr>
                <w:sz w:val="20"/>
              </w:rPr>
            </w:pPr>
            <w:r>
              <w:rPr>
                <w:sz w:val="20"/>
              </w:rPr>
              <w:t xml:space="preserve">4) kai kampas 48° &lt; </w:t>
            </w:r>
            <w:r>
              <w:rPr>
                <w:vanish/>
                <w:sz w:val="20"/>
              </w:rPr>
              <w:t>phi</w:t>
            </w:r>
            <w:r>
              <w:rPr>
                <w:sz w:val="20"/>
              </w:rPr>
              <w:t xml:space="preserve">? </w:t>
            </w:r>
            <w:r>
              <w:rPr>
                <w:vanish/>
                <w:sz w:val="20"/>
              </w:rPr>
              <w:t>&lt;=</w:t>
            </w:r>
            <w:r>
              <w:rPr>
                <w:sz w:val="20"/>
              </w:rPr>
              <w:t xml:space="preserve">? 180°, </w:t>
            </w:r>
            <w:r>
              <w:rPr>
                <w:iCs/>
                <w:sz w:val="20"/>
              </w:rPr>
              <w:t>e.i.r.p.</w:t>
            </w:r>
            <w:r>
              <w:rPr>
                <w:sz w:val="20"/>
              </w:rPr>
              <w:t xml:space="preserve"> – 6 dB(W/40 kHz).</w:t>
            </w:r>
          </w:p>
        </w:tc>
        <w:tc>
          <w:tcPr>
            <w:tcW w:w="3118" w:type="dxa"/>
          </w:tcPr>
          <w:p>
            <w:pPr>
              <w:rPr>
                <w:bCs/>
                <w:sz w:val="20"/>
              </w:rPr>
            </w:pPr>
            <w:r>
              <w:rPr>
                <w:bCs/>
                <w:sz w:val="20"/>
              </w:rPr>
              <w:t>Žemės stotys laivuose privalo turėti identifikavimo priemones ir skubaus išjungimo mechanizmą.</w:t>
            </w:r>
          </w:p>
          <w:p>
            <w:pPr>
              <w:rPr>
                <w:bCs/>
                <w:sz w:val="20"/>
              </w:rPr>
            </w:pPr>
            <w:r>
              <w:rPr>
                <w:bCs/>
                <w:sz w:val="20"/>
              </w:rPr>
              <w:t>Minimalus Žemės stoties laive antenos skersmuo 0,6 m.</w:t>
            </w:r>
          </w:p>
          <w:p>
            <w:pPr>
              <w:rPr>
                <w:bCs/>
                <w:sz w:val="20"/>
              </w:rPr>
            </w:pPr>
            <w:r>
              <w:rPr>
                <w:bCs/>
                <w:sz w:val="20"/>
              </w:rPr>
              <w:t>Žemės stoties laive antenos sekimo tikslumas ± 0,2</w:t>
            </w:r>
            <w:r>
              <w:rPr>
                <w:color w:val="000000"/>
                <w:spacing w:val="-4"/>
                <w:sz w:val="20"/>
              </w:rPr>
              <w:t>°</w:t>
            </w:r>
            <w:r>
              <w:rPr>
                <w:bCs/>
                <w:sz w:val="20"/>
              </w:rPr>
              <w:t>.</w:t>
            </w:r>
          </w:p>
        </w:tc>
        <w:tc>
          <w:tcPr>
            <w:tcW w:w="2693" w:type="dxa"/>
          </w:tcPr>
          <w:p>
            <w:pPr>
              <w:rPr>
                <w:bCs/>
                <w:sz w:val="20"/>
              </w:rPr>
            </w:pPr>
            <w:r>
              <w:rPr>
                <w:bCs/>
                <w:sz w:val="20"/>
              </w:rPr>
              <w:t>14,25–14,5 GHz radijo dažnių juostoje Žemės stotys laivuose negali būti naudojamos Lietuvos Respublikos teritorijoje.</w:t>
            </w:r>
          </w:p>
          <w:p>
            <w:pPr>
              <w:rPr>
                <w:color w:val="000000"/>
                <w:sz w:val="20"/>
              </w:rPr>
            </w:pPr>
            <w:r>
              <w:rPr>
                <w:bCs/>
                <w:sz w:val="20"/>
              </w:rPr>
              <w:t xml:space="preserve">10,7–11,7 GHz, 12,5–12,75 GHz radijo dažnių  juostose radijo ryšio įrenginių naudotojai negali reikalauti apsaugos nuo antžeminių radijo ryšio sistemų keliamų radijo trukdžių.</w:t>
            </w:r>
          </w:p>
        </w:tc>
        <w:tc>
          <w:tcPr>
            <w:tcW w:w="2268" w:type="dxa"/>
          </w:tcPr>
          <w:p>
            <w:pPr>
              <w:rPr>
                <w:sz w:val="20"/>
              </w:rPr>
            </w:pPr>
            <w:r>
              <w:rPr>
                <w:sz w:val="20"/>
              </w:rPr>
              <w:t>EN</w:t>
            </w:r>
            <w:r>
              <w:rPr>
                <w:caps/>
                <w:sz w:val="20"/>
              </w:rPr>
              <w:t xml:space="preserve"> 302 </w:t>
            </w:r>
            <w:r>
              <w:rPr>
                <w:sz w:val="20"/>
              </w:rPr>
              <w:t>340* ECC/DEC/(05)10</w:t>
            </w:r>
          </w:p>
          <w:p>
            <w:pPr>
              <w:rPr>
                <w:sz w:val="20"/>
              </w:rPr>
            </w:pPr>
            <w:r>
              <w:rPr>
                <w:sz w:val="20"/>
              </w:rPr>
              <w:t>RR 902 rezoliucija</w:t>
            </w:r>
          </w:p>
        </w:tc>
      </w:tr>
    </w:tbl>
    <w:p>
      <w:pPr>
        <w:jc w:val="both"/>
        <w:rPr>
          <w:sz w:val="20"/>
        </w:rPr>
      </w:pPr>
    </w:p>
    <w:p>
      <w:pPr>
        <w:jc w:val="both"/>
        <w:rPr>
          <w:sz w:val="20"/>
        </w:rPr>
      </w:pPr>
      <w:r>
        <w:rPr>
          <w:sz w:val="20"/>
        </w:rPr>
        <w:t>* Taikoma radijo dažnių (kanalų) planavimui.</w:t>
      </w:r>
    </w:p>
    <w:p>
      <w:pPr>
        <w:jc w:val="center"/>
        <w:rPr>
          <w:sz w:val="22"/>
          <w:szCs w:val="22"/>
        </w:rPr>
      </w:pPr>
    </w:p>
    <w:p>
      <w:pPr>
        <w:jc w:val="center"/>
        <w:rPr>
          <w:sz w:val="2"/>
          <w:szCs w:val="2"/>
        </w:rPr>
      </w:pPr>
      <w:r>
        <w:rPr>
          <w:sz w:val="22"/>
          <w:szCs w:val="22"/>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80BEACCE006">
        <w:r w:rsidRPr="00532B9F">
          <w:rPr>
            <w:rFonts w:ascii="Times New Roman" w:eastAsia="MS Mincho" w:hAnsi="Times New Roman"/>
            <w:sz w:val="20"/>
            <w:i/>
            <w:iCs/>
            <w:color w:val="0000FF" w:themeColor="hyperlink"/>
            <w:u w:val="single"/>
          </w:rPr>
          <w:t>1V-661</w:t>
        </w:r>
      </w:fldSimple>
      <w:r>
        <w:rPr>
          <w:rFonts w:ascii="Times New Roman" w:eastAsia="MS Mincho" w:hAnsi="Times New Roman"/>
          <w:sz w:val="20"/>
          <w:i/>
          <w:iCs/>
        </w:rPr>
        <w:t>,
2012-05-25,
Žin., 2012, Nr.
61-3103 (2012-05-30), i. k. 11211RRISAK001V-661            </w:t>
      </w:r>
    </w:p>
    <w:p/>
    <w:p>
      <w:pPr>
        <w:ind w:firstLine="10490"/>
        <w:sectPr>
          <w:pgSz w:w="16838" w:h="11906" w:orient="landscape" w:code="9"/>
          <w:pgMar w:top="1134" w:right="1134" w:bottom="567" w:left="1134" w:header="709" w:footer="289" w:gutter="0"/>
          <w:pgNumType w:start="1"/>
          <w:cols w:space="708"/>
          <w:titlePg/>
          <w:docGrid w:linePitch="360"/>
        </w:sectPr>
      </w:pPr>
    </w:p>
    <w:p>
      <w:pPr>
        <w:ind w:firstLine="10490"/>
        <w:rPr>
          <w:szCs w:val="24"/>
        </w:rPr>
      </w:pPr>
      <w:r>
        <w:rPr>
          <w:szCs w:val="24"/>
        </w:rPr>
        <w:t>Radijo dažnių (kanalų), kuriuos galima</w:t>
      </w:r>
    </w:p>
    <w:p>
      <w:pPr>
        <w:ind w:firstLine="10490"/>
        <w:rPr>
          <w:szCs w:val="24"/>
        </w:rPr>
      </w:pPr>
      <w:r>
        <w:rPr>
          <w:szCs w:val="24"/>
        </w:rPr>
        <w:t>naudoti be atskiro leidimo, sąrašo</w:t>
      </w:r>
    </w:p>
    <w:p>
      <w:pPr>
        <w:ind w:firstLine="10490"/>
        <w:rPr>
          <w:bCs/>
          <w:szCs w:val="24"/>
        </w:rPr>
      </w:pPr>
      <w:r>
        <w:rPr>
          <w:bCs/>
          <w:szCs w:val="24"/>
        </w:rPr>
        <w:t>35</w:t>
      </w:r>
      <w:r>
        <w:rPr>
          <w:bCs/>
          <w:szCs w:val="24"/>
        </w:rPr>
        <w:t xml:space="preserve"> priedas</w:t>
      </w:r>
    </w:p>
    <w:p>
      <w:pPr>
        <w:jc w:val="both"/>
        <w:rPr>
          <w:bCs/>
          <w:szCs w:val="24"/>
        </w:rPr>
      </w:pPr>
    </w:p>
    <w:p>
      <w:pPr>
        <w:jc w:val="center"/>
        <w:rPr>
          <w:b/>
          <w:bCs/>
          <w:szCs w:val="24"/>
        </w:rPr>
      </w:pPr>
      <w:r>
        <w:rPr>
          <w:b/>
          <w:bCs/>
          <w:szCs w:val="24"/>
        </w:rPr>
        <w:t>RADIJO DAŽNIŲ (KANALŲ), SKIRTŲ ŽEMĖS STOTIMS ORLAIVIUOSE, NAUDOJIMO SĄLYGOS, SĄSAJOS</w:t>
      </w:r>
    </w:p>
    <w:p>
      <w:pPr>
        <w:jc w:val="both"/>
        <w:rPr>
          <w:szCs w:val="24"/>
        </w:rPr>
      </w:pPr>
    </w:p>
    <w:p>
      <w:pPr>
        <w:ind w:firstLine="720"/>
        <w:rPr>
          <w:szCs w:val="24"/>
        </w:rPr>
      </w:pPr>
      <w:r>
        <w:rPr>
          <w:szCs w:val="24"/>
        </w:rPr>
        <w:t>1</w:t>
      </w:r>
      <w:r>
        <w:rPr>
          <w:szCs w:val="24"/>
        </w:rPr>
        <w:t>. Radijo dažnių (kanalų), skirtų Žemės stotims orlaiviuose, naudojimo sąlygos, sąsajos:</w:t>
      </w:r>
    </w:p>
    <w:p>
      <w:pPr>
        <w:jc w:val="both"/>
        <w:rPr>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3651"/>
        <w:gridCol w:w="4632"/>
        <w:gridCol w:w="2808"/>
      </w:tblGrid>
      <w:tr>
        <w:trPr>
          <w:cantSplit/>
        </w:trPr>
        <w:tc>
          <w:tcPr>
            <w:tcW w:w="3686" w:type="dxa"/>
            <w:tcMar>
              <w:left w:w="28" w:type="dxa"/>
              <w:right w:w="28" w:type="dxa"/>
            </w:tcMar>
          </w:tcPr>
          <w:p>
            <w:pPr>
              <w:jc w:val="center"/>
              <w:rPr>
                <w:color w:val="000000"/>
                <w:szCs w:val="24"/>
              </w:rPr>
            </w:pPr>
            <w:r>
              <w:rPr>
                <w:szCs w:val="24"/>
              </w:rPr>
              <w:t>Radijo dažnių juosta</w:t>
            </w:r>
          </w:p>
        </w:tc>
        <w:tc>
          <w:tcPr>
            <w:tcW w:w="3686" w:type="dxa"/>
            <w:tcMar>
              <w:left w:w="28" w:type="dxa"/>
              <w:right w:w="28" w:type="dxa"/>
            </w:tcMar>
          </w:tcPr>
          <w:p>
            <w:pPr>
              <w:jc w:val="center"/>
              <w:rPr>
                <w:color w:val="000000"/>
                <w:szCs w:val="24"/>
                <w:vertAlign w:val="superscript"/>
              </w:rPr>
            </w:pPr>
            <w:r>
              <w:rPr>
                <w:szCs w:val="24"/>
              </w:rPr>
              <w:t>Didžiausia leistina spinduliuotės galia</w:t>
            </w:r>
          </w:p>
        </w:tc>
        <w:tc>
          <w:tcPr>
            <w:tcW w:w="4677" w:type="dxa"/>
            <w:tcMar>
              <w:left w:w="28" w:type="dxa"/>
              <w:right w:w="28" w:type="dxa"/>
            </w:tcMar>
          </w:tcPr>
          <w:p>
            <w:pPr>
              <w:jc w:val="center"/>
              <w:rPr>
                <w:color w:val="000000"/>
                <w:szCs w:val="24"/>
              </w:rPr>
            </w:pPr>
            <w:r>
              <w:rPr>
                <w:color w:val="000000"/>
                <w:szCs w:val="24"/>
              </w:rPr>
              <w:t>Kiti radijo dažnių (kanalų) naudojimo ribojimai</w:t>
            </w:r>
          </w:p>
        </w:tc>
        <w:tc>
          <w:tcPr>
            <w:tcW w:w="2835" w:type="dxa"/>
            <w:tcMar>
              <w:left w:w="28" w:type="dxa"/>
              <w:right w:w="28" w:type="dxa"/>
            </w:tcMar>
          </w:tcPr>
          <w:p>
            <w:pPr>
              <w:jc w:val="center"/>
              <w:rPr>
                <w:szCs w:val="24"/>
              </w:rPr>
            </w:pPr>
            <w:r>
              <w:rPr>
                <w:szCs w:val="24"/>
              </w:rPr>
              <w:t>Susiję teisės aktai, standartai ir kiti dokumentai</w:t>
            </w:r>
          </w:p>
        </w:tc>
      </w:tr>
      <w:tr>
        <w:trPr>
          <w:cantSplit/>
        </w:trPr>
        <w:tc>
          <w:tcPr>
            <w:tcW w:w="3686" w:type="dxa"/>
            <w:tcMar>
              <w:left w:w="28" w:type="dxa"/>
              <w:right w:w="28" w:type="dxa"/>
            </w:tcMar>
          </w:tcPr>
          <w:p>
            <w:pPr>
              <w:rPr>
                <w:szCs w:val="24"/>
              </w:rPr>
            </w:pPr>
            <w:r>
              <w:rPr>
                <w:szCs w:val="24"/>
              </w:rPr>
              <w:t>14–14,5 GHz (Ž – K) /</w:t>
            </w:r>
          </w:p>
          <w:p>
            <w:pPr>
              <w:rPr>
                <w:szCs w:val="24"/>
              </w:rPr>
            </w:pPr>
            <w:r>
              <w:rPr>
                <w:szCs w:val="24"/>
              </w:rPr>
              <w:t>10,7–11,7 GHz (K – Ž), 12,5–12,75 GHz (K – Ž)</w:t>
            </w:r>
          </w:p>
        </w:tc>
        <w:tc>
          <w:tcPr>
            <w:tcW w:w="3686" w:type="dxa"/>
            <w:tcMar>
              <w:left w:w="28" w:type="dxa"/>
              <w:right w:w="28" w:type="dxa"/>
            </w:tcMar>
          </w:tcPr>
          <w:p>
            <w:pPr>
              <w:rPr>
                <w:szCs w:val="24"/>
              </w:rPr>
            </w:pPr>
            <w:r>
              <w:rPr>
                <w:szCs w:val="24"/>
              </w:rPr>
              <w:t>50 dBW EIRP</w:t>
            </w:r>
          </w:p>
        </w:tc>
        <w:tc>
          <w:tcPr>
            <w:tcW w:w="4677" w:type="dxa"/>
            <w:tcMar>
              <w:left w:w="28" w:type="dxa"/>
              <w:right w:w="28" w:type="dxa"/>
            </w:tcMar>
          </w:tcPr>
          <w:p>
            <w:pPr>
              <w:rPr>
                <w:strike/>
                <w:szCs w:val="24"/>
              </w:rPr>
            </w:pPr>
            <w:r>
              <w:rPr>
                <w:szCs w:val="24"/>
              </w:rPr>
              <w:t>Reikalingas leidimas naudoti radijo dažnius (kanalus) palydovinio ryšio tinkle**.</w:t>
            </w:r>
          </w:p>
          <w:p>
            <w:pPr>
              <w:rPr>
                <w:color w:val="000000"/>
                <w:szCs w:val="24"/>
              </w:rPr>
            </w:pPr>
            <w:r>
              <w:rPr>
                <w:szCs w:val="24"/>
              </w:rPr>
              <w:t>Radijo ryšio įrenginiai naudojami orlaiviuose tik skrydžio metu.</w:t>
            </w:r>
          </w:p>
        </w:tc>
        <w:tc>
          <w:tcPr>
            <w:tcW w:w="2835" w:type="dxa"/>
            <w:tcMar>
              <w:left w:w="28" w:type="dxa"/>
              <w:right w:w="28" w:type="dxa"/>
            </w:tcMar>
          </w:tcPr>
          <w:p>
            <w:pPr>
              <w:rPr>
                <w:szCs w:val="24"/>
              </w:rPr>
            </w:pPr>
            <w:r>
              <w:rPr>
                <w:szCs w:val="24"/>
              </w:rPr>
              <w:t>EN 302 186*</w:t>
            </w:r>
          </w:p>
          <w:p>
            <w:pPr>
              <w:rPr>
                <w:szCs w:val="24"/>
              </w:rPr>
            </w:pPr>
            <w:r>
              <w:rPr>
                <w:szCs w:val="24"/>
              </w:rPr>
              <w:t>ECC/DEC/(05)11</w:t>
            </w:r>
          </w:p>
        </w:tc>
      </w:tr>
    </w:tbl>
    <w:p>
      <w:pPr>
        <w:jc w:val="both"/>
        <w:rPr>
          <w:szCs w:val="24"/>
        </w:rPr>
      </w:pPr>
      <w:r>
        <w:rPr>
          <w:szCs w:val="24"/>
        </w:rPr>
        <w:t>* Taikoma radijo dažnių (kanalų) planavimui.</w:t>
      </w:r>
    </w:p>
    <w:p>
      <w:pPr>
        <w:jc w:val="both"/>
        <w:rPr>
          <w:szCs w:val="24"/>
        </w:rPr>
      </w:pPr>
      <w:r>
        <w:rPr>
          <w:szCs w:val="24"/>
        </w:rPr>
        <w:t>** Palydovinio ryšio tinklo operatoriui turi būti išduotas leidimas Lietuvos Respublikoje naudoti radijo dažnius (kanalus) palydovinio ryšio tinkle.</w:t>
      </w:r>
    </w:p>
    <w:p>
      <w:pPr>
        <w:jc w:val="both"/>
        <w:rPr>
          <w:szCs w:val="24"/>
        </w:rPr>
      </w:pPr>
    </w:p>
    <w:p>
      <w:pPr>
        <w:ind w:firstLine="709"/>
        <w:jc w:val="both"/>
        <w:rPr>
          <w:szCs w:val="24"/>
        </w:rPr>
      </w:pPr>
      <w:r>
        <w:rPr>
          <w:szCs w:val="24"/>
        </w:rPr>
        <w:t>2</w:t>
      </w:r>
      <w:r>
        <w:rPr>
          <w:szCs w:val="24"/>
        </w:rPr>
        <w:t>. Žemės stotys orlaiviuose naudojamos neinterferencine teise.</w:t>
      </w:r>
    </w:p>
    <w:p>
      <w:pPr>
        <w:ind w:right="-442" w:firstLine="720"/>
        <w:rPr>
          <w:szCs w:val="24"/>
        </w:rPr>
      </w:pPr>
    </w:p>
    <w:p>
      <w:pPr>
        <w:jc w:val="center"/>
      </w:pPr>
      <w:r>
        <w:rPr>
          <w:szCs w:val="24"/>
        </w:rPr>
        <w:t>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
      <w:pPr>
        <w:ind w:left="10632" w:firstLine="88"/>
        <w:sectPr>
          <w:pgSz w:w="16838" w:h="11906" w:orient="landscape" w:code="9"/>
          <w:pgMar w:top="1134" w:right="1134" w:bottom="567" w:left="1134" w:header="709" w:footer="289" w:gutter="0"/>
          <w:pgNumType w:start="1"/>
          <w:cols w:space="708"/>
          <w:titlePg/>
          <w:docGrid w:linePitch="360"/>
        </w:sectPr>
      </w:pPr>
    </w:p>
    <w:p>
      <w:pPr>
        <w:ind w:left="10632" w:firstLine="88"/>
        <w:rPr>
          <w:szCs w:val="24"/>
        </w:rPr>
      </w:pPr>
      <w:r>
        <w:rPr>
          <w:szCs w:val="24"/>
        </w:rPr>
        <w:t>Radijo dažnių (kanalų), kuriuos galima</w:t>
      </w:r>
    </w:p>
    <w:p>
      <w:pPr>
        <w:ind w:left="10632" w:firstLine="141"/>
        <w:rPr>
          <w:szCs w:val="24"/>
        </w:rPr>
      </w:pPr>
      <w:r>
        <w:rPr>
          <w:szCs w:val="24"/>
        </w:rPr>
        <w:t xml:space="preserve">naudoti be atskiro leidimo, sąrašo </w:t>
      </w:r>
    </w:p>
    <w:p>
      <w:pPr>
        <w:ind w:left="10773"/>
        <w:rPr>
          <w:bCs/>
          <w:szCs w:val="24"/>
        </w:rPr>
      </w:pPr>
      <w:r>
        <w:rPr>
          <w:bCs/>
          <w:szCs w:val="24"/>
        </w:rPr>
        <w:t>36</w:t>
      </w:r>
      <w:r>
        <w:rPr>
          <w:bCs/>
          <w:szCs w:val="24"/>
        </w:rPr>
        <w:t xml:space="preserve"> priedas</w:t>
      </w:r>
    </w:p>
    <w:p>
      <w:pPr>
        <w:jc w:val="both"/>
        <w:rPr>
          <w:szCs w:val="24"/>
        </w:rPr>
      </w:pPr>
    </w:p>
    <w:p>
      <w:pPr>
        <w:jc w:val="center"/>
        <w:rPr>
          <w:b/>
          <w:bCs/>
          <w:szCs w:val="24"/>
        </w:rPr>
      </w:pPr>
      <w:r>
        <w:rPr>
          <w:b/>
          <w:bCs/>
          <w:szCs w:val="24"/>
        </w:rPr>
        <w:t>RADIJO DAŽNIŲ (KANALŲ), SKIRTŲ PLB, NAUDOJIMO SĄLYGOS, SĄSAJOS</w:t>
      </w:r>
    </w:p>
    <w:p>
      <w:pPr>
        <w:rPr>
          <w:b/>
          <w:bCs/>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2106"/>
        <w:gridCol w:w="4492"/>
        <w:gridCol w:w="3765"/>
        <w:gridCol w:w="2131"/>
      </w:tblGrid>
      <w:tr>
        <w:trPr>
          <w:cantSplit/>
          <w:trHeight w:val="20"/>
        </w:trPr>
        <w:tc>
          <w:tcPr>
            <w:tcW w:w="2248" w:type="dxa"/>
            <w:tcMar>
              <w:left w:w="28" w:type="dxa"/>
              <w:right w:w="28" w:type="dxa"/>
            </w:tcMar>
          </w:tcPr>
          <w:p>
            <w:pPr>
              <w:jc w:val="center"/>
              <w:rPr>
                <w:color w:val="000000"/>
                <w:szCs w:val="24"/>
              </w:rPr>
            </w:pPr>
            <w:r>
              <w:rPr>
                <w:szCs w:val="24"/>
              </w:rPr>
              <w:t>Radijo dažnių juosta, radijo dažniai (kanalai)</w:t>
            </w:r>
          </w:p>
        </w:tc>
        <w:tc>
          <w:tcPr>
            <w:tcW w:w="2106" w:type="dxa"/>
            <w:tcMar>
              <w:left w:w="28" w:type="dxa"/>
              <w:right w:w="28" w:type="dxa"/>
            </w:tcMar>
          </w:tcPr>
          <w:p>
            <w:pPr>
              <w:jc w:val="center"/>
              <w:rPr>
                <w:color w:val="000000"/>
                <w:szCs w:val="24"/>
                <w:vertAlign w:val="superscript"/>
              </w:rPr>
            </w:pPr>
            <w:r>
              <w:rPr>
                <w:szCs w:val="24"/>
              </w:rPr>
              <w:t>Didžiausia leistina spinduliuotės galia</w:t>
            </w:r>
          </w:p>
        </w:tc>
        <w:tc>
          <w:tcPr>
            <w:tcW w:w="4492" w:type="dxa"/>
            <w:tcMar>
              <w:left w:w="28" w:type="dxa"/>
              <w:right w:w="28" w:type="dxa"/>
            </w:tcMar>
          </w:tcPr>
          <w:p>
            <w:pPr>
              <w:jc w:val="center"/>
              <w:rPr>
                <w:color w:val="000000"/>
                <w:szCs w:val="24"/>
              </w:rPr>
            </w:pPr>
            <w:r>
              <w:rPr>
                <w:bCs/>
                <w:szCs w:val="24"/>
              </w:rPr>
              <w:t>Papildomi įrenginių sąsajos techniniai parametrai, prieigos prie radijo spektro bei radijo trukdžių slopinimo reikalavimai</w:t>
            </w:r>
          </w:p>
        </w:tc>
        <w:tc>
          <w:tcPr>
            <w:tcW w:w="3765" w:type="dxa"/>
            <w:tcMar>
              <w:left w:w="28" w:type="dxa"/>
              <w:right w:w="28" w:type="dxa"/>
            </w:tcMar>
          </w:tcPr>
          <w:p>
            <w:pPr>
              <w:jc w:val="center"/>
              <w:rPr>
                <w:color w:val="000000"/>
                <w:szCs w:val="24"/>
              </w:rPr>
            </w:pPr>
            <w:r>
              <w:rPr>
                <w:color w:val="000000"/>
                <w:szCs w:val="24"/>
              </w:rPr>
              <w:t>Kiti radijo dažnių (kanalų) naudojimo ribojimai</w:t>
            </w:r>
          </w:p>
        </w:tc>
        <w:tc>
          <w:tcPr>
            <w:tcW w:w="2131" w:type="dxa"/>
            <w:tcMar>
              <w:left w:w="28" w:type="dxa"/>
              <w:right w:w="28" w:type="dxa"/>
            </w:tcMar>
          </w:tcPr>
          <w:p>
            <w:pPr>
              <w:jc w:val="center"/>
              <w:rPr>
                <w:szCs w:val="24"/>
              </w:rPr>
            </w:pPr>
            <w:r>
              <w:rPr>
                <w:szCs w:val="24"/>
              </w:rPr>
              <w:t>Susiję teisės aktai, standartai ir kiti dokumentai</w:t>
            </w:r>
          </w:p>
        </w:tc>
      </w:tr>
      <w:tr>
        <w:trPr>
          <w:cantSplit/>
          <w:trHeight w:val="20"/>
        </w:trPr>
        <w:tc>
          <w:tcPr>
            <w:tcW w:w="2248" w:type="dxa"/>
            <w:tcMar>
              <w:left w:w="28" w:type="dxa"/>
              <w:right w:w="28" w:type="dxa"/>
            </w:tcMar>
          </w:tcPr>
          <w:p>
            <w:pPr>
              <w:rPr>
                <w:szCs w:val="24"/>
              </w:rPr>
            </w:pPr>
            <w:r>
              <w:rPr>
                <w:bCs/>
                <w:szCs w:val="24"/>
              </w:rPr>
              <w:t>121,5 MHz</w:t>
            </w:r>
          </w:p>
        </w:tc>
        <w:tc>
          <w:tcPr>
            <w:tcW w:w="2106" w:type="dxa"/>
            <w:tcMar>
              <w:left w:w="28" w:type="dxa"/>
              <w:right w:w="28" w:type="dxa"/>
            </w:tcMar>
          </w:tcPr>
          <w:p>
            <w:pPr>
              <w:rPr>
                <w:szCs w:val="24"/>
              </w:rPr>
            </w:pPr>
            <w:r>
              <w:rPr>
                <w:bCs/>
                <w:szCs w:val="24"/>
              </w:rPr>
              <w:t>100 mW ERP</w:t>
            </w:r>
          </w:p>
        </w:tc>
        <w:tc>
          <w:tcPr>
            <w:tcW w:w="4492" w:type="dxa"/>
            <w:tcMar>
              <w:left w:w="28" w:type="dxa"/>
              <w:right w:w="28" w:type="dxa"/>
            </w:tcMar>
          </w:tcPr>
          <w:p>
            <w:pPr>
              <w:rPr>
                <w:bCs/>
                <w:szCs w:val="24"/>
              </w:rPr>
            </w:pPr>
            <w:r>
              <w:rPr>
                <w:bCs/>
                <w:szCs w:val="24"/>
              </w:rPr>
              <w:t>Spinduliavimo klasė A3X.</w:t>
            </w:r>
          </w:p>
        </w:tc>
        <w:tc>
          <w:tcPr>
            <w:tcW w:w="3765" w:type="dxa"/>
            <w:vMerge w:val="restart"/>
            <w:tcMar>
              <w:left w:w="28" w:type="dxa"/>
              <w:right w:w="28" w:type="dxa"/>
            </w:tcMar>
          </w:tcPr>
          <w:p>
            <w:pPr>
              <w:rPr>
                <w:color w:val="000000"/>
                <w:szCs w:val="24"/>
              </w:rPr>
            </w:pPr>
            <w:r>
              <w:rPr>
                <w:szCs w:val="24"/>
              </w:rPr>
              <w:t>Radijo ryšio įrenginiai turi būti užkoduoti teisės aktų nustatyta tvarka ir įregistruoti Lietuvos transporto saugos administracijoje arba viešojoje įstaigoje Transporto kompetencijų agentūra.</w:t>
            </w:r>
          </w:p>
        </w:tc>
        <w:tc>
          <w:tcPr>
            <w:tcW w:w="2131" w:type="dxa"/>
            <w:tcMar>
              <w:left w:w="28" w:type="dxa"/>
              <w:right w:w="28" w:type="dxa"/>
            </w:tcMar>
          </w:tcPr>
          <w:p>
            <w:pPr>
              <w:rPr>
                <w:szCs w:val="24"/>
              </w:rPr>
            </w:pPr>
            <w:r>
              <w:rPr>
                <w:bCs/>
                <w:szCs w:val="24"/>
              </w:rPr>
              <w:t>ETSI EN 300 152</w:t>
            </w:r>
            <w:r>
              <w:rPr>
                <w:szCs w:val="24"/>
              </w:rPr>
              <w:t>*</w:t>
            </w:r>
          </w:p>
        </w:tc>
      </w:tr>
      <w:tr>
        <w:trPr>
          <w:cantSplit/>
          <w:trHeight w:val="20"/>
        </w:trPr>
        <w:tc>
          <w:tcPr>
            <w:tcW w:w="2248" w:type="dxa"/>
            <w:tcMar>
              <w:left w:w="28" w:type="dxa"/>
              <w:right w:w="28" w:type="dxa"/>
            </w:tcMar>
          </w:tcPr>
          <w:p>
            <w:pPr>
              <w:rPr>
                <w:szCs w:val="24"/>
              </w:rPr>
            </w:pPr>
            <w:r>
              <w:rPr>
                <w:bCs/>
                <w:szCs w:val="24"/>
              </w:rPr>
              <w:t>406–406,1 MHz</w:t>
            </w:r>
          </w:p>
        </w:tc>
        <w:tc>
          <w:tcPr>
            <w:tcW w:w="2106" w:type="dxa"/>
            <w:tcMar>
              <w:left w:w="28" w:type="dxa"/>
              <w:right w:w="28" w:type="dxa"/>
            </w:tcMar>
          </w:tcPr>
          <w:p>
            <w:pPr>
              <w:rPr>
                <w:b/>
                <w:szCs w:val="24"/>
              </w:rPr>
            </w:pPr>
            <w:r>
              <w:rPr>
                <w:bCs/>
                <w:szCs w:val="24"/>
              </w:rPr>
              <w:t>5 W ERP</w:t>
            </w:r>
          </w:p>
        </w:tc>
        <w:tc>
          <w:tcPr>
            <w:tcW w:w="4492" w:type="dxa"/>
            <w:tcMar>
              <w:left w:w="28" w:type="dxa"/>
              <w:right w:w="28" w:type="dxa"/>
            </w:tcMar>
          </w:tcPr>
          <w:p>
            <w:pPr>
              <w:rPr>
                <w:bCs/>
                <w:szCs w:val="24"/>
              </w:rPr>
            </w:pPr>
            <w:r>
              <w:rPr>
                <w:bCs/>
                <w:szCs w:val="24"/>
              </w:rPr>
              <w:t>Spinduliavimo klasė G1B.</w:t>
            </w:r>
          </w:p>
        </w:tc>
        <w:tc>
          <w:tcPr>
            <w:tcW w:w="3765" w:type="dxa"/>
            <w:vMerge/>
            <w:tcMar>
              <w:left w:w="28" w:type="dxa"/>
              <w:right w:w="28" w:type="dxa"/>
            </w:tcMar>
          </w:tcPr>
          <w:p>
            <w:pPr>
              <w:rPr>
                <w:color w:val="000000"/>
                <w:szCs w:val="24"/>
              </w:rPr>
            </w:pPr>
          </w:p>
        </w:tc>
        <w:tc>
          <w:tcPr>
            <w:tcW w:w="2131" w:type="dxa"/>
            <w:tcMar>
              <w:left w:w="28" w:type="dxa"/>
              <w:right w:w="28" w:type="dxa"/>
            </w:tcMar>
          </w:tcPr>
          <w:p>
            <w:pPr>
              <w:rPr>
                <w:szCs w:val="24"/>
              </w:rPr>
            </w:pPr>
            <w:r>
              <w:rPr>
                <w:bCs/>
                <w:szCs w:val="24"/>
              </w:rPr>
              <w:t>EN 300 066</w:t>
            </w:r>
            <w:r>
              <w:rPr>
                <w:szCs w:val="24"/>
              </w:rPr>
              <w:t>*</w:t>
            </w:r>
          </w:p>
        </w:tc>
      </w:tr>
    </w:tbl>
    <w:p>
      <w:pPr>
        <w:jc w:val="both"/>
        <w:rPr>
          <w:szCs w:val="24"/>
        </w:rPr>
      </w:pPr>
      <w:r>
        <w:rPr>
          <w:szCs w:val="24"/>
        </w:rPr>
        <w:t>* Taikoma radijo dažnių (kanalų) planavimui.</w:t>
      </w:r>
    </w:p>
    <w:p>
      <w:pPr>
        <w:jc w:val="both"/>
        <w:rPr>
          <w:szCs w:val="24"/>
        </w:rPr>
      </w:pPr>
    </w:p>
    <w:p>
      <w:pPr>
        <w:jc w:val="center"/>
        <w:rPr>
          <w:sz w:val="2"/>
          <w:szCs w:val="2"/>
        </w:rPr>
      </w:pPr>
      <w:r>
        <w:rPr>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37</w:t>
      </w:r>
      <w:r>
        <w:rPr>
          <w:bCs/>
        </w:rPr>
        <w:t xml:space="preserve"> priedas</w:t>
      </w:r>
    </w:p>
    <w:p/>
    <w:p>
      <w:pPr>
        <w:jc w:val="center"/>
        <w:rPr>
          <w:b/>
          <w:bCs/>
        </w:rPr>
      </w:pPr>
      <w:r>
        <w:rPr>
          <w:b/>
          <w:bCs/>
        </w:rPr>
        <w:t>RADIJO DAŽNIŲ, SKIRTŲ PMM ĮRENGINIAMS, NAUDOJIMO SĄLYGOS, SĄSAJOS</w:t>
      </w:r>
    </w:p>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95"/>
        <w:gridCol w:w="4957"/>
      </w:tblGrid>
      <w:tr>
        <w:trPr>
          <w:cantSplit/>
        </w:trPr>
        <w:tc>
          <w:tcPr>
            <w:tcW w:w="4928" w:type="dxa"/>
            <w:tcMar>
              <w:left w:w="28" w:type="dxa"/>
              <w:right w:w="28" w:type="dxa"/>
            </w:tcMar>
          </w:tcPr>
          <w:p>
            <w:pPr>
              <w:jc w:val="center"/>
              <w:rPr>
                <w:b/>
                <w:bCs/>
                <w:sz w:val="22"/>
                <w:szCs w:val="22"/>
              </w:rPr>
            </w:pPr>
            <w:r>
              <w:rPr>
                <w:sz w:val="22"/>
                <w:szCs w:val="22"/>
              </w:rPr>
              <w:t>Radijo dažnių juosta</w:t>
            </w:r>
          </w:p>
        </w:tc>
        <w:tc>
          <w:tcPr>
            <w:tcW w:w="4929" w:type="dxa"/>
            <w:tcMar>
              <w:left w:w="28" w:type="dxa"/>
              <w:right w:w="28" w:type="dxa"/>
            </w:tcMar>
          </w:tcPr>
          <w:p>
            <w:pPr>
              <w:jc w:val="center"/>
              <w:rPr>
                <w:b/>
                <w:bCs/>
                <w:sz w:val="22"/>
                <w:szCs w:val="22"/>
              </w:rPr>
            </w:pPr>
            <w:r>
              <w:rPr>
                <w:color w:val="000000"/>
                <w:sz w:val="22"/>
                <w:szCs w:val="22"/>
              </w:rPr>
              <w:t>Radijo dažnių naudojimo ribojimai</w:t>
            </w:r>
          </w:p>
        </w:tc>
        <w:tc>
          <w:tcPr>
            <w:tcW w:w="4993" w:type="dxa"/>
            <w:tcMar>
              <w:left w:w="28" w:type="dxa"/>
              <w:right w:w="28" w:type="dxa"/>
            </w:tcMar>
          </w:tcPr>
          <w:p>
            <w:pPr>
              <w:jc w:val="center"/>
              <w:rPr>
                <w:b/>
                <w:bCs/>
                <w:sz w:val="22"/>
                <w:szCs w:val="22"/>
              </w:rPr>
            </w:pPr>
            <w:r>
              <w:rPr>
                <w:sz w:val="22"/>
                <w:szCs w:val="22"/>
              </w:rPr>
              <w:t>Susiję teisės aktai, standartai ir kiti dokumentai</w:t>
            </w:r>
          </w:p>
        </w:tc>
      </w:tr>
      <w:tr>
        <w:trPr>
          <w:cantSplit/>
        </w:trPr>
        <w:tc>
          <w:tcPr>
            <w:tcW w:w="4928" w:type="dxa"/>
            <w:tcMar>
              <w:left w:w="28" w:type="dxa"/>
              <w:right w:w="28" w:type="dxa"/>
            </w:tcMar>
          </w:tcPr>
          <w:p>
            <w:pPr>
              <w:rPr>
                <w:sz w:val="22"/>
                <w:szCs w:val="22"/>
              </w:rPr>
            </w:pPr>
            <w:r>
              <w:rPr>
                <w:color w:val="000000"/>
                <w:sz w:val="22"/>
                <w:szCs w:val="22"/>
              </w:rPr>
              <w:t>6765–6795 kHz</w:t>
            </w:r>
          </w:p>
          <w:p>
            <w:pPr>
              <w:rPr>
                <w:bCs/>
                <w:sz w:val="22"/>
                <w:szCs w:val="22"/>
              </w:rPr>
            </w:pPr>
            <w:r>
              <w:rPr>
                <w:bCs/>
                <w:sz w:val="22"/>
                <w:szCs w:val="22"/>
              </w:rPr>
              <w:t>13553–13567 kHz</w:t>
            </w:r>
          </w:p>
          <w:p>
            <w:pPr>
              <w:rPr>
                <w:bCs/>
                <w:sz w:val="22"/>
                <w:szCs w:val="22"/>
              </w:rPr>
            </w:pPr>
            <w:r>
              <w:rPr>
                <w:bCs/>
                <w:sz w:val="22"/>
                <w:szCs w:val="22"/>
              </w:rPr>
              <w:t>26957–27283 kHz</w:t>
            </w:r>
          </w:p>
          <w:p>
            <w:pPr>
              <w:rPr>
                <w:bCs/>
                <w:sz w:val="22"/>
                <w:szCs w:val="22"/>
              </w:rPr>
            </w:pPr>
            <w:r>
              <w:rPr>
                <w:bCs/>
                <w:sz w:val="22"/>
                <w:szCs w:val="22"/>
              </w:rPr>
              <w:t>40,66–40,7 MHz</w:t>
            </w:r>
          </w:p>
          <w:p>
            <w:pPr>
              <w:rPr>
                <w:sz w:val="22"/>
                <w:szCs w:val="22"/>
              </w:rPr>
            </w:pPr>
            <w:r>
              <w:rPr>
                <w:color w:val="000000"/>
                <w:sz w:val="22"/>
                <w:szCs w:val="22"/>
              </w:rPr>
              <w:t>433,05–434,79 MHz</w:t>
            </w:r>
          </w:p>
          <w:p>
            <w:pPr>
              <w:rPr>
                <w:bCs/>
                <w:sz w:val="22"/>
                <w:szCs w:val="22"/>
              </w:rPr>
            </w:pPr>
            <w:r>
              <w:rPr>
                <w:bCs/>
                <w:sz w:val="22"/>
                <w:szCs w:val="22"/>
              </w:rPr>
              <w:t>2400-2500 MHz</w:t>
            </w:r>
          </w:p>
          <w:p>
            <w:pPr>
              <w:rPr>
                <w:bCs/>
                <w:sz w:val="22"/>
                <w:szCs w:val="22"/>
              </w:rPr>
            </w:pPr>
            <w:r>
              <w:rPr>
                <w:bCs/>
                <w:sz w:val="22"/>
                <w:szCs w:val="22"/>
              </w:rPr>
              <w:t>5725–5875 MHz</w:t>
            </w:r>
          </w:p>
          <w:p>
            <w:pPr>
              <w:rPr>
                <w:bCs/>
                <w:sz w:val="22"/>
                <w:szCs w:val="22"/>
              </w:rPr>
            </w:pPr>
            <w:r>
              <w:rPr>
                <w:bCs/>
                <w:sz w:val="22"/>
                <w:szCs w:val="22"/>
              </w:rPr>
              <w:t>24,05–24,25 GHz</w:t>
            </w:r>
          </w:p>
          <w:p>
            <w:pPr>
              <w:rPr>
                <w:color w:val="000000"/>
                <w:sz w:val="22"/>
                <w:szCs w:val="22"/>
              </w:rPr>
            </w:pPr>
            <w:r>
              <w:rPr>
                <w:color w:val="000000"/>
                <w:sz w:val="22"/>
                <w:szCs w:val="22"/>
              </w:rPr>
              <w:t>61–61,5 GHz</w:t>
            </w:r>
          </w:p>
          <w:p>
            <w:pPr>
              <w:rPr>
                <w:color w:val="000000"/>
                <w:sz w:val="22"/>
                <w:szCs w:val="22"/>
              </w:rPr>
            </w:pPr>
            <w:r>
              <w:rPr>
                <w:color w:val="000000"/>
                <w:sz w:val="22"/>
                <w:szCs w:val="22"/>
              </w:rPr>
              <w:t>122–123 GHz</w:t>
            </w:r>
          </w:p>
          <w:p>
            <w:pPr>
              <w:rPr>
                <w:b/>
                <w:bCs/>
                <w:sz w:val="22"/>
                <w:szCs w:val="22"/>
              </w:rPr>
            </w:pPr>
            <w:r>
              <w:rPr>
                <w:color w:val="000000"/>
                <w:sz w:val="22"/>
                <w:szCs w:val="22"/>
              </w:rPr>
              <w:t>244–246 GHz</w:t>
            </w:r>
          </w:p>
        </w:tc>
        <w:tc>
          <w:tcPr>
            <w:tcW w:w="4929" w:type="dxa"/>
            <w:tcMar>
              <w:left w:w="28" w:type="dxa"/>
              <w:right w:w="28" w:type="dxa"/>
            </w:tcMar>
          </w:tcPr>
          <w:p>
            <w:pPr>
              <w:jc w:val="both"/>
              <w:rPr>
                <w:b/>
                <w:bCs/>
                <w:sz w:val="22"/>
                <w:szCs w:val="22"/>
              </w:rPr>
            </w:pPr>
            <w:r>
              <w:rPr>
                <w:bCs/>
                <w:sz w:val="22"/>
                <w:szCs w:val="22"/>
              </w:rPr>
              <w:t>PMM įrenginiai neturi kelti žalingųjų trikdžių radijo ryšio įrenginiams.</w:t>
            </w:r>
          </w:p>
        </w:tc>
        <w:tc>
          <w:tcPr>
            <w:tcW w:w="4993" w:type="dxa"/>
            <w:tcMar>
              <w:left w:w="28" w:type="dxa"/>
              <w:right w:w="28" w:type="dxa"/>
            </w:tcMar>
          </w:tcPr>
          <w:p>
            <w:pPr>
              <w:rPr>
                <w:b/>
                <w:bCs/>
                <w:sz w:val="22"/>
                <w:szCs w:val="22"/>
              </w:rPr>
            </w:pPr>
            <w:r>
              <w:rPr>
                <w:sz w:val="22"/>
                <w:szCs w:val="22"/>
              </w:rPr>
              <w:t>EN 55011</w:t>
            </w:r>
          </w:p>
        </w:tc>
      </w:tr>
    </w:tbl>
    <w:p/>
    <w:p>
      <w:pPr>
        <w:jc w:val="center"/>
      </w:pPr>
      <w:r>
        <w:t>_________________</w:t>
      </w:r>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leidimo, sąrašo </w:t>
      </w:r>
    </w:p>
    <w:p>
      <w:pPr>
        <w:ind w:left="9000"/>
        <w:rPr>
          <w:bCs/>
        </w:rPr>
      </w:pPr>
      <w:r>
        <w:rPr>
          <w:bCs/>
        </w:rPr>
        <w:t>38</w:t>
      </w:r>
      <w:r>
        <w:rPr>
          <w:bCs/>
        </w:rPr>
        <w:t xml:space="preserve"> priedas</w:t>
      </w:r>
    </w:p>
    <w:p/>
    <w:p>
      <w:pPr>
        <w:jc w:val="center"/>
        <w:rPr>
          <w:b/>
          <w:bCs/>
        </w:rPr>
      </w:pPr>
      <w:r>
        <w:rPr>
          <w:b/>
          <w:bCs/>
        </w:rPr>
        <w:t>RADIJO DAŽNIŲ (KANALŲ), SKIRTŲ RADIORELINĖMS LINIJOMS, VEIKIANČIOMS 64–64,5 / 65–65,5 GHZ RADIJO DAŽNIŲ JUOSTOSE, NAUDOJIMO SĄLYGOS, SĄSAJOS</w:t>
      </w:r>
    </w:p>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4913"/>
        <w:gridCol w:w="3791"/>
        <w:gridCol w:w="2333"/>
        <w:gridCol w:w="2300"/>
      </w:tblGrid>
      <w:tr>
        <w:trPr>
          <w:cantSplit/>
          <w:tblHeader/>
        </w:trPr>
        <w:tc>
          <w:tcPr>
            <w:tcW w:w="1418" w:type="dxa"/>
            <w:tcMar>
              <w:left w:w="28" w:type="dxa"/>
              <w:right w:w="28" w:type="dxa"/>
            </w:tcMar>
          </w:tcPr>
          <w:p>
            <w:pPr>
              <w:jc w:val="center"/>
              <w:rPr>
                <w:color w:val="000000"/>
                <w:sz w:val="22"/>
                <w:szCs w:val="22"/>
              </w:rPr>
            </w:pPr>
            <w:r>
              <w:rPr>
                <w:sz w:val="22"/>
                <w:szCs w:val="22"/>
              </w:rPr>
              <w:t>Radijo dažnių juosta</w:t>
            </w:r>
          </w:p>
        </w:tc>
        <w:tc>
          <w:tcPr>
            <w:tcW w:w="4961"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3828"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2355"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322" w:type="dxa"/>
            <w:tcMar>
              <w:left w:w="28" w:type="dxa"/>
              <w:right w:w="28" w:type="dxa"/>
            </w:tcMar>
          </w:tcPr>
          <w:p>
            <w:pPr>
              <w:jc w:val="center"/>
              <w:rPr>
                <w:sz w:val="22"/>
                <w:szCs w:val="22"/>
              </w:rPr>
            </w:pPr>
            <w:r>
              <w:rPr>
                <w:sz w:val="22"/>
                <w:szCs w:val="22"/>
              </w:rPr>
              <w:t>Susiję teisės aktai, standartai ir kiti dokumentai</w:t>
            </w:r>
          </w:p>
        </w:tc>
      </w:tr>
      <w:tr>
        <w:trPr>
          <w:cantSplit/>
        </w:trPr>
        <w:tc>
          <w:tcPr>
            <w:tcW w:w="1418" w:type="dxa"/>
            <w:tcMar>
              <w:left w:w="28" w:type="dxa"/>
              <w:right w:w="28" w:type="dxa"/>
            </w:tcMar>
          </w:tcPr>
          <w:p>
            <w:pPr>
              <w:rPr>
                <w:sz w:val="22"/>
                <w:szCs w:val="22"/>
              </w:rPr>
            </w:pPr>
            <w:r>
              <w:rPr>
                <w:bCs/>
                <w:sz w:val="22"/>
                <w:szCs w:val="22"/>
              </w:rPr>
              <w:t>64–64,5 GHz / 65–65,5 GHz</w:t>
            </w:r>
          </w:p>
        </w:tc>
        <w:tc>
          <w:tcPr>
            <w:tcW w:w="4961" w:type="dxa"/>
            <w:tcMar>
              <w:left w:w="28" w:type="dxa"/>
              <w:right w:w="28" w:type="dxa"/>
            </w:tcMar>
          </w:tcPr>
          <w:p>
            <w:pPr>
              <w:rPr>
                <w:bCs/>
                <w:sz w:val="22"/>
                <w:szCs w:val="22"/>
              </w:rPr>
            </w:pPr>
            <w:r>
              <w:rPr>
                <w:bCs/>
                <w:sz w:val="22"/>
                <w:szCs w:val="22"/>
              </w:rPr>
              <w:t>85 dBm e.i.r.p., kai antenos stiprinimo koeficientas G ne mažesnis kaip 50 dBi.</w:t>
            </w:r>
          </w:p>
          <w:p>
            <w:pPr>
              <w:rPr>
                <w:sz w:val="22"/>
                <w:szCs w:val="22"/>
              </w:rPr>
            </w:pPr>
            <w:r>
              <w:rPr>
                <w:bCs/>
                <w:sz w:val="22"/>
                <w:szCs w:val="22"/>
              </w:rPr>
              <w:t>85-2x(50-G)dBm e.i.r.p., kai antenos stiprinimo koeficientas G ne mažesnis kaip 30 dBi ir ne didesnis kaip 50 dBi.</w:t>
            </w:r>
          </w:p>
        </w:tc>
        <w:tc>
          <w:tcPr>
            <w:tcW w:w="3828" w:type="dxa"/>
            <w:tcMar>
              <w:left w:w="28" w:type="dxa"/>
              <w:right w:w="28" w:type="dxa"/>
            </w:tcMar>
          </w:tcPr>
          <w:p>
            <w:pPr>
              <w:rPr>
                <w:bCs/>
                <w:sz w:val="22"/>
                <w:szCs w:val="22"/>
              </w:rPr>
            </w:pPr>
            <w:r>
              <w:rPr>
                <w:bCs/>
                <w:sz w:val="22"/>
                <w:szCs w:val="22"/>
              </w:rPr>
              <w:t>Naudojamos antenos stiprinimo koeficientas neturi būti mažesnis nei 30 dBi.</w:t>
            </w:r>
          </w:p>
        </w:tc>
        <w:tc>
          <w:tcPr>
            <w:tcW w:w="2355" w:type="dxa"/>
            <w:tcMar>
              <w:left w:w="28" w:type="dxa"/>
              <w:right w:w="28" w:type="dxa"/>
            </w:tcMar>
          </w:tcPr>
          <w:p>
            <w:pPr>
              <w:rPr>
                <w:color w:val="000000"/>
                <w:sz w:val="22"/>
                <w:szCs w:val="22"/>
              </w:rPr>
            </w:pPr>
            <w:r>
              <w:rPr>
                <w:color w:val="000000"/>
                <w:sz w:val="22"/>
                <w:szCs w:val="22"/>
              </w:rPr>
              <w:t>Privalomas radijo stočių registravimas.</w:t>
            </w:r>
          </w:p>
        </w:tc>
        <w:tc>
          <w:tcPr>
            <w:tcW w:w="2322" w:type="dxa"/>
            <w:tcMar>
              <w:left w:w="28" w:type="dxa"/>
              <w:right w:w="28" w:type="dxa"/>
            </w:tcMar>
          </w:tcPr>
          <w:p>
            <w:pPr>
              <w:rPr>
                <w:sz w:val="22"/>
                <w:szCs w:val="22"/>
              </w:rPr>
            </w:pPr>
            <w:r>
              <w:rPr>
                <w:sz w:val="22"/>
                <w:szCs w:val="22"/>
              </w:rPr>
              <w:t>EN 302 217</w:t>
            </w:r>
          </w:p>
          <w:p>
            <w:pPr>
              <w:rPr>
                <w:sz w:val="22"/>
                <w:szCs w:val="22"/>
              </w:rPr>
            </w:pPr>
            <w:r>
              <w:rPr>
                <w:sz w:val="22"/>
                <w:szCs w:val="22"/>
              </w:rPr>
              <w:t>ERC REC (05)02*</w:t>
            </w:r>
          </w:p>
          <w:p>
            <w:pPr>
              <w:rPr>
                <w:sz w:val="22"/>
                <w:szCs w:val="22"/>
              </w:rPr>
            </w:pPr>
            <w:r>
              <w:rPr>
                <w:sz w:val="22"/>
                <w:szCs w:val="22"/>
              </w:rPr>
              <w:t>ERC REC T/R 22-03</w:t>
            </w:r>
          </w:p>
        </w:tc>
      </w:tr>
    </w:tbl>
    <w:p>
      <w:pPr>
        <w:jc w:val="both"/>
        <w:rPr>
          <w:sz w:val="22"/>
        </w:rPr>
      </w:pPr>
      <w:r>
        <w:rPr>
          <w:sz w:val="22"/>
        </w:rPr>
        <w:t>* Taikoma radijo dažnių (kanalų) planavimui.</w:t>
      </w:r>
    </w:p>
    <w:p>
      <w:pPr>
        <w:jc w:val="both"/>
      </w:pPr>
    </w:p>
    <w:p>
      <w:pPr>
        <w:jc w:val="center"/>
      </w:pPr>
      <w:r>
        <w:t>_________________</w:t>
      </w:r>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39</w:t>
      </w:r>
      <w:r>
        <w:rPr>
          <w:bCs/>
        </w:rPr>
        <w:t xml:space="preserve"> priedas</w:t>
      </w:r>
    </w:p>
    <w:p/>
    <w:p>
      <w:pPr>
        <w:jc w:val="center"/>
        <w:rPr>
          <w:b/>
          <w:bCs/>
        </w:rPr>
      </w:pPr>
      <w:r>
        <w:rPr>
          <w:b/>
          <w:bCs/>
        </w:rPr>
        <w:t>RADIJO DAŽNIŲ (KANALŲ), SKIRTŲ RADIORELINĖMS LINIJOMS, VEIKIANČIOMS 64,5–65 GHZ RADIJO DAŽNIŲ JUOSTOJE, NAUDOJIMO SĄLYGOS, SĄSAJOS</w:t>
      </w:r>
    </w:p>
    <w:p>
      <w:pPr>
        <w:rPr>
          <w:sz w:val="22"/>
          <w:szCs w:val="2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4913"/>
        <w:gridCol w:w="3791"/>
        <w:gridCol w:w="2333"/>
        <w:gridCol w:w="2300"/>
      </w:tblGrid>
      <w:tr>
        <w:trPr>
          <w:cantSplit/>
          <w:tblHeader/>
        </w:trPr>
        <w:tc>
          <w:tcPr>
            <w:tcW w:w="1418" w:type="dxa"/>
            <w:tcMar>
              <w:left w:w="28" w:type="dxa"/>
              <w:right w:w="28" w:type="dxa"/>
            </w:tcMar>
          </w:tcPr>
          <w:p>
            <w:pPr>
              <w:jc w:val="center"/>
              <w:rPr>
                <w:color w:val="000000"/>
                <w:sz w:val="22"/>
                <w:szCs w:val="22"/>
              </w:rPr>
            </w:pPr>
            <w:r>
              <w:rPr>
                <w:sz w:val="22"/>
                <w:szCs w:val="22"/>
              </w:rPr>
              <w:t>Radijo dažnių juosta</w:t>
            </w:r>
          </w:p>
        </w:tc>
        <w:tc>
          <w:tcPr>
            <w:tcW w:w="4961"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3828"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2355"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322" w:type="dxa"/>
            <w:tcMar>
              <w:left w:w="28" w:type="dxa"/>
              <w:right w:w="28" w:type="dxa"/>
            </w:tcMar>
          </w:tcPr>
          <w:p>
            <w:pPr>
              <w:jc w:val="center"/>
              <w:rPr>
                <w:sz w:val="22"/>
                <w:szCs w:val="22"/>
              </w:rPr>
            </w:pPr>
            <w:r>
              <w:rPr>
                <w:sz w:val="22"/>
                <w:szCs w:val="22"/>
              </w:rPr>
              <w:t>Susiję teisės aktai, standartai ir kiti dokumentai</w:t>
            </w:r>
          </w:p>
        </w:tc>
      </w:tr>
      <w:tr>
        <w:trPr>
          <w:cantSplit/>
        </w:trPr>
        <w:tc>
          <w:tcPr>
            <w:tcW w:w="1418" w:type="dxa"/>
            <w:tcMar>
              <w:left w:w="28" w:type="dxa"/>
              <w:right w:w="28" w:type="dxa"/>
            </w:tcMar>
          </w:tcPr>
          <w:p>
            <w:pPr>
              <w:rPr>
                <w:sz w:val="22"/>
                <w:szCs w:val="22"/>
              </w:rPr>
            </w:pPr>
            <w:r>
              <w:rPr>
                <w:bCs/>
                <w:sz w:val="22"/>
                <w:szCs w:val="22"/>
              </w:rPr>
              <w:t>64,5–65 GHz</w:t>
            </w:r>
          </w:p>
        </w:tc>
        <w:tc>
          <w:tcPr>
            <w:tcW w:w="4961" w:type="dxa"/>
            <w:tcMar>
              <w:left w:w="28" w:type="dxa"/>
              <w:right w:w="28" w:type="dxa"/>
            </w:tcMar>
          </w:tcPr>
          <w:p>
            <w:pPr>
              <w:rPr>
                <w:bCs/>
                <w:sz w:val="22"/>
                <w:szCs w:val="22"/>
              </w:rPr>
            </w:pPr>
            <w:r>
              <w:rPr>
                <w:bCs/>
                <w:sz w:val="22"/>
                <w:szCs w:val="22"/>
              </w:rPr>
              <w:t>85 dBm e.i.r.p., kai antenos stiprinimo koeficientas G ne mažesnis kaip 50 dBi.</w:t>
            </w:r>
          </w:p>
          <w:p>
            <w:pPr>
              <w:rPr>
                <w:sz w:val="22"/>
                <w:szCs w:val="22"/>
              </w:rPr>
            </w:pPr>
            <w:r>
              <w:rPr>
                <w:bCs/>
                <w:sz w:val="22"/>
                <w:szCs w:val="22"/>
              </w:rPr>
              <w:t>85-2x(50-G)dBm e.i.r.p., kai antenos stiprinimo koeficientas G ne mažesnis kaip 30 dBi ir ne didesnis kaip 50 dBi.</w:t>
            </w:r>
          </w:p>
        </w:tc>
        <w:tc>
          <w:tcPr>
            <w:tcW w:w="3828" w:type="dxa"/>
            <w:tcMar>
              <w:left w:w="28" w:type="dxa"/>
              <w:right w:w="28" w:type="dxa"/>
            </w:tcMar>
          </w:tcPr>
          <w:p>
            <w:pPr>
              <w:rPr>
                <w:bCs/>
                <w:sz w:val="22"/>
                <w:szCs w:val="22"/>
              </w:rPr>
            </w:pPr>
            <w:r>
              <w:rPr>
                <w:bCs/>
                <w:sz w:val="22"/>
                <w:szCs w:val="22"/>
              </w:rPr>
              <w:t>Naudojamos antenos stiprinimo koeficientas neturi būti mažesnis nei 30 dBi.</w:t>
            </w:r>
          </w:p>
        </w:tc>
        <w:tc>
          <w:tcPr>
            <w:tcW w:w="2355" w:type="dxa"/>
            <w:tcMar>
              <w:left w:w="28" w:type="dxa"/>
              <w:right w:w="28" w:type="dxa"/>
            </w:tcMar>
          </w:tcPr>
          <w:p>
            <w:pPr>
              <w:rPr>
                <w:color w:val="000000"/>
                <w:sz w:val="22"/>
                <w:szCs w:val="22"/>
              </w:rPr>
            </w:pPr>
            <w:r>
              <w:rPr>
                <w:color w:val="000000"/>
                <w:sz w:val="22"/>
                <w:szCs w:val="22"/>
              </w:rPr>
              <w:t>Privalomas radijo stočių registravimas</w:t>
            </w:r>
            <w:r>
              <w:rPr>
                <w:bCs/>
                <w:sz w:val="22"/>
                <w:szCs w:val="22"/>
              </w:rPr>
              <w:t>.</w:t>
            </w:r>
          </w:p>
        </w:tc>
        <w:tc>
          <w:tcPr>
            <w:tcW w:w="2322" w:type="dxa"/>
            <w:tcMar>
              <w:left w:w="28" w:type="dxa"/>
              <w:right w:w="28" w:type="dxa"/>
            </w:tcMar>
          </w:tcPr>
          <w:p>
            <w:pPr>
              <w:rPr>
                <w:sz w:val="22"/>
                <w:szCs w:val="22"/>
              </w:rPr>
            </w:pPr>
            <w:r>
              <w:rPr>
                <w:sz w:val="22"/>
                <w:szCs w:val="22"/>
              </w:rPr>
              <w:t>EN 302 217</w:t>
            </w:r>
          </w:p>
          <w:p>
            <w:pPr>
              <w:rPr>
                <w:sz w:val="22"/>
                <w:szCs w:val="22"/>
              </w:rPr>
            </w:pPr>
            <w:r>
              <w:rPr>
                <w:sz w:val="22"/>
                <w:szCs w:val="22"/>
              </w:rPr>
              <w:t>ERC REC (05)02*</w:t>
            </w:r>
          </w:p>
          <w:p>
            <w:pPr>
              <w:rPr>
                <w:sz w:val="22"/>
                <w:szCs w:val="22"/>
              </w:rPr>
            </w:pPr>
            <w:r>
              <w:rPr>
                <w:sz w:val="22"/>
                <w:szCs w:val="22"/>
              </w:rPr>
              <w:t>ERC REC T/R 22-03</w:t>
            </w:r>
          </w:p>
        </w:tc>
      </w:tr>
    </w:tbl>
    <w:p>
      <w:pPr>
        <w:jc w:val="both"/>
        <w:rPr>
          <w:sz w:val="22"/>
        </w:rPr>
      </w:pPr>
      <w:r>
        <w:rPr>
          <w:sz w:val="22"/>
        </w:rPr>
        <w:t>* Taikoma radijo dažnių (kanalų) planavimui.</w:t>
      </w:r>
    </w:p>
    <w:p>
      <w:pPr>
        <w:jc w:val="both"/>
        <w:rPr>
          <w:sz w:val="22"/>
        </w:rPr>
      </w:pPr>
    </w:p>
    <w:p>
      <w:pPr>
        <w:jc w:val="center"/>
        <w:rPr>
          <w:sz w:val="2"/>
          <w:szCs w:val="2"/>
        </w:rPr>
      </w:pPr>
      <w:r>
        <w:t>_________________</w:t>
      </w:r>
    </w:p>
    <w:p>
      <w:pPr>
        <w:sectPr>
          <w:pgSz w:w="16838" w:h="11906" w:orient="landscape" w:code="9"/>
          <w:pgMar w:top="1134" w:right="1134" w:bottom="567" w:left="1134" w:header="709" w:footer="289" w:gutter="0"/>
          <w:pgNumType w:start="1"/>
          <w:cols w:space="708"/>
          <w:titlePg/>
          <w:docGrid w:linePitch="360"/>
        </w:sectPr>
      </w:pPr>
    </w:p>
    <w:p>
      <w:pPr>
        <w:ind w:left="9000"/>
      </w:pPr>
      <w:r>
        <w:t xml:space="preserve">Radijo dažnių (kanalų), kuriuos galima naudoti be atskiro </w:t>
      </w:r>
    </w:p>
    <w:p>
      <w:pPr>
        <w:ind w:left="9000"/>
      </w:pPr>
      <w:r>
        <w:t xml:space="preserve">leidimo, sąrašo </w:t>
      </w:r>
    </w:p>
    <w:p>
      <w:pPr>
        <w:ind w:left="9000"/>
        <w:rPr>
          <w:bCs/>
        </w:rPr>
      </w:pPr>
      <w:r>
        <w:rPr>
          <w:bCs/>
        </w:rPr>
        <w:t>40</w:t>
      </w:r>
      <w:r>
        <w:rPr>
          <w:bCs/>
        </w:rPr>
        <w:t xml:space="preserve"> priedas</w:t>
      </w:r>
    </w:p>
    <w:p>
      <w:pPr>
        <w:rPr>
          <w:bCs/>
        </w:rPr>
      </w:pPr>
    </w:p>
    <w:p>
      <w:pPr>
        <w:jc w:val="center"/>
        <w:rPr>
          <w:b/>
          <w:bCs/>
        </w:rPr>
      </w:pPr>
      <w:r>
        <w:rPr>
          <w:b/>
          <w:bCs/>
        </w:rPr>
        <w:t>RADIJO DAŽNIŲ (KANALŲ), SKIRTŲ RADIORELINĖMS LINIJOMS, VEIKIANČIOMS 74,625–75,875 / 84,625–85,875 GHZ RADIJO DAŽNIŲ JUOSTOSE, NAUDOJIMO SĄLYGOS, SĄSAJOS</w:t>
      </w:r>
    </w:p>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3369"/>
        <w:gridCol w:w="3931"/>
        <w:gridCol w:w="2894"/>
        <w:gridCol w:w="2300"/>
      </w:tblGrid>
      <w:tr>
        <w:trPr>
          <w:cantSplit/>
          <w:trHeight w:val="20"/>
        </w:trPr>
        <w:tc>
          <w:tcPr>
            <w:tcW w:w="2269" w:type="dxa"/>
            <w:tcMar>
              <w:left w:w="28" w:type="dxa"/>
              <w:right w:w="28" w:type="dxa"/>
            </w:tcMar>
          </w:tcPr>
          <w:p>
            <w:pPr>
              <w:jc w:val="center"/>
              <w:rPr>
                <w:color w:val="000000"/>
                <w:sz w:val="22"/>
                <w:szCs w:val="22"/>
              </w:rPr>
            </w:pPr>
            <w:r>
              <w:rPr>
                <w:sz w:val="22"/>
                <w:szCs w:val="22"/>
              </w:rPr>
              <w:t>Radijo dažnių juosta</w:t>
            </w:r>
          </w:p>
        </w:tc>
        <w:tc>
          <w:tcPr>
            <w:tcW w:w="3402" w:type="dxa"/>
            <w:tcMar>
              <w:left w:w="28" w:type="dxa"/>
              <w:right w:w="28" w:type="dxa"/>
            </w:tcMar>
          </w:tcPr>
          <w:p>
            <w:pPr>
              <w:jc w:val="center"/>
              <w:rPr>
                <w:color w:val="000000"/>
                <w:sz w:val="22"/>
                <w:szCs w:val="22"/>
                <w:vertAlign w:val="superscript"/>
              </w:rPr>
            </w:pPr>
            <w:r>
              <w:rPr>
                <w:sz w:val="22"/>
                <w:szCs w:val="22"/>
              </w:rPr>
              <w:t>Didžiausia leistina spinduliuotės galia</w:t>
            </w:r>
          </w:p>
        </w:tc>
        <w:tc>
          <w:tcPr>
            <w:tcW w:w="3969" w:type="dxa"/>
            <w:tcMar>
              <w:left w:w="28" w:type="dxa"/>
              <w:right w:w="28" w:type="dxa"/>
            </w:tcMar>
          </w:tcPr>
          <w:p>
            <w:pPr>
              <w:jc w:val="center"/>
              <w:rPr>
                <w:color w:val="000000"/>
                <w:sz w:val="22"/>
                <w:szCs w:val="22"/>
              </w:rPr>
            </w:pPr>
            <w:r>
              <w:rPr>
                <w:bCs/>
                <w:sz w:val="22"/>
                <w:szCs w:val="22"/>
              </w:rPr>
              <w:t>Papildomi įrenginių sąsajos techniniai parametrai, prieigos prie radijo spektro bei radijo trukdžių slopinimo reikalavimai</w:t>
            </w:r>
          </w:p>
        </w:tc>
        <w:tc>
          <w:tcPr>
            <w:tcW w:w="2922" w:type="dxa"/>
            <w:tcMar>
              <w:left w:w="28" w:type="dxa"/>
              <w:right w:w="28" w:type="dxa"/>
            </w:tcMar>
          </w:tcPr>
          <w:p>
            <w:pPr>
              <w:jc w:val="center"/>
              <w:rPr>
                <w:color w:val="000000"/>
                <w:sz w:val="22"/>
                <w:szCs w:val="22"/>
              </w:rPr>
            </w:pPr>
            <w:r>
              <w:rPr>
                <w:color w:val="000000"/>
                <w:sz w:val="22"/>
                <w:szCs w:val="22"/>
              </w:rPr>
              <w:t>Kiti radijo dažnių (kanalų) naudojimo ribojimai</w:t>
            </w:r>
          </w:p>
        </w:tc>
        <w:tc>
          <w:tcPr>
            <w:tcW w:w="2322" w:type="dxa"/>
            <w:tcMar>
              <w:left w:w="28" w:type="dxa"/>
              <w:right w:w="28" w:type="dxa"/>
            </w:tcMar>
          </w:tcPr>
          <w:p>
            <w:pPr>
              <w:jc w:val="center"/>
              <w:rPr>
                <w:sz w:val="22"/>
                <w:szCs w:val="22"/>
              </w:rPr>
            </w:pPr>
            <w:r>
              <w:rPr>
                <w:sz w:val="22"/>
                <w:szCs w:val="22"/>
              </w:rPr>
              <w:t>Susiję teisės aktai, standartai ir kiti dokumentai</w:t>
            </w:r>
          </w:p>
        </w:tc>
      </w:tr>
      <w:tr>
        <w:trPr>
          <w:cantSplit/>
          <w:trHeight w:val="20"/>
        </w:trPr>
        <w:tc>
          <w:tcPr>
            <w:tcW w:w="2269" w:type="dxa"/>
            <w:tcMar>
              <w:left w:w="28" w:type="dxa"/>
              <w:right w:w="28" w:type="dxa"/>
            </w:tcMar>
          </w:tcPr>
          <w:p>
            <w:pPr>
              <w:rPr>
                <w:bCs/>
                <w:sz w:val="22"/>
                <w:szCs w:val="22"/>
              </w:rPr>
            </w:pPr>
            <w:r>
              <w:rPr>
                <w:bCs/>
                <w:sz w:val="22"/>
                <w:szCs w:val="22"/>
              </w:rPr>
              <w:t>74,625–75,875 /</w:t>
            </w:r>
          </w:p>
          <w:p>
            <w:pPr>
              <w:rPr>
                <w:sz w:val="22"/>
                <w:szCs w:val="22"/>
              </w:rPr>
            </w:pPr>
            <w:r>
              <w:rPr>
                <w:bCs/>
                <w:sz w:val="22"/>
                <w:szCs w:val="22"/>
              </w:rPr>
              <w:t>84,625–85,875 GHz</w:t>
            </w:r>
          </w:p>
        </w:tc>
        <w:tc>
          <w:tcPr>
            <w:tcW w:w="3402" w:type="dxa"/>
            <w:tcMar>
              <w:left w:w="28" w:type="dxa"/>
              <w:right w:w="28" w:type="dxa"/>
            </w:tcMar>
          </w:tcPr>
          <w:p>
            <w:pPr>
              <w:rPr>
                <w:bCs/>
                <w:sz w:val="22"/>
                <w:szCs w:val="22"/>
              </w:rPr>
            </w:pPr>
            <w:r>
              <w:rPr>
                <w:bCs/>
                <w:sz w:val="22"/>
                <w:szCs w:val="22"/>
              </w:rPr>
              <w:t>85 dBm e.i.r.p., kai antenos stiprinimo koeficientas ne mažesnis kaip 55 dBi.</w:t>
            </w:r>
          </w:p>
          <w:p>
            <w:pPr>
              <w:rPr>
                <w:bCs/>
                <w:sz w:val="22"/>
                <w:szCs w:val="22"/>
              </w:rPr>
            </w:pPr>
            <w:r>
              <w:rPr>
                <w:bCs/>
                <w:sz w:val="22"/>
                <w:szCs w:val="22"/>
              </w:rPr>
              <w:t>85-(55-G) dBm e.i.r.p., kai antenos stiprinimo koeficientas G ne mažesnis kaip 45 dBi ir ne didesnis kaip 55 dBi.</w:t>
            </w:r>
          </w:p>
          <w:p>
            <w:pPr>
              <w:rPr>
                <w:sz w:val="22"/>
                <w:szCs w:val="22"/>
              </w:rPr>
            </w:pPr>
            <w:r>
              <w:rPr>
                <w:bCs/>
                <w:sz w:val="22"/>
                <w:szCs w:val="22"/>
              </w:rPr>
              <w:t>75-2x(45-G) dBm e.i.r.p., kai antenos stiprinimo koeficientas G ne mažesnis kaip 38 dBi ir ne didesnis kaip 45 dBi.</w:t>
            </w:r>
          </w:p>
        </w:tc>
        <w:tc>
          <w:tcPr>
            <w:tcW w:w="3969" w:type="dxa"/>
            <w:tcMar>
              <w:left w:w="28" w:type="dxa"/>
              <w:right w:w="28" w:type="dxa"/>
            </w:tcMar>
          </w:tcPr>
          <w:p>
            <w:pPr>
              <w:rPr>
                <w:i/>
                <w:iCs/>
                <w:sz w:val="22"/>
                <w:szCs w:val="22"/>
              </w:rPr>
            </w:pPr>
            <w:r>
              <w:rPr>
                <w:bCs/>
                <w:sz w:val="22"/>
                <w:szCs w:val="22"/>
              </w:rPr>
              <w:t>Kanalų atskyrimas 250 MHz. Kanalai sudaromi pagal formulę:</w:t>
            </w:r>
          </w:p>
          <w:p>
            <w:pPr>
              <w:rPr>
                <w:sz w:val="22"/>
                <w:szCs w:val="22"/>
              </w:rPr>
            </w:pPr>
            <w:r>
              <w:rPr>
                <w:i/>
                <w:iCs/>
                <w:sz w:val="22"/>
                <w:szCs w:val="22"/>
              </w:rPr>
              <w:t>f</w:t>
            </w:r>
            <w:r>
              <w:rPr>
                <w:i/>
                <w:iCs/>
                <w:sz w:val="22"/>
                <w:szCs w:val="22"/>
                <w:vertAlign w:val="subscript"/>
              </w:rPr>
              <w:t>n</w:t>
            </w:r>
            <w:r>
              <w:rPr>
                <w:sz w:val="22"/>
                <w:szCs w:val="22"/>
              </w:rPr>
              <w:t xml:space="preserve"> = 74500+250·n, kur n = 1, 2, ..., 5.</w:t>
            </w:r>
          </w:p>
          <w:p>
            <w:pPr>
              <w:rPr>
                <w:bCs/>
                <w:sz w:val="22"/>
                <w:szCs w:val="22"/>
              </w:rPr>
            </w:pPr>
            <w:r>
              <w:rPr>
                <w:bCs/>
                <w:sz w:val="22"/>
                <w:szCs w:val="22"/>
              </w:rPr>
              <w:t>Platesni kanalai sudaromi sujungiant 250 MHz pločio kanalus.</w:t>
            </w:r>
          </w:p>
          <w:p>
            <w:pPr>
              <w:rPr>
                <w:bCs/>
                <w:sz w:val="22"/>
                <w:szCs w:val="22"/>
              </w:rPr>
            </w:pPr>
            <w:r>
              <w:rPr>
                <w:sz w:val="22"/>
                <w:szCs w:val="22"/>
              </w:rPr>
              <w:t>Dvipusio ryšio kanalų atskyrimas 10 GHz.</w:t>
            </w:r>
          </w:p>
          <w:p>
            <w:pPr>
              <w:rPr>
                <w:bCs/>
                <w:sz w:val="22"/>
                <w:szCs w:val="22"/>
              </w:rPr>
            </w:pPr>
            <w:r>
              <w:rPr>
                <w:bCs/>
                <w:sz w:val="22"/>
                <w:szCs w:val="22"/>
              </w:rPr>
              <w:t>Naudojamos antenos stiprinimo koeficientas neturi būti mažesnis nei 38 dBi.</w:t>
            </w:r>
          </w:p>
        </w:tc>
        <w:tc>
          <w:tcPr>
            <w:tcW w:w="2922" w:type="dxa"/>
            <w:tcMar>
              <w:left w:w="28" w:type="dxa"/>
              <w:right w:w="28" w:type="dxa"/>
            </w:tcMar>
          </w:tcPr>
          <w:p>
            <w:pPr>
              <w:rPr>
                <w:color w:val="000000"/>
                <w:sz w:val="22"/>
                <w:szCs w:val="22"/>
              </w:rPr>
            </w:pPr>
            <w:r>
              <w:rPr>
                <w:color w:val="000000"/>
                <w:sz w:val="22"/>
                <w:szCs w:val="22"/>
              </w:rPr>
              <w:t>Privalomas radijo stočių registravimas.</w:t>
            </w:r>
          </w:p>
        </w:tc>
        <w:tc>
          <w:tcPr>
            <w:tcW w:w="2322" w:type="dxa"/>
            <w:tcMar>
              <w:left w:w="28" w:type="dxa"/>
              <w:right w:w="28" w:type="dxa"/>
            </w:tcMar>
          </w:tcPr>
          <w:p>
            <w:pPr>
              <w:rPr>
                <w:sz w:val="22"/>
                <w:szCs w:val="22"/>
              </w:rPr>
            </w:pPr>
            <w:r>
              <w:rPr>
                <w:sz w:val="22"/>
                <w:szCs w:val="22"/>
              </w:rPr>
              <w:t>EN 302 217*</w:t>
            </w:r>
          </w:p>
          <w:p>
            <w:pPr>
              <w:rPr>
                <w:sz w:val="22"/>
                <w:szCs w:val="22"/>
              </w:rPr>
            </w:pPr>
            <w:r>
              <w:rPr>
                <w:sz w:val="22"/>
                <w:szCs w:val="22"/>
              </w:rPr>
              <w:t>ERC REC (05)07*</w:t>
            </w:r>
          </w:p>
        </w:tc>
      </w:tr>
    </w:tbl>
    <w:p>
      <w:pPr>
        <w:jc w:val="both"/>
        <w:rPr>
          <w:sz w:val="22"/>
        </w:rPr>
      </w:pPr>
      <w:r>
        <w:rPr>
          <w:sz w:val="22"/>
        </w:rPr>
        <w:t>* Taikoma radijo dažnių (kanalų) planavimui.</w:t>
      </w:r>
    </w:p>
    <w:p>
      <w:pPr>
        <w:jc w:val="both"/>
      </w:pPr>
    </w:p>
    <w:p>
      <w:pPr>
        <w:jc w:val="center"/>
        <w:rPr>
          <w:bCs/>
          <w:sz w:val="2"/>
          <w:szCs w:val="2"/>
        </w:rPr>
      </w:pPr>
      <w:r>
        <w:rPr>
          <w:bCs/>
        </w:rPr>
        <w:t>_________________</w:t>
      </w:r>
    </w:p>
    <w:p>
      <w:pPr>
        <w:pStyle w:val="PlainText"/>
        <w:ind w:firstLine="567"/>
        <w:jc w:val="both"/>
        <w:rPr>
          <w:rFonts w:ascii="Times New Roman" w:hAnsi="Times New Roman"/>
          <w:b/>
          <w:bCs/>
          <w:sz w:val="22"/>
        </w:rPr>
      </w:pPr>
      <w:r>
        <w:rPr>
          <w:rFonts w:ascii="Times New Roman" w:hAnsi="Times New Roman"/>
          <w:b/>
          <w:sz w:val="22"/>
        </w:rPr>
        <w:t>41</w:t>
      </w:r>
      <w:r>
        <w:rPr>
          <w:rFonts w:ascii="Times New Roman" w:hAnsi="Times New Roman"/>
          <w:b/>
          <w:sz w:val="22"/>
        </w:rPr>
        <w:t xml:space="preserve"> priedas.</w:t>
      </w:r>
      <w:r>
        <w:rPr>
          <w:rFonts w:ascii="Times New Roman" w:eastAsia="MS Mincho" w:hAnsi="Times New Roman"/>
          <w:sz w:val="20"/>
          <w:i/>
          <w:iCs/>
        </w:rPr>
        <w:t xml:space="preserve"> Neteko galios nuo 2014-09-10</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pStyle w:val="PlainText"/>
        <w:ind w:firstLine="567"/>
        <w:jc w:val="both"/>
        <w:rPr>
          <w:rFonts w:ascii="Times New Roman" w:hAnsi="Times New Roman"/>
          <w:b/>
          <w:bCs/>
          <w:sz w:val="22"/>
        </w:rPr>
      </w:pPr>
      <w:r>
        <w:rPr>
          <w:rFonts w:ascii="Times New Roman" w:hAnsi="Times New Roman"/>
          <w:b/>
          <w:sz w:val="22"/>
        </w:rPr>
        <w:t>42</w:t>
      </w:r>
      <w:r>
        <w:rPr>
          <w:rFonts w:ascii="Times New Roman" w:hAnsi="Times New Roman"/>
          <w:b/>
          <w:sz w:val="22"/>
        </w:rPr>
        <w:t xml:space="preserve"> priedas.</w:t>
      </w:r>
      <w:r>
        <w:rPr>
          <w:rFonts w:ascii="Times New Roman" w:eastAsia="MS Mincho" w:hAnsi="Times New Roman"/>
          <w:sz w:val="20"/>
          <w:i/>
          <w:iCs/>
        </w:rPr>
        <w:t xml:space="preserve"> Neteko galios nuo 2014-06-03</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e0197a0ea4e11e38557d238694e3fc9">
        <w:r w:rsidRPr="00532B9F">
          <w:rPr>
            <w:rFonts w:ascii="Times New Roman" w:eastAsia="MS Mincho" w:hAnsi="Times New Roman"/>
            <w:sz w:val="20"/>
            <w:i/>
            <w:iCs/>
            <w:color w:val="0000FF" w:themeColor="hyperlink"/>
            <w:u w:val="single"/>
          </w:rPr>
          <w:t>1V-798</w:t>
        </w:r>
      </w:fldSimple>
      <w:r>
        <w:rPr>
          <w:rFonts w:ascii="Times New Roman" w:eastAsia="MS Mincho" w:hAnsi="Times New Roman"/>
          <w:sz w:val="20"/>
          <w:i/>
          <w:iCs/>
        </w:rPr>
        <w:t>,
2014-06-02,
paskelbta TAR 2014-06-02, i. k. 2014-05943        </w:t>
      </w:r>
    </w:p>
    <w:p/>
    <w:p>
      <w:pPr>
        <w:sectPr>
          <w:pgSz w:w="16838" w:h="11906" w:orient="landscape" w:code="9"/>
          <w:pgMar w:top="1134" w:right="1134" w:bottom="567" w:left="1134" w:header="709" w:footer="289" w:gutter="0"/>
          <w:pgNumType w:start="1"/>
          <w:cols w:space="708"/>
          <w:titlePg/>
          <w:docGrid w:linePitch="360"/>
        </w:sectPr>
      </w:pPr>
    </w:p>
    <w:p>
      <w:pPr>
        <w:ind w:firstLine="10490"/>
        <w:rPr>
          <w:szCs w:val="24"/>
        </w:rPr>
      </w:pPr>
      <w:r>
        <w:rPr>
          <w:szCs w:val="24"/>
        </w:rPr>
        <w:t>Radijo dažnių (kanalų), kuriuos galima</w:t>
      </w:r>
    </w:p>
    <w:p>
      <w:pPr>
        <w:ind w:firstLine="10490"/>
        <w:rPr>
          <w:szCs w:val="24"/>
        </w:rPr>
      </w:pPr>
      <w:r>
        <w:rPr>
          <w:szCs w:val="24"/>
        </w:rPr>
        <w:t>naudoti be atskiro leidimo, sąrašo</w:t>
      </w:r>
    </w:p>
    <w:p>
      <w:pPr>
        <w:ind w:firstLine="10490"/>
        <w:rPr>
          <w:bCs/>
          <w:szCs w:val="24"/>
        </w:rPr>
      </w:pPr>
      <w:r>
        <w:rPr>
          <w:bCs/>
          <w:szCs w:val="24"/>
        </w:rPr>
        <w:t>43</w:t>
      </w:r>
      <w:r>
        <w:rPr>
          <w:bCs/>
          <w:szCs w:val="24"/>
        </w:rPr>
        <w:t xml:space="preserve"> priedas</w:t>
      </w:r>
    </w:p>
    <w:p>
      <w:pPr>
        <w:jc w:val="both"/>
        <w:rPr>
          <w:bCs/>
          <w:szCs w:val="24"/>
        </w:rPr>
      </w:pPr>
    </w:p>
    <w:p>
      <w:pPr>
        <w:jc w:val="center"/>
        <w:rPr>
          <w:b/>
          <w:bCs/>
          <w:szCs w:val="24"/>
        </w:rPr>
      </w:pPr>
      <w:r>
        <w:rPr>
          <w:b/>
          <w:bCs/>
          <w:szCs w:val="24"/>
        </w:rPr>
        <w:t>RADIJO DAŽNIŲ (KANALŲ), SKIRTŲ TRUMPOS IŠLAIKYMO TRUKMĖS IR DIDELIO PATIKIMUMO ĮRENGINIAMS, NAUDOJIMO SĄLYGOS, SĄSAJOS</w:t>
      </w:r>
    </w:p>
    <w:p>
      <w:pPr>
        <w:rPr>
          <w:bCs/>
          <w:szCs w:val="24"/>
        </w:rPr>
      </w:pPr>
    </w:p>
    <w:p>
      <w:pPr>
        <w:ind w:firstLine="720"/>
        <w:jc w:val="both"/>
        <w:rPr>
          <w:szCs w:val="24"/>
        </w:rPr>
      </w:pPr>
      <w:r>
        <w:rPr>
          <w:bCs/>
          <w:szCs w:val="24"/>
        </w:rPr>
        <w:t>1</w:t>
      </w:r>
      <w:r>
        <w:rPr>
          <w:bCs/>
          <w:szCs w:val="24"/>
        </w:rPr>
        <w:t xml:space="preserve">. Radijo dažnių (kanalų), skirtų </w:t>
      </w:r>
      <w:r>
        <w:rPr>
          <w:szCs w:val="24"/>
        </w:rPr>
        <w:t>trumpos išlaikymo trukmės ir didelio patikimumo įrenginiams</w:t>
      </w:r>
      <w:r>
        <w:rPr>
          <w:bCs/>
          <w:szCs w:val="24"/>
        </w:rPr>
        <w:t>, naudojimo sąlygos, sąsajos:</w:t>
      </w: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40"/>
        <w:gridCol w:w="4034"/>
        <w:gridCol w:w="3260"/>
        <w:gridCol w:w="2951"/>
      </w:tblGrid>
      <w:tr>
        <w:trPr>
          <w:cantSplit/>
          <w:trHeight w:val="20"/>
        </w:trPr>
        <w:tc>
          <w:tcPr>
            <w:tcW w:w="2160" w:type="dxa"/>
            <w:tcBorders>
              <w:top w:val="single" w:sz="4" w:space="0" w:color="auto"/>
              <w:left w:val="single" w:sz="4" w:space="0" w:color="auto"/>
              <w:bottom w:val="single" w:sz="4" w:space="0" w:color="auto"/>
              <w:right w:val="single" w:sz="4" w:space="0" w:color="auto"/>
            </w:tcBorders>
            <w:hideMark/>
          </w:tcPr>
          <w:p>
            <w:pPr>
              <w:jc w:val="center"/>
              <w:rPr>
                <w:color w:val="000000"/>
                <w:szCs w:val="24"/>
              </w:rPr>
            </w:pPr>
            <w:r>
              <w:rPr>
                <w:szCs w:val="24"/>
              </w:rPr>
              <w:t>Radijo dažnių juosta</w:t>
            </w:r>
          </w:p>
        </w:tc>
        <w:tc>
          <w:tcPr>
            <w:tcW w:w="2340" w:type="dxa"/>
            <w:tcBorders>
              <w:top w:val="single" w:sz="4" w:space="0" w:color="auto"/>
              <w:left w:val="single" w:sz="4" w:space="0" w:color="auto"/>
              <w:bottom w:val="single" w:sz="4" w:space="0" w:color="auto"/>
              <w:right w:val="single" w:sz="4" w:space="0" w:color="auto"/>
            </w:tcBorders>
            <w:hideMark/>
          </w:tcPr>
          <w:p>
            <w:pPr>
              <w:jc w:val="center"/>
              <w:rPr>
                <w:color w:val="000000"/>
                <w:szCs w:val="24"/>
                <w:vertAlign w:val="superscript"/>
              </w:rPr>
            </w:pPr>
            <w:r>
              <w:rPr>
                <w:szCs w:val="24"/>
              </w:rPr>
              <w:t>Didžiausia leistina spinduliuotės galia</w:t>
            </w:r>
          </w:p>
        </w:tc>
        <w:tc>
          <w:tcPr>
            <w:tcW w:w="4034" w:type="dxa"/>
            <w:tcBorders>
              <w:top w:val="single" w:sz="4" w:space="0" w:color="auto"/>
              <w:left w:val="single" w:sz="4" w:space="0" w:color="auto"/>
              <w:bottom w:val="single" w:sz="4" w:space="0" w:color="auto"/>
              <w:right w:val="single" w:sz="4" w:space="0" w:color="auto"/>
            </w:tcBorders>
            <w:hideMark/>
          </w:tcPr>
          <w:p>
            <w:pPr>
              <w:jc w:val="center"/>
              <w:rPr>
                <w:color w:val="000000"/>
                <w:szCs w:val="24"/>
              </w:rPr>
            </w:pPr>
            <w:r>
              <w:rPr>
                <w:bCs/>
                <w:szCs w:val="24"/>
              </w:rPr>
              <w:t>Papildomi įrenginių sąsajos techniniai parametrai, prieigos prie radijo dažnių spektro bei radijo trukdžių slopinimo reikalavimai</w:t>
            </w:r>
          </w:p>
        </w:tc>
        <w:tc>
          <w:tcPr>
            <w:tcW w:w="3260" w:type="dxa"/>
            <w:tcBorders>
              <w:top w:val="single" w:sz="4" w:space="0" w:color="auto"/>
              <w:left w:val="single" w:sz="4" w:space="0" w:color="auto"/>
              <w:bottom w:val="single" w:sz="4" w:space="0" w:color="auto"/>
              <w:right w:val="single" w:sz="4" w:space="0" w:color="auto"/>
            </w:tcBorders>
          </w:tcPr>
          <w:p>
            <w:pPr>
              <w:jc w:val="center"/>
              <w:rPr>
                <w:color w:val="000000"/>
                <w:szCs w:val="24"/>
              </w:rPr>
            </w:pPr>
            <w:r>
              <w:rPr>
                <w:color w:val="000000"/>
                <w:szCs w:val="24"/>
              </w:rPr>
              <w:t>Kiti radijo dažnių (kanalų) naudojimo ribojimai</w:t>
            </w:r>
          </w:p>
          <w:p>
            <w:pPr>
              <w:jc w:val="center"/>
              <w:rPr>
                <w:color w:val="000000"/>
                <w:szCs w:val="24"/>
              </w:rPr>
            </w:pPr>
          </w:p>
        </w:tc>
        <w:tc>
          <w:tcPr>
            <w:tcW w:w="2951" w:type="dxa"/>
            <w:tcBorders>
              <w:top w:val="single" w:sz="4" w:space="0" w:color="auto"/>
              <w:left w:val="single" w:sz="4" w:space="0" w:color="auto"/>
              <w:bottom w:val="single" w:sz="4" w:space="0" w:color="auto"/>
              <w:right w:val="single" w:sz="4" w:space="0" w:color="auto"/>
            </w:tcBorders>
            <w:hideMark/>
          </w:tcPr>
          <w:p>
            <w:pPr>
              <w:jc w:val="center"/>
              <w:rPr>
                <w:szCs w:val="24"/>
              </w:rPr>
            </w:pPr>
            <w:r>
              <w:rPr>
                <w:szCs w:val="24"/>
              </w:rPr>
              <w:t>Susiję teisės aktai, standartai ir kiti dokumentai</w:t>
            </w:r>
          </w:p>
        </w:tc>
      </w:tr>
      <w:tr>
        <w:trPr>
          <w:cantSplit/>
          <w:trHeight w:val="20"/>
        </w:trPr>
        <w:tc>
          <w:tcPr>
            <w:tcW w:w="21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868,6–868,7 MHz</w:t>
            </w:r>
          </w:p>
        </w:tc>
        <w:tc>
          <w:tcPr>
            <w:tcW w:w="2340"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ERP</w:t>
            </w:r>
          </w:p>
        </w:tc>
        <w:tc>
          <w:tcPr>
            <w:tcW w:w="4034" w:type="dxa"/>
            <w:tcBorders>
              <w:top w:val="single" w:sz="4" w:space="0" w:color="auto"/>
              <w:left w:val="single" w:sz="4" w:space="0" w:color="auto"/>
              <w:bottom w:val="single" w:sz="4" w:space="0" w:color="auto"/>
              <w:right w:val="single" w:sz="4" w:space="0" w:color="auto"/>
            </w:tcBorders>
            <w:hideMark/>
          </w:tcPr>
          <w:p>
            <w:pPr>
              <w:jc w:val="both"/>
              <w:rPr>
                <w:color w:val="000000"/>
                <w:szCs w:val="24"/>
              </w:rPr>
            </w:pPr>
            <w:r>
              <w:rPr>
                <w:color w:val="000000"/>
                <w:szCs w:val="24"/>
              </w:rPr>
              <w:t>Kanalų atskyrimas – 25 kHz. Visa dažnių juosta taip pat gali būti naudojama kaip vienas spartaus duomenų perdavimo kanalas.</w:t>
            </w:r>
          </w:p>
          <w:p>
            <w:pPr>
              <w:jc w:val="both"/>
              <w:rPr>
                <w:strike/>
                <w:color w:val="000000"/>
                <w:szCs w:val="24"/>
              </w:rPr>
            </w:pPr>
            <w:r>
              <w:rPr>
                <w:color w:val="000000"/>
                <w:szCs w:val="24"/>
              </w:rPr>
              <w:t>Veikos ciklas ne daugiau kaip 1,0 %.</w:t>
            </w:r>
          </w:p>
        </w:tc>
        <w:tc>
          <w:tcPr>
            <w:tcW w:w="32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Tik pavojaus signalizavimo sistemoms.</w:t>
            </w:r>
          </w:p>
        </w:tc>
        <w:tc>
          <w:tcPr>
            <w:tcW w:w="2951" w:type="dxa"/>
            <w:vMerge w:val="restart"/>
            <w:tcBorders>
              <w:top w:val="single" w:sz="4" w:space="0" w:color="auto"/>
              <w:left w:val="single" w:sz="4" w:space="0" w:color="auto"/>
              <w:bottom w:val="single" w:sz="4" w:space="0" w:color="auto"/>
              <w:right w:val="single" w:sz="4" w:space="0" w:color="auto"/>
            </w:tcBorders>
          </w:tcPr>
          <w:p>
            <w:pPr>
              <w:rPr>
                <w:color w:val="000000"/>
                <w:szCs w:val="24"/>
              </w:rPr>
            </w:pPr>
            <w:r>
              <w:rPr>
                <w:color w:val="000000"/>
                <w:szCs w:val="24"/>
              </w:rPr>
              <w:t>2013/752/ES</w:t>
            </w:r>
          </w:p>
          <w:p>
            <w:pPr>
              <w:rPr>
                <w:color w:val="000000"/>
                <w:szCs w:val="24"/>
              </w:rPr>
            </w:pPr>
            <w:r>
              <w:rPr>
                <w:color w:val="000000"/>
                <w:szCs w:val="24"/>
              </w:rPr>
              <w:t>(ES) 2019/1345</w:t>
            </w:r>
          </w:p>
          <w:p>
            <w:pPr>
              <w:rPr>
                <w:color w:val="000000"/>
                <w:szCs w:val="24"/>
              </w:rPr>
            </w:pPr>
            <w:r>
              <w:rPr>
                <w:color w:val="000000"/>
                <w:szCs w:val="24"/>
              </w:rPr>
              <w:t>EN 300 220*</w:t>
            </w:r>
          </w:p>
          <w:p>
            <w:pPr>
              <w:rPr>
                <w:iCs/>
                <w:szCs w:val="24"/>
                <w:vertAlign w:val="superscript"/>
              </w:rPr>
            </w:pPr>
            <w:r>
              <w:rPr>
                <w:szCs w:val="24"/>
              </w:rPr>
              <w:t>ERC/REC 70–03</w:t>
            </w:r>
          </w:p>
          <w:p>
            <w:pPr>
              <w:rPr>
                <w:iCs/>
                <w:szCs w:val="24"/>
                <w:vertAlign w:val="superscript"/>
              </w:rPr>
            </w:pPr>
          </w:p>
        </w:tc>
      </w:tr>
      <w:tr>
        <w:trPr>
          <w:cantSplit/>
          <w:trHeight w:val="20"/>
        </w:trPr>
        <w:tc>
          <w:tcPr>
            <w:tcW w:w="2160" w:type="dxa"/>
            <w:tcBorders>
              <w:top w:val="single" w:sz="4" w:space="0" w:color="auto"/>
              <w:left w:val="single" w:sz="4" w:space="0" w:color="auto"/>
              <w:bottom w:val="single" w:sz="4" w:space="0" w:color="auto"/>
              <w:right w:val="single" w:sz="4" w:space="0" w:color="auto"/>
            </w:tcBorders>
            <w:hideMark/>
          </w:tcPr>
          <w:p>
            <w:pPr>
              <w:rPr>
                <w:szCs w:val="24"/>
                <w:vertAlign w:val="superscript"/>
              </w:rPr>
            </w:pPr>
            <w:r>
              <w:rPr>
                <w:szCs w:val="24"/>
              </w:rPr>
              <w:t>869,2–869,25 MHz</w:t>
            </w:r>
          </w:p>
        </w:tc>
        <w:tc>
          <w:tcPr>
            <w:tcW w:w="2340" w:type="dxa"/>
            <w:tcBorders>
              <w:top w:val="single" w:sz="4" w:space="0" w:color="auto"/>
              <w:left w:val="single" w:sz="4" w:space="0" w:color="auto"/>
              <w:bottom w:val="single" w:sz="4" w:space="0" w:color="auto"/>
              <w:right w:val="single" w:sz="4" w:space="0" w:color="auto"/>
            </w:tcBorders>
            <w:hideMark/>
          </w:tcPr>
          <w:p>
            <w:pPr>
              <w:rPr>
                <w:b/>
                <w:bCs/>
                <w:szCs w:val="24"/>
              </w:rPr>
            </w:pPr>
            <w:r>
              <w:rPr>
                <w:szCs w:val="24"/>
              </w:rPr>
              <w:t>10 mW ERP</w:t>
            </w:r>
          </w:p>
        </w:tc>
        <w:tc>
          <w:tcPr>
            <w:tcW w:w="4034"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Kanalų atskyrimas – 25 kHz.</w:t>
            </w:r>
          </w:p>
          <w:p>
            <w:pPr>
              <w:rPr>
                <w:strike/>
                <w:color w:val="000000"/>
                <w:szCs w:val="24"/>
              </w:rPr>
            </w:pPr>
            <w:r>
              <w:rPr>
                <w:color w:val="000000"/>
                <w:szCs w:val="24"/>
              </w:rPr>
              <w:t>Veikos ciklas ne daugiau kaip 0,1 %.</w:t>
            </w:r>
          </w:p>
        </w:tc>
        <w:tc>
          <w:tcPr>
            <w:tcW w:w="3260"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Tik pagalbos iškvietimo prietaisams.</w:t>
            </w:r>
          </w:p>
        </w:tc>
        <w:tc>
          <w:tcPr>
            <w:tcW w:w="2951" w:type="dxa"/>
            <w:vMerge/>
            <w:tcBorders>
              <w:top w:val="single" w:sz="4" w:space="0" w:color="auto"/>
              <w:left w:val="single" w:sz="4" w:space="0" w:color="auto"/>
              <w:bottom w:val="single" w:sz="4" w:space="0" w:color="auto"/>
              <w:right w:val="single" w:sz="4" w:space="0" w:color="auto"/>
            </w:tcBorders>
            <w:vAlign w:val="center"/>
            <w:hideMark/>
          </w:tcPr>
          <w:p>
            <w:pPr>
              <w:rPr>
                <w:iCs/>
                <w:szCs w:val="24"/>
                <w:vertAlign w:val="superscript"/>
              </w:rPr>
            </w:pPr>
          </w:p>
        </w:tc>
      </w:tr>
      <w:tr>
        <w:trPr>
          <w:cantSplit/>
          <w:trHeight w:val="20"/>
        </w:trPr>
        <w:tc>
          <w:tcPr>
            <w:tcW w:w="2160" w:type="dxa"/>
            <w:tcBorders>
              <w:top w:val="single" w:sz="4" w:space="0" w:color="auto"/>
              <w:left w:val="single" w:sz="4" w:space="0" w:color="auto"/>
              <w:bottom w:val="single" w:sz="4" w:space="0" w:color="auto"/>
              <w:right w:val="single" w:sz="4" w:space="0" w:color="auto"/>
            </w:tcBorders>
            <w:hideMark/>
          </w:tcPr>
          <w:p>
            <w:pPr>
              <w:rPr>
                <w:strike/>
                <w:szCs w:val="24"/>
                <w:vertAlign w:val="superscript"/>
              </w:rPr>
            </w:pPr>
            <w:r>
              <w:rPr>
                <w:szCs w:val="24"/>
              </w:rPr>
              <w:t>869,25–869,3 MHz</w:t>
            </w:r>
          </w:p>
        </w:tc>
        <w:tc>
          <w:tcPr>
            <w:tcW w:w="2340" w:type="dxa"/>
            <w:tcBorders>
              <w:top w:val="single" w:sz="4" w:space="0" w:color="auto"/>
              <w:left w:val="single" w:sz="4" w:space="0" w:color="auto"/>
              <w:bottom w:val="single" w:sz="4" w:space="0" w:color="auto"/>
              <w:right w:val="single" w:sz="4" w:space="0" w:color="auto"/>
            </w:tcBorders>
            <w:hideMark/>
          </w:tcPr>
          <w:p>
            <w:pPr>
              <w:rPr>
                <w:b/>
                <w:bCs/>
                <w:szCs w:val="24"/>
              </w:rPr>
            </w:pPr>
            <w:r>
              <w:rPr>
                <w:szCs w:val="24"/>
              </w:rPr>
              <w:t>10 mW ERP</w:t>
            </w:r>
          </w:p>
        </w:tc>
        <w:tc>
          <w:tcPr>
            <w:tcW w:w="4034"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Kanalų atskyrimas – 25 kHz.</w:t>
            </w:r>
          </w:p>
          <w:p>
            <w:pPr>
              <w:rPr>
                <w:strike/>
                <w:color w:val="000000"/>
                <w:szCs w:val="24"/>
              </w:rPr>
            </w:pPr>
            <w:r>
              <w:rPr>
                <w:color w:val="000000"/>
                <w:szCs w:val="24"/>
              </w:rPr>
              <w:t>Veikos ciklas ne daugiau kaip 0,1 %.</w:t>
            </w:r>
          </w:p>
        </w:tc>
        <w:tc>
          <w:tcPr>
            <w:tcW w:w="3260" w:type="dxa"/>
            <w:tcBorders>
              <w:top w:val="single" w:sz="4" w:space="0" w:color="auto"/>
              <w:left w:val="single" w:sz="4" w:space="0" w:color="auto"/>
              <w:bottom w:val="single" w:sz="4" w:space="0" w:color="auto"/>
              <w:right w:val="single" w:sz="4" w:space="0" w:color="auto"/>
            </w:tcBorders>
            <w:hideMark/>
          </w:tcPr>
          <w:p>
            <w:pPr>
              <w:rPr>
                <w:color w:val="000000"/>
                <w:szCs w:val="24"/>
              </w:rPr>
            </w:pPr>
            <w:r>
              <w:rPr>
                <w:szCs w:val="24"/>
              </w:rPr>
              <w:t>Tik pavojaus signalizavimo sistemoms.</w:t>
            </w:r>
          </w:p>
        </w:tc>
        <w:tc>
          <w:tcPr>
            <w:tcW w:w="2951" w:type="dxa"/>
            <w:vMerge/>
            <w:tcBorders>
              <w:top w:val="single" w:sz="4" w:space="0" w:color="auto"/>
              <w:left w:val="single" w:sz="4" w:space="0" w:color="auto"/>
              <w:bottom w:val="single" w:sz="4" w:space="0" w:color="auto"/>
              <w:right w:val="single" w:sz="4" w:space="0" w:color="auto"/>
            </w:tcBorders>
            <w:vAlign w:val="center"/>
            <w:hideMark/>
          </w:tcPr>
          <w:p>
            <w:pPr>
              <w:rPr>
                <w:iCs/>
                <w:szCs w:val="24"/>
                <w:vertAlign w:val="superscript"/>
              </w:rPr>
            </w:pPr>
          </w:p>
        </w:tc>
      </w:tr>
      <w:tr>
        <w:trPr>
          <w:cantSplit/>
          <w:trHeight w:val="20"/>
        </w:trPr>
        <w:tc>
          <w:tcPr>
            <w:tcW w:w="21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869,3–869,4 MHz</w:t>
            </w:r>
          </w:p>
        </w:tc>
        <w:tc>
          <w:tcPr>
            <w:tcW w:w="2340" w:type="dxa"/>
            <w:tcBorders>
              <w:top w:val="single" w:sz="4" w:space="0" w:color="auto"/>
              <w:left w:val="single" w:sz="4" w:space="0" w:color="auto"/>
              <w:bottom w:val="single" w:sz="4" w:space="0" w:color="auto"/>
              <w:right w:val="single" w:sz="4" w:space="0" w:color="auto"/>
            </w:tcBorders>
            <w:hideMark/>
          </w:tcPr>
          <w:p>
            <w:pPr>
              <w:rPr>
                <w:szCs w:val="24"/>
              </w:rPr>
            </w:pPr>
            <w:r>
              <w:rPr>
                <w:szCs w:val="24"/>
              </w:rPr>
              <w:t>10 mW ERP</w:t>
            </w:r>
          </w:p>
        </w:tc>
        <w:tc>
          <w:tcPr>
            <w:tcW w:w="4034"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Kanalų atskyrimas – 25 kHz.</w:t>
            </w:r>
          </w:p>
          <w:p>
            <w:pPr>
              <w:rPr>
                <w:strike/>
                <w:color w:val="000000"/>
                <w:szCs w:val="24"/>
              </w:rPr>
            </w:pPr>
            <w:r>
              <w:rPr>
                <w:color w:val="000000"/>
                <w:szCs w:val="24"/>
              </w:rPr>
              <w:t>Veikos ciklas ne daugiau kaip 1 %.</w:t>
            </w:r>
          </w:p>
        </w:tc>
        <w:tc>
          <w:tcPr>
            <w:tcW w:w="3260" w:type="dxa"/>
            <w:tcBorders>
              <w:top w:val="single" w:sz="4" w:space="0" w:color="auto"/>
              <w:left w:val="single" w:sz="4" w:space="0" w:color="auto"/>
              <w:bottom w:val="single" w:sz="4" w:space="0" w:color="auto"/>
              <w:right w:val="single" w:sz="4" w:space="0" w:color="auto"/>
            </w:tcBorders>
            <w:hideMark/>
          </w:tcPr>
          <w:p>
            <w:pPr>
              <w:rPr>
                <w:strike/>
                <w:szCs w:val="24"/>
              </w:rPr>
            </w:pPr>
            <w:r>
              <w:rPr>
                <w:szCs w:val="24"/>
              </w:rPr>
              <w:t>Tik pavojaus signalizavimo sistemoms.</w:t>
            </w:r>
          </w:p>
        </w:tc>
        <w:tc>
          <w:tcPr>
            <w:tcW w:w="2951" w:type="dxa"/>
            <w:vMerge/>
            <w:tcBorders>
              <w:top w:val="single" w:sz="4" w:space="0" w:color="auto"/>
              <w:left w:val="single" w:sz="4" w:space="0" w:color="auto"/>
              <w:bottom w:val="single" w:sz="4" w:space="0" w:color="auto"/>
              <w:right w:val="single" w:sz="4" w:space="0" w:color="auto"/>
            </w:tcBorders>
            <w:vAlign w:val="center"/>
            <w:hideMark/>
          </w:tcPr>
          <w:p>
            <w:pPr>
              <w:rPr>
                <w:iCs/>
                <w:szCs w:val="24"/>
                <w:vertAlign w:val="superscript"/>
              </w:rPr>
            </w:pPr>
          </w:p>
        </w:tc>
      </w:tr>
      <w:tr>
        <w:trPr>
          <w:cantSplit/>
          <w:trHeight w:val="20"/>
        </w:trPr>
        <w:tc>
          <w:tcPr>
            <w:tcW w:w="2160" w:type="dxa"/>
            <w:tcBorders>
              <w:top w:val="single" w:sz="4" w:space="0" w:color="auto"/>
              <w:left w:val="single" w:sz="4" w:space="0" w:color="auto"/>
              <w:bottom w:val="single" w:sz="4" w:space="0" w:color="auto"/>
              <w:right w:val="single" w:sz="4" w:space="0" w:color="auto"/>
            </w:tcBorders>
            <w:hideMark/>
          </w:tcPr>
          <w:p>
            <w:pPr>
              <w:rPr>
                <w:szCs w:val="24"/>
              </w:rPr>
            </w:pPr>
            <w:r>
              <w:rPr>
                <w:szCs w:val="24"/>
              </w:rPr>
              <w:t>869,65–869,7 MHz</w:t>
            </w:r>
          </w:p>
        </w:tc>
        <w:tc>
          <w:tcPr>
            <w:tcW w:w="2340" w:type="dxa"/>
            <w:tcBorders>
              <w:top w:val="single" w:sz="4" w:space="0" w:color="auto"/>
              <w:left w:val="single" w:sz="4" w:space="0" w:color="auto"/>
              <w:bottom w:val="single" w:sz="4" w:space="0" w:color="auto"/>
              <w:right w:val="single" w:sz="4" w:space="0" w:color="auto"/>
            </w:tcBorders>
            <w:hideMark/>
          </w:tcPr>
          <w:p>
            <w:pPr>
              <w:rPr>
                <w:b/>
                <w:bCs/>
                <w:szCs w:val="24"/>
              </w:rPr>
            </w:pPr>
            <w:r>
              <w:rPr>
                <w:szCs w:val="24"/>
              </w:rPr>
              <w:t>25 mW ERP</w:t>
            </w:r>
          </w:p>
        </w:tc>
        <w:tc>
          <w:tcPr>
            <w:tcW w:w="4034"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Kanalų atskyrimas – 25 kHz.</w:t>
            </w:r>
          </w:p>
          <w:p>
            <w:pPr>
              <w:rPr>
                <w:strike/>
                <w:color w:val="000000"/>
                <w:szCs w:val="24"/>
              </w:rPr>
            </w:pPr>
            <w:r>
              <w:rPr>
                <w:color w:val="000000"/>
                <w:szCs w:val="24"/>
              </w:rPr>
              <w:t>Veikos ciklas ne daugiau kaip 10 %.</w:t>
            </w:r>
          </w:p>
        </w:tc>
        <w:tc>
          <w:tcPr>
            <w:tcW w:w="3260" w:type="dxa"/>
            <w:tcBorders>
              <w:top w:val="single" w:sz="4" w:space="0" w:color="auto"/>
              <w:left w:val="single" w:sz="4" w:space="0" w:color="auto"/>
              <w:bottom w:val="single" w:sz="4" w:space="0" w:color="auto"/>
              <w:right w:val="single" w:sz="4" w:space="0" w:color="auto"/>
            </w:tcBorders>
            <w:hideMark/>
          </w:tcPr>
          <w:p>
            <w:pPr>
              <w:rPr>
                <w:strike/>
                <w:szCs w:val="24"/>
              </w:rPr>
            </w:pPr>
            <w:r>
              <w:rPr>
                <w:szCs w:val="24"/>
              </w:rPr>
              <w:t>Tik pavojaus signalizavimo sistemoms.</w:t>
            </w:r>
          </w:p>
        </w:tc>
        <w:tc>
          <w:tcPr>
            <w:tcW w:w="2951" w:type="dxa"/>
            <w:vMerge/>
            <w:tcBorders>
              <w:top w:val="single" w:sz="4" w:space="0" w:color="auto"/>
              <w:left w:val="single" w:sz="4" w:space="0" w:color="auto"/>
              <w:bottom w:val="single" w:sz="4" w:space="0" w:color="auto"/>
              <w:right w:val="single" w:sz="4" w:space="0" w:color="auto"/>
            </w:tcBorders>
            <w:vAlign w:val="center"/>
            <w:hideMark/>
          </w:tcPr>
          <w:p>
            <w:pPr>
              <w:rPr>
                <w:iCs/>
                <w:szCs w:val="24"/>
                <w:vertAlign w:val="superscript"/>
              </w:rPr>
            </w:pPr>
          </w:p>
        </w:tc>
      </w:tr>
    </w:tbl>
    <w:p>
      <w:pPr>
        <w:rPr>
          <w:szCs w:val="24"/>
        </w:rPr>
      </w:pPr>
      <w:r>
        <w:rPr>
          <w:szCs w:val="24"/>
        </w:rPr>
        <w:t>* Taikoma radijo dažnių (kanalų) planavimui.</w:t>
      </w:r>
    </w:p>
    <w:p>
      <w:pPr>
        <w:ind w:right="-442" w:firstLine="720"/>
        <w:rPr>
          <w:szCs w:val="24"/>
        </w:rPr>
      </w:pPr>
      <w:r>
        <w:rPr>
          <w:szCs w:val="24"/>
        </w:rPr>
        <w:t>2</w:t>
      </w:r>
      <w:r>
        <w:rPr>
          <w:szCs w:val="24"/>
        </w:rPr>
        <w:t xml:space="preserve">. </w:t>
      </w:r>
      <w:r>
        <w:rPr>
          <w:bCs/>
          <w:szCs w:val="24"/>
        </w:rPr>
        <w:t>Trumpos</w:t>
      </w:r>
      <w:r>
        <w:rPr>
          <w:szCs w:val="24"/>
        </w:rPr>
        <w:t xml:space="preserve"> išlaikymo trukmės ir didelio patikimumo įrenginiai naudojami neinterferencine teise.</w:t>
      </w:r>
    </w:p>
    <w:p>
      <w:pPr>
        <w:ind w:right="-442" w:firstLine="720"/>
        <w:rPr>
          <w:bCs/>
          <w:szCs w:val="24"/>
        </w:rPr>
      </w:pPr>
    </w:p>
    <w:p>
      <w:pPr>
        <w:jc w:val="center"/>
      </w:pPr>
      <w:r>
        <w:rPr>
          <w:szCs w:val="24"/>
        </w:rPr>
        <w:t>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44</w:t>
      </w:r>
      <w:r>
        <w:rPr>
          <w:bCs/>
          <w:szCs w:val="24"/>
        </w:rPr>
        <w:t xml:space="preserve"> priedas</w:t>
      </w:r>
    </w:p>
    <w:p>
      <w:pPr>
        <w:rPr>
          <w:bCs/>
          <w:szCs w:val="24"/>
        </w:rPr>
      </w:pPr>
    </w:p>
    <w:p>
      <w:pPr>
        <w:jc w:val="center"/>
        <w:rPr>
          <w:b/>
          <w:bCs/>
          <w:szCs w:val="24"/>
        </w:rPr>
      </w:pPr>
      <w:r>
        <w:rPr>
          <w:b/>
          <w:bCs/>
          <w:szCs w:val="24"/>
        </w:rPr>
        <w:t>RADIJO DAŽNIŲ (KANALŲ), SKIRTŲ APSKAITOS PRIETAISAMS, NAUDOJIMO SĄLYGOS IR ŠIŲ ĮRENGINIŲ SĄSAJOS</w:t>
      </w:r>
    </w:p>
    <w:p>
      <w:pPr>
        <w:rPr>
          <w:bCs/>
          <w:szCs w:val="24"/>
        </w:rPr>
      </w:pPr>
    </w:p>
    <w:p>
      <w:pPr>
        <w:ind w:firstLine="720"/>
        <w:jc w:val="both"/>
        <w:rPr>
          <w:szCs w:val="24"/>
        </w:rPr>
      </w:pPr>
      <w:r>
        <w:rPr>
          <w:bCs/>
          <w:szCs w:val="24"/>
        </w:rPr>
        <w:t>1</w:t>
      </w:r>
      <w:r>
        <w:rPr>
          <w:bCs/>
          <w:szCs w:val="24"/>
        </w:rPr>
        <w:t>. Radijo dažnių (kanalų), skirtų apskaitos prietaisams, naudojimo sąlygos ir šių įrenginių sąsajos:</w:t>
      </w:r>
    </w:p>
    <w:p>
      <w:pPr>
        <w:rPr>
          <w:bCs/>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2126"/>
        <w:gridCol w:w="4395"/>
        <w:gridCol w:w="3543"/>
        <w:gridCol w:w="2268"/>
      </w:tblGrid>
      <w:tr>
        <w:trPr>
          <w:cantSplit/>
          <w:trHeight w:val="20"/>
          <w:tblHeader/>
        </w:trPr>
        <w:tc>
          <w:tcPr>
            <w:tcW w:w="2297" w:type="dxa"/>
            <w:tcBorders>
              <w:top w:val="single" w:sz="4" w:space="0" w:color="auto"/>
              <w:left w:val="single" w:sz="4" w:space="0" w:color="auto"/>
              <w:bottom w:val="single" w:sz="4" w:space="0" w:color="auto"/>
              <w:right w:val="single" w:sz="4" w:space="0" w:color="auto"/>
            </w:tcBorders>
            <w:hideMark/>
          </w:tcPr>
          <w:p>
            <w:pPr>
              <w:jc w:val="center"/>
              <w:rPr>
                <w:b/>
                <w:bCs/>
                <w:color w:val="000000"/>
                <w:szCs w:val="24"/>
              </w:rPr>
            </w:pPr>
            <w:r>
              <w:rPr>
                <w:b/>
                <w:bCs/>
                <w:szCs w:val="24"/>
              </w:rPr>
              <w:t>Radijo dažnių juosta</w:t>
            </w:r>
          </w:p>
        </w:tc>
        <w:tc>
          <w:tcPr>
            <w:tcW w:w="2126" w:type="dxa"/>
            <w:tcBorders>
              <w:top w:val="single" w:sz="4" w:space="0" w:color="auto"/>
              <w:left w:val="single" w:sz="4" w:space="0" w:color="auto"/>
              <w:bottom w:val="single" w:sz="4" w:space="0" w:color="auto"/>
              <w:right w:val="single" w:sz="4" w:space="0" w:color="auto"/>
            </w:tcBorders>
            <w:hideMark/>
          </w:tcPr>
          <w:p>
            <w:pPr>
              <w:jc w:val="center"/>
              <w:rPr>
                <w:b/>
                <w:bCs/>
                <w:color w:val="000000"/>
                <w:szCs w:val="24"/>
                <w:vertAlign w:val="superscript"/>
              </w:rPr>
            </w:pPr>
            <w:r>
              <w:rPr>
                <w:b/>
                <w:bCs/>
                <w:szCs w:val="24"/>
              </w:rPr>
              <w:t>Didžiausia leistina spinduliuotės galia</w:t>
            </w:r>
          </w:p>
        </w:tc>
        <w:tc>
          <w:tcPr>
            <w:tcW w:w="4395" w:type="dxa"/>
            <w:tcBorders>
              <w:top w:val="single" w:sz="4" w:space="0" w:color="auto"/>
              <w:left w:val="single" w:sz="4" w:space="0" w:color="auto"/>
              <w:bottom w:val="single" w:sz="4" w:space="0" w:color="auto"/>
              <w:right w:val="single" w:sz="4" w:space="0" w:color="auto"/>
            </w:tcBorders>
            <w:hideMark/>
          </w:tcPr>
          <w:p>
            <w:pPr>
              <w:jc w:val="center"/>
              <w:rPr>
                <w:b/>
                <w:bCs/>
                <w:color w:val="000000"/>
                <w:szCs w:val="24"/>
              </w:rPr>
            </w:pPr>
            <w:r>
              <w:rPr>
                <w:b/>
                <w:bCs/>
                <w:szCs w:val="24"/>
              </w:rPr>
              <w:t>Papildomi įrenginių sąsajos techniniai parametrai, prieigos prie radijo spektro bei radijo trukdžių slopinimo reikalavimai</w:t>
            </w:r>
          </w:p>
        </w:tc>
        <w:tc>
          <w:tcPr>
            <w:tcW w:w="3543" w:type="dxa"/>
            <w:tcBorders>
              <w:top w:val="single" w:sz="4" w:space="0" w:color="auto"/>
              <w:left w:val="single" w:sz="4" w:space="0" w:color="auto"/>
              <w:bottom w:val="single" w:sz="4" w:space="0" w:color="auto"/>
              <w:right w:val="single" w:sz="4" w:space="0" w:color="auto"/>
            </w:tcBorders>
          </w:tcPr>
          <w:p>
            <w:pPr>
              <w:jc w:val="center"/>
              <w:rPr>
                <w:b/>
                <w:bCs/>
                <w:szCs w:val="24"/>
              </w:rPr>
            </w:pPr>
            <w:r>
              <w:rPr>
                <w:b/>
                <w:bCs/>
                <w:color w:val="000000"/>
                <w:szCs w:val="24"/>
              </w:rPr>
              <w:t>Kiti radijo dažnių (kanalų) naudojimo ribojimai</w:t>
            </w:r>
          </w:p>
        </w:tc>
        <w:tc>
          <w:tcPr>
            <w:tcW w:w="2268" w:type="dxa"/>
            <w:tcBorders>
              <w:top w:val="single" w:sz="4" w:space="0" w:color="auto"/>
              <w:left w:val="single" w:sz="4" w:space="0" w:color="auto"/>
              <w:bottom w:val="single" w:sz="4" w:space="0" w:color="auto"/>
              <w:right w:val="single" w:sz="4" w:space="0" w:color="auto"/>
            </w:tcBorders>
            <w:hideMark/>
          </w:tcPr>
          <w:p>
            <w:pPr>
              <w:jc w:val="center"/>
              <w:rPr>
                <w:b/>
                <w:bCs/>
                <w:szCs w:val="24"/>
              </w:rPr>
            </w:pPr>
            <w:r>
              <w:rPr>
                <w:b/>
                <w:bCs/>
                <w:szCs w:val="24"/>
              </w:rPr>
              <w:t>Susiję teisės aktai, standartai ir kiti dokumentai</w:t>
            </w:r>
          </w:p>
        </w:tc>
      </w:tr>
      <w:tr>
        <w:trPr>
          <w:cantSplit/>
          <w:trHeight w:val="20"/>
        </w:trPr>
        <w:tc>
          <w:tcPr>
            <w:tcW w:w="2297" w:type="dxa"/>
            <w:tcBorders>
              <w:top w:val="single" w:sz="4" w:space="0" w:color="auto"/>
              <w:left w:val="single" w:sz="4" w:space="0" w:color="auto"/>
              <w:bottom w:val="single" w:sz="4" w:space="0" w:color="auto"/>
              <w:right w:val="single" w:sz="4" w:space="0" w:color="auto"/>
            </w:tcBorders>
            <w:hideMark/>
          </w:tcPr>
          <w:p>
            <w:pPr>
              <w:rPr>
                <w:szCs w:val="24"/>
              </w:rPr>
            </w:pPr>
            <w:r>
              <w:rPr>
                <w:szCs w:val="24"/>
              </w:rPr>
              <w:t>169,4</w:t>
            </w:r>
            <w:r>
              <w:rPr>
                <w:bCs/>
                <w:szCs w:val="24"/>
              </w:rPr>
              <w:t>–</w:t>
            </w:r>
            <w:r>
              <w:rPr>
                <w:szCs w:val="24"/>
              </w:rPr>
              <w:t>169,475 MHz</w:t>
            </w:r>
          </w:p>
        </w:tc>
        <w:tc>
          <w:tcPr>
            <w:tcW w:w="2126" w:type="dxa"/>
            <w:tcBorders>
              <w:top w:val="single" w:sz="4" w:space="0" w:color="auto"/>
              <w:left w:val="single" w:sz="4" w:space="0" w:color="auto"/>
              <w:bottom w:val="single" w:sz="4" w:space="0" w:color="auto"/>
              <w:right w:val="single" w:sz="4" w:space="0" w:color="auto"/>
            </w:tcBorders>
            <w:hideMark/>
          </w:tcPr>
          <w:p>
            <w:pPr>
              <w:rPr>
                <w:b/>
                <w:color w:val="000000"/>
                <w:szCs w:val="24"/>
              </w:rPr>
            </w:pPr>
            <w:r>
              <w:rPr>
                <w:color w:val="000000"/>
                <w:szCs w:val="24"/>
              </w:rPr>
              <w:t>500</w:t>
            </w:r>
            <w:r>
              <w:rPr>
                <w:szCs w:val="24"/>
              </w:rPr>
              <w:t> </w:t>
            </w:r>
            <w:r>
              <w:rPr>
                <w:color w:val="000000"/>
                <w:szCs w:val="24"/>
              </w:rPr>
              <w:t>mW ERP</w:t>
            </w:r>
          </w:p>
        </w:tc>
        <w:tc>
          <w:tcPr>
            <w:tcW w:w="4395" w:type="dxa"/>
            <w:tcBorders>
              <w:top w:val="single" w:sz="4" w:space="0" w:color="auto"/>
              <w:left w:val="single" w:sz="4" w:space="0" w:color="auto"/>
              <w:bottom w:val="single" w:sz="4" w:space="0" w:color="auto"/>
              <w:right w:val="single" w:sz="4" w:space="0" w:color="auto"/>
            </w:tcBorders>
            <w:hideMark/>
          </w:tcPr>
          <w:p>
            <w:pPr>
              <w:jc w:val="both"/>
              <w:rPr>
                <w:color w:val="000000"/>
                <w:szCs w:val="24"/>
              </w:rPr>
            </w:pPr>
            <w:r>
              <w:rPr>
                <w:color w:val="000000"/>
                <w:szCs w:val="24"/>
              </w:rPr>
              <w:t>Kanalų atskyrimas iki 50 kHz.</w:t>
            </w:r>
          </w:p>
          <w:p>
            <w:pPr>
              <w:jc w:val="both"/>
              <w:rPr>
                <w:strike/>
                <w:szCs w:val="24"/>
              </w:rPr>
            </w:pPr>
            <w:r>
              <w:rPr>
                <w:color w:val="000000"/>
                <w:szCs w:val="24"/>
              </w:rPr>
              <w:t>Veikos ciklas – ne daugiau kaip 10 %.</w:t>
            </w:r>
          </w:p>
        </w:tc>
        <w:tc>
          <w:tcPr>
            <w:tcW w:w="3543" w:type="dxa"/>
            <w:tcBorders>
              <w:top w:val="single" w:sz="4" w:space="0" w:color="auto"/>
              <w:left w:val="single" w:sz="4" w:space="0" w:color="auto"/>
              <w:bottom w:val="single" w:sz="4" w:space="0" w:color="auto"/>
              <w:right w:val="single" w:sz="4" w:space="0" w:color="auto"/>
            </w:tcBorders>
          </w:tcPr>
          <w:p>
            <w:pPr>
              <w:rPr>
                <w:color w:val="000000"/>
                <w:szCs w:val="24"/>
              </w:rPr>
            </w:pPr>
          </w:p>
        </w:tc>
        <w:tc>
          <w:tcPr>
            <w:tcW w:w="2268" w:type="dxa"/>
            <w:tcBorders>
              <w:top w:val="single" w:sz="4" w:space="0" w:color="auto"/>
              <w:left w:val="single" w:sz="4" w:space="0" w:color="auto"/>
              <w:bottom w:val="single" w:sz="4" w:space="0" w:color="auto"/>
              <w:right w:val="single" w:sz="4" w:space="0" w:color="auto"/>
            </w:tcBorders>
            <w:hideMark/>
          </w:tcPr>
          <w:p>
            <w:pPr>
              <w:rPr>
                <w:color w:val="000000"/>
                <w:szCs w:val="24"/>
              </w:rPr>
            </w:pPr>
            <w:r>
              <w:rPr>
                <w:color w:val="000000"/>
                <w:szCs w:val="24"/>
              </w:rPr>
              <w:t>2013/752/ES</w:t>
            </w:r>
          </w:p>
          <w:p>
            <w:pPr>
              <w:rPr>
                <w:b/>
                <w:bCs/>
                <w:color w:val="000000"/>
                <w:szCs w:val="24"/>
              </w:rPr>
            </w:pPr>
            <w:r>
              <w:rPr>
                <w:color w:val="000000"/>
                <w:szCs w:val="24"/>
              </w:rPr>
              <w:t>EN</w:t>
            </w:r>
            <w:r>
              <w:rPr>
                <w:szCs w:val="24"/>
              </w:rPr>
              <w:t> </w:t>
            </w:r>
            <w:r>
              <w:rPr>
                <w:color w:val="000000"/>
                <w:szCs w:val="24"/>
              </w:rPr>
              <w:t>300</w:t>
            </w:r>
            <w:r>
              <w:rPr>
                <w:szCs w:val="24"/>
              </w:rPr>
              <w:t> </w:t>
            </w:r>
            <w:r>
              <w:rPr>
                <w:color w:val="000000"/>
                <w:szCs w:val="24"/>
              </w:rPr>
              <w:t>220</w:t>
            </w:r>
            <w:r>
              <w:rPr>
                <w:color w:val="000000"/>
                <w:szCs w:val="24"/>
                <w:vertAlign w:val="superscript"/>
              </w:rPr>
              <w:t>1</w:t>
            </w:r>
          </w:p>
          <w:p>
            <w:pPr>
              <w:rPr>
                <w:szCs w:val="24"/>
              </w:rPr>
            </w:pPr>
            <w:r>
              <w:rPr>
                <w:szCs w:val="24"/>
              </w:rPr>
              <w:t>ERC/REC 70–03</w:t>
            </w:r>
          </w:p>
          <w:p>
            <w:pPr>
              <w:rPr>
                <w:color w:val="000000"/>
                <w:szCs w:val="24"/>
              </w:rPr>
            </w:pPr>
            <w:r>
              <w:rPr>
                <w:color w:val="000000"/>
                <w:szCs w:val="24"/>
              </w:rPr>
              <w:t>ECC/DEC(05)02</w:t>
            </w:r>
          </w:p>
        </w:tc>
      </w:tr>
      <w:tr>
        <w:trPr>
          <w:cantSplit/>
          <w:trHeight w:val="20"/>
        </w:trPr>
        <w:tc>
          <w:tcPr>
            <w:tcW w:w="2297" w:type="dxa"/>
            <w:tcBorders>
              <w:top w:val="single" w:sz="4" w:space="0" w:color="auto"/>
              <w:left w:val="single" w:sz="4" w:space="0" w:color="auto"/>
              <w:bottom w:val="single" w:sz="4" w:space="0" w:color="auto"/>
              <w:right w:val="single" w:sz="4" w:space="0" w:color="auto"/>
            </w:tcBorders>
          </w:tcPr>
          <w:p>
            <w:pPr>
              <w:rPr>
                <w:szCs w:val="24"/>
              </w:rPr>
            </w:pPr>
            <w:r>
              <w:rPr>
                <w:szCs w:val="24"/>
              </w:rPr>
              <w:t>863–868 MHz</w:t>
            </w:r>
          </w:p>
        </w:tc>
        <w:tc>
          <w:tcPr>
            <w:tcW w:w="2126" w:type="dxa"/>
          </w:tcPr>
          <w:p>
            <w:pPr>
              <w:rPr>
                <w:color w:val="000000"/>
                <w:szCs w:val="24"/>
              </w:rPr>
            </w:pPr>
            <w:r>
              <w:rPr>
                <w:szCs w:val="24"/>
              </w:rPr>
              <w:t>25 mW ERP</w:t>
            </w:r>
          </w:p>
        </w:tc>
        <w:tc>
          <w:tcPr>
            <w:tcW w:w="4395" w:type="dxa"/>
          </w:tcPr>
          <w:p>
            <w:pPr>
              <w:rPr>
                <w:color w:val="000000"/>
                <w:szCs w:val="24"/>
              </w:rPr>
            </w:pPr>
            <w:r>
              <w:rPr>
                <w:color w:val="000000"/>
                <w:szCs w:val="24"/>
              </w:rPr>
              <w:t>Turi būti taikomi šio priedo 3 punkte nurodyti prieigos prie radijo spektro ir radijo trukdžių slopinimo būdai.</w:t>
            </w:r>
          </w:p>
          <w:p>
            <w:pPr>
              <w:jc w:val="both"/>
              <w:rPr>
                <w:color w:val="000000"/>
                <w:szCs w:val="24"/>
              </w:rPr>
            </w:pPr>
          </w:p>
          <w:p>
            <w:pPr>
              <w:jc w:val="both"/>
              <w:rPr>
                <w:color w:val="000000"/>
                <w:szCs w:val="24"/>
              </w:rPr>
            </w:pPr>
            <w:r>
              <w:rPr>
                <w:color w:val="000000"/>
                <w:szCs w:val="24"/>
              </w:rPr>
              <w:t xml:space="preserve">Juostos plotis </w:t>
            </w:r>
            <w:r>
              <w:rPr>
                <w:szCs w:val="24"/>
              </w:rPr>
              <w:t xml:space="preserve">− </w:t>
            </w:r>
            <w:r>
              <w:rPr>
                <w:color w:val="000000"/>
                <w:szCs w:val="24"/>
              </w:rPr>
              <w:t>ne daugiau kaip 1</w:t>
            </w:r>
            <w:r>
              <w:rPr>
                <w:szCs w:val="24"/>
              </w:rPr>
              <w:t> </w:t>
            </w:r>
            <w:r>
              <w:rPr>
                <w:color w:val="000000"/>
                <w:szCs w:val="24"/>
              </w:rPr>
              <w:t>MHz.</w:t>
            </w:r>
          </w:p>
          <w:p>
            <w:pPr>
              <w:jc w:val="both"/>
              <w:rPr>
                <w:color w:val="000000"/>
                <w:szCs w:val="24"/>
              </w:rPr>
            </w:pPr>
            <w:r>
              <w:rPr>
                <w:szCs w:val="24"/>
              </w:rPr>
              <w:t xml:space="preserve">Veikos ciklas </w:t>
            </w:r>
            <w:r>
              <w:rPr>
                <w:color w:val="000000"/>
                <w:szCs w:val="24"/>
              </w:rPr>
              <w:t xml:space="preserve">‒ </w:t>
            </w:r>
            <w:r>
              <w:rPr>
                <w:szCs w:val="24"/>
              </w:rPr>
              <w:t xml:space="preserve">ne daugiau kaip 10 % duomenų tinklo prieigos taškų ir </w:t>
            </w:r>
            <w:r>
              <w:rPr>
                <w:color w:val="000000"/>
                <w:szCs w:val="24"/>
              </w:rPr>
              <w:t xml:space="preserve">ne daugiau kaip </w:t>
            </w:r>
            <w:r>
              <w:rPr>
                <w:szCs w:val="24"/>
              </w:rPr>
              <w:t>2,8 % kitais atvejais.</w:t>
            </w:r>
          </w:p>
        </w:tc>
        <w:tc>
          <w:tcPr>
            <w:tcW w:w="3543" w:type="dxa"/>
          </w:tcPr>
          <w:p>
            <w:pPr>
              <w:rPr>
                <w:color w:val="000000"/>
                <w:szCs w:val="24"/>
              </w:rPr>
            </w:pPr>
            <w:r>
              <w:rPr>
                <w:bCs/>
                <w:szCs w:val="24"/>
              </w:rPr>
              <w:t>Tik plačiajuosčiams mažojo nuotolio radijo ryšio įrenginiams, naudojamiems duomenų tinkluose</w:t>
            </w:r>
          </w:p>
        </w:tc>
        <w:tc>
          <w:tcPr>
            <w:tcW w:w="2268" w:type="dxa"/>
          </w:tcPr>
          <w:p>
            <w:pPr>
              <w:rPr>
                <w:szCs w:val="24"/>
              </w:rPr>
            </w:pPr>
            <w:r>
              <w:rPr>
                <w:szCs w:val="24"/>
              </w:rPr>
              <w:t>(ES) 2017/1483</w:t>
            </w:r>
          </w:p>
          <w:p>
            <w:pPr>
              <w:rPr>
                <w:szCs w:val="24"/>
              </w:rPr>
            </w:pPr>
            <w:r>
              <w:rPr>
                <w:szCs w:val="24"/>
              </w:rPr>
              <w:t>EN 300 220</w:t>
            </w:r>
            <w:r>
              <w:rPr>
                <w:color w:val="000000"/>
                <w:szCs w:val="24"/>
                <w:vertAlign w:val="superscript"/>
              </w:rPr>
              <w:t>1</w:t>
            </w:r>
          </w:p>
          <w:p>
            <w:pPr>
              <w:rPr>
                <w:color w:val="000000"/>
                <w:szCs w:val="24"/>
              </w:rPr>
            </w:pPr>
            <w:r>
              <w:rPr>
                <w:szCs w:val="24"/>
              </w:rPr>
              <w:t>ERC/REC 70–03</w:t>
            </w:r>
          </w:p>
        </w:tc>
      </w:tr>
      <w:tr>
        <w:trPr>
          <w:cantSplit/>
          <w:trHeight w:val="20"/>
        </w:trPr>
        <w:tc>
          <w:tcPr>
            <w:tcW w:w="2297" w:type="dxa"/>
            <w:tcBorders>
              <w:top w:val="single" w:sz="4" w:space="0" w:color="auto"/>
              <w:left w:val="single" w:sz="4" w:space="0" w:color="auto"/>
              <w:bottom w:val="single" w:sz="4" w:space="0" w:color="auto"/>
              <w:right w:val="single" w:sz="4" w:space="0" w:color="auto"/>
            </w:tcBorders>
          </w:tcPr>
          <w:p>
            <w:pPr>
              <w:rPr>
                <w:szCs w:val="24"/>
              </w:rPr>
            </w:pPr>
            <w:r>
              <w:rPr>
                <w:szCs w:val="24"/>
              </w:rPr>
              <w:t>874–874,4 MHz</w:t>
            </w:r>
          </w:p>
        </w:tc>
        <w:tc>
          <w:tcPr>
            <w:tcW w:w="2126" w:type="dxa"/>
            <w:tcBorders>
              <w:top w:val="single" w:sz="4" w:space="0" w:color="auto"/>
              <w:left w:val="single" w:sz="4" w:space="0" w:color="auto"/>
              <w:bottom w:val="single" w:sz="4" w:space="0" w:color="auto"/>
              <w:right w:val="single" w:sz="4" w:space="0" w:color="auto"/>
            </w:tcBorders>
          </w:tcPr>
          <w:p>
            <w:pPr>
              <w:rPr>
                <w:color w:val="000000"/>
                <w:szCs w:val="24"/>
              </w:rPr>
            </w:pPr>
            <w:r>
              <w:rPr>
                <w:szCs w:val="24"/>
              </w:rPr>
              <w:t>500 mW ERP</w:t>
            </w:r>
          </w:p>
        </w:tc>
        <w:tc>
          <w:tcPr>
            <w:tcW w:w="4395" w:type="dxa"/>
            <w:tcBorders>
              <w:top w:val="single" w:sz="4" w:space="0" w:color="auto"/>
              <w:left w:val="single" w:sz="4" w:space="0" w:color="auto"/>
              <w:bottom w:val="single" w:sz="4" w:space="0" w:color="auto"/>
              <w:right w:val="single" w:sz="4" w:space="0" w:color="auto"/>
            </w:tcBorders>
          </w:tcPr>
          <w:p>
            <w:pPr>
              <w:rPr>
                <w:szCs w:val="24"/>
              </w:rPr>
            </w:pPr>
            <w:r>
              <w:rPr>
                <w:bCs/>
                <w:szCs w:val="24"/>
              </w:rPr>
              <w:t xml:space="preserve">Turi būti taikoma APC, atitinkanti šio priedo 3 punkte nurodytus </w:t>
            </w:r>
            <w:r>
              <w:rPr>
                <w:szCs w:val="24"/>
              </w:rPr>
              <w:t>prieigos prie radijo spektro ir radijo trukdžių slopinimo būdus.</w:t>
            </w:r>
          </w:p>
          <w:p>
            <w:pPr>
              <w:rPr>
                <w:bCs/>
                <w:szCs w:val="24"/>
              </w:rPr>
            </w:pPr>
          </w:p>
          <w:p>
            <w:pPr>
              <w:rPr>
                <w:bCs/>
                <w:szCs w:val="24"/>
              </w:rPr>
            </w:pPr>
            <w:r>
              <w:rPr>
                <w:bCs/>
                <w:szCs w:val="24"/>
              </w:rPr>
              <w:t>Juostos plotis − ne daugiau kaip 200</w:t>
            </w:r>
            <w:r>
              <w:rPr>
                <w:szCs w:val="24"/>
              </w:rPr>
              <w:t> </w:t>
            </w:r>
            <w:r>
              <w:rPr>
                <w:bCs/>
                <w:szCs w:val="24"/>
              </w:rPr>
              <w:t>kHz.</w:t>
            </w:r>
          </w:p>
          <w:p>
            <w:pPr>
              <w:jc w:val="both"/>
              <w:rPr>
                <w:color w:val="000000"/>
                <w:szCs w:val="24"/>
              </w:rPr>
            </w:pPr>
            <w:r>
              <w:rPr>
                <w:bCs/>
                <w:szCs w:val="24"/>
              </w:rPr>
              <w:t>Veikos ciklas − ne daugiau kaip 10</w:t>
            </w:r>
            <w:r>
              <w:rPr>
                <w:szCs w:val="24"/>
              </w:rPr>
              <w:t> </w:t>
            </w:r>
            <w:r>
              <w:rPr>
                <w:bCs/>
                <w:szCs w:val="24"/>
              </w:rPr>
              <w:t>% duomenų tinklo prieigos taškų ir 2,5</w:t>
            </w:r>
            <w:r>
              <w:rPr>
                <w:szCs w:val="24"/>
              </w:rPr>
              <w:t> </w:t>
            </w:r>
            <w:r>
              <w:rPr>
                <w:bCs/>
                <w:szCs w:val="24"/>
              </w:rPr>
              <w:t>% kitais atvejais.</w:t>
            </w:r>
          </w:p>
        </w:tc>
        <w:tc>
          <w:tcPr>
            <w:tcW w:w="3543" w:type="dxa"/>
            <w:tcBorders>
              <w:top w:val="single" w:sz="4" w:space="0" w:color="auto"/>
              <w:left w:val="single" w:sz="4" w:space="0" w:color="auto"/>
              <w:bottom w:val="single" w:sz="4" w:space="0" w:color="auto"/>
              <w:right w:val="single" w:sz="4" w:space="0" w:color="auto"/>
            </w:tcBorders>
          </w:tcPr>
          <w:p>
            <w:pPr>
              <w:rPr>
                <w:szCs w:val="24"/>
              </w:rPr>
            </w:pPr>
            <w:r>
              <w:rPr>
                <w:szCs w:val="24"/>
              </w:rPr>
              <w:t>Tik mažojo nuotolio radijo ryšio įrenginiams, naudojamiems duomenų tinkluose.</w:t>
            </w:r>
          </w:p>
          <w:p>
            <w:pPr>
              <w:rPr>
                <w:szCs w:val="24"/>
              </w:rPr>
            </w:pPr>
            <w:r>
              <w:rPr>
                <w:szCs w:val="24"/>
              </w:rPr>
              <w:t xml:space="preserve">Visi tinkliniai mažojo nuotolio radijo ryšio įrenginiai turi būti valdomi iš duomenų tinklo prieigos taškų. </w:t>
            </w:r>
          </w:p>
          <w:p>
            <w:pPr>
              <w:rPr>
                <w:color w:val="000000"/>
                <w:szCs w:val="24"/>
              </w:rPr>
            </w:pPr>
            <w:r>
              <w:rPr>
                <w:szCs w:val="24"/>
              </w:rPr>
              <w:t>Privalomas radijo stočių registravimas</w:t>
            </w:r>
            <w:r>
              <w:rPr>
                <w:szCs w:val="24"/>
                <w:vertAlign w:val="superscript"/>
              </w:rPr>
              <w:t>2</w:t>
            </w:r>
            <w:r>
              <w:rPr>
                <w:szCs w:val="24"/>
              </w:rPr>
              <w:t>.</w:t>
            </w:r>
          </w:p>
        </w:tc>
        <w:tc>
          <w:tcPr>
            <w:tcW w:w="2268" w:type="dxa"/>
            <w:tcBorders>
              <w:top w:val="single" w:sz="4" w:space="0" w:color="auto"/>
              <w:left w:val="single" w:sz="4" w:space="0" w:color="auto"/>
              <w:bottom w:val="single" w:sz="4" w:space="0" w:color="auto"/>
              <w:right w:val="single" w:sz="4" w:space="0" w:color="auto"/>
            </w:tcBorders>
          </w:tcPr>
          <w:p>
            <w:pPr>
              <w:rPr>
                <w:szCs w:val="24"/>
              </w:rPr>
            </w:pPr>
            <w:r>
              <w:rPr>
                <w:szCs w:val="24"/>
              </w:rPr>
              <w:t>(ES) 2018/1538</w:t>
            </w:r>
          </w:p>
          <w:p>
            <w:pPr>
              <w:rPr>
                <w:szCs w:val="24"/>
              </w:rPr>
            </w:pPr>
            <w:r>
              <w:rPr>
                <w:color w:val="000000"/>
                <w:szCs w:val="24"/>
              </w:rPr>
              <w:t>(ES)</w:t>
            </w:r>
            <w:r>
              <w:rPr>
                <w:szCs w:val="24"/>
              </w:rPr>
              <w:t> </w:t>
            </w:r>
            <w:r>
              <w:rPr>
                <w:color w:val="000000"/>
                <w:szCs w:val="24"/>
              </w:rPr>
              <w:t>2022/172</w:t>
            </w:r>
          </w:p>
          <w:p>
            <w:pPr>
              <w:rPr>
                <w:szCs w:val="24"/>
              </w:rPr>
            </w:pPr>
            <w:r>
              <w:rPr>
                <w:szCs w:val="24"/>
              </w:rPr>
              <w:t>EN 300 220</w:t>
            </w:r>
            <w:r>
              <w:rPr>
                <w:color w:val="000000"/>
                <w:szCs w:val="24"/>
                <w:vertAlign w:val="superscript"/>
              </w:rPr>
              <w:t>1</w:t>
            </w:r>
          </w:p>
          <w:p>
            <w:pPr>
              <w:rPr>
                <w:color w:val="000000"/>
                <w:szCs w:val="24"/>
              </w:rPr>
            </w:pPr>
            <w:r>
              <w:rPr>
                <w:szCs w:val="24"/>
              </w:rPr>
              <w:t>ERC/REC 70–03</w:t>
            </w:r>
          </w:p>
        </w:tc>
      </w:tr>
      <w:tr>
        <w:trPr>
          <w:cantSplit/>
          <w:trHeight w:val="20"/>
        </w:trPr>
        <w:tc>
          <w:tcPr>
            <w:tcW w:w="2297" w:type="dxa"/>
            <w:tcBorders>
              <w:top w:val="single" w:sz="4" w:space="0" w:color="auto"/>
              <w:left w:val="single" w:sz="4" w:space="0" w:color="auto"/>
              <w:bottom w:val="single" w:sz="4" w:space="0" w:color="auto"/>
              <w:right w:val="single" w:sz="4" w:space="0" w:color="auto"/>
            </w:tcBorders>
          </w:tcPr>
          <w:p>
            <w:pPr>
              <w:rPr>
                <w:szCs w:val="24"/>
              </w:rPr>
            </w:pPr>
            <w:r>
              <w:rPr>
                <w:szCs w:val="24"/>
              </w:rPr>
              <w:t>917,3–918,9 MHz</w:t>
            </w:r>
          </w:p>
        </w:tc>
        <w:tc>
          <w:tcPr>
            <w:tcW w:w="2126" w:type="dxa"/>
            <w:tcBorders>
              <w:top w:val="single" w:sz="4" w:space="0" w:color="auto"/>
              <w:left w:val="single" w:sz="4" w:space="0" w:color="auto"/>
              <w:bottom w:val="single" w:sz="4" w:space="0" w:color="auto"/>
              <w:right w:val="single" w:sz="4" w:space="0" w:color="auto"/>
            </w:tcBorders>
          </w:tcPr>
          <w:p>
            <w:pPr>
              <w:rPr>
                <w:szCs w:val="24"/>
              </w:rPr>
            </w:pPr>
            <w:r>
              <w:rPr>
                <w:szCs w:val="24"/>
              </w:rPr>
              <w:t>500 mW ERP</w:t>
            </w:r>
          </w:p>
          <w:p>
            <w:pPr>
              <w:rPr>
                <w:szCs w:val="24"/>
              </w:rPr>
            </w:pPr>
          </w:p>
          <w:p>
            <w:pPr>
              <w:rPr>
                <w:color w:val="000000"/>
                <w:szCs w:val="24"/>
              </w:rPr>
            </w:pPr>
            <w:r>
              <w:rPr>
                <w:szCs w:val="24"/>
              </w:rPr>
              <w:t>Perduoti signalus leidžiama tik 917,3–917,7 MHz ir 918,5–918,9 MHz dažnių diapazonuose.</w:t>
            </w:r>
          </w:p>
        </w:tc>
        <w:tc>
          <w:tcPr>
            <w:tcW w:w="4395" w:type="dxa"/>
            <w:tcBorders>
              <w:top w:val="single" w:sz="4" w:space="0" w:color="auto"/>
              <w:left w:val="single" w:sz="4" w:space="0" w:color="auto"/>
              <w:bottom w:val="single" w:sz="4" w:space="0" w:color="auto"/>
              <w:right w:val="single" w:sz="4" w:space="0" w:color="auto"/>
            </w:tcBorders>
          </w:tcPr>
          <w:p>
            <w:pPr>
              <w:rPr>
                <w:szCs w:val="24"/>
              </w:rPr>
            </w:pPr>
            <w:r>
              <w:rPr>
                <w:bCs/>
                <w:szCs w:val="24"/>
              </w:rPr>
              <w:t xml:space="preserve">Turi būti taikoma APC, atitinkanti šio priedo 3 punkte nurodytus </w:t>
            </w:r>
            <w:r>
              <w:rPr>
                <w:szCs w:val="24"/>
              </w:rPr>
              <w:t>prieigos prie radijo spektro ir radijo trukdžių slopinimo būdus.</w:t>
            </w:r>
          </w:p>
          <w:p>
            <w:pPr>
              <w:rPr>
                <w:bCs/>
                <w:szCs w:val="24"/>
              </w:rPr>
            </w:pPr>
            <w:r>
              <w:rPr>
                <w:bCs/>
                <w:szCs w:val="24"/>
              </w:rPr>
              <w:t>Juostos plotis − ne daugiau kaip 200</w:t>
            </w:r>
            <w:r>
              <w:rPr>
                <w:szCs w:val="24"/>
              </w:rPr>
              <w:t> </w:t>
            </w:r>
            <w:r>
              <w:rPr>
                <w:bCs/>
                <w:szCs w:val="24"/>
              </w:rPr>
              <w:t>kHz.</w:t>
            </w:r>
          </w:p>
          <w:p>
            <w:pPr>
              <w:jc w:val="both"/>
              <w:rPr>
                <w:color w:val="000000"/>
                <w:szCs w:val="24"/>
              </w:rPr>
            </w:pPr>
            <w:r>
              <w:rPr>
                <w:bCs/>
                <w:szCs w:val="24"/>
              </w:rPr>
              <w:t>Veikos ciklas − ne daugiau kaip 10</w:t>
            </w:r>
            <w:r>
              <w:rPr>
                <w:szCs w:val="24"/>
              </w:rPr>
              <w:t> </w:t>
            </w:r>
            <w:r>
              <w:rPr>
                <w:bCs/>
                <w:szCs w:val="24"/>
              </w:rPr>
              <w:t>% duomenų tinklo prieigos taškų ir ne daugiau kaip 2,5</w:t>
            </w:r>
            <w:r>
              <w:rPr>
                <w:szCs w:val="24"/>
              </w:rPr>
              <w:t> </w:t>
            </w:r>
            <w:r>
              <w:rPr>
                <w:bCs/>
                <w:szCs w:val="24"/>
              </w:rPr>
              <w:t>% kitais atvejais.</w:t>
            </w:r>
          </w:p>
        </w:tc>
        <w:tc>
          <w:tcPr>
            <w:tcW w:w="3543" w:type="dxa"/>
            <w:tcBorders>
              <w:top w:val="single" w:sz="4" w:space="0" w:color="auto"/>
              <w:left w:val="single" w:sz="4" w:space="0" w:color="auto"/>
              <w:bottom w:val="single" w:sz="4" w:space="0" w:color="auto"/>
              <w:right w:val="single" w:sz="4" w:space="0" w:color="auto"/>
            </w:tcBorders>
          </w:tcPr>
          <w:p>
            <w:pPr>
              <w:rPr>
                <w:szCs w:val="24"/>
              </w:rPr>
            </w:pPr>
            <w:r>
              <w:rPr>
                <w:szCs w:val="24"/>
              </w:rPr>
              <w:t>Tik mažojo nuotolio radijo ryšio įrenginiams, naudojamiems duomenų tinkluose.</w:t>
            </w:r>
          </w:p>
          <w:p>
            <w:pPr>
              <w:rPr>
                <w:szCs w:val="24"/>
              </w:rPr>
            </w:pPr>
            <w:r>
              <w:rPr>
                <w:szCs w:val="24"/>
              </w:rPr>
              <w:t xml:space="preserve">Visi tinkliniai mažojo nuotolio radijo ryšio įrenginiai turi būti valdomi iš duomenų tinklo prieigos taškų. </w:t>
            </w:r>
          </w:p>
          <w:p>
            <w:pPr>
              <w:rPr>
                <w:color w:val="000000"/>
                <w:szCs w:val="24"/>
              </w:rPr>
            </w:pPr>
            <w:r>
              <w:rPr>
                <w:szCs w:val="24"/>
              </w:rPr>
              <w:t>Privalomas radijo stočių registravimas</w:t>
            </w:r>
            <w:r>
              <w:rPr>
                <w:szCs w:val="24"/>
                <w:vertAlign w:val="superscript"/>
              </w:rPr>
              <w:t>2</w:t>
            </w:r>
            <w:r>
              <w:rPr>
                <w:szCs w:val="24"/>
              </w:rPr>
              <w:t>.</w:t>
            </w:r>
          </w:p>
        </w:tc>
        <w:tc>
          <w:tcPr>
            <w:tcW w:w="2268" w:type="dxa"/>
            <w:tcBorders>
              <w:top w:val="single" w:sz="4" w:space="0" w:color="auto"/>
              <w:left w:val="single" w:sz="4" w:space="0" w:color="auto"/>
              <w:bottom w:val="single" w:sz="4" w:space="0" w:color="auto"/>
              <w:right w:val="single" w:sz="4" w:space="0" w:color="auto"/>
            </w:tcBorders>
          </w:tcPr>
          <w:p>
            <w:pPr>
              <w:rPr>
                <w:szCs w:val="24"/>
              </w:rPr>
            </w:pPr>
            <w:r>
              <w:rPr>
                <w:szCs w:val="24"/>
              </w:rPr>
              <w:t>(ES) 2018/1538</w:t>
            </w:r>
          </w:p>
          <w:p>
            <w:pPr>
              <w:rPr>
                <w:szCs w:val="24"/>
              </w:rPr>
            </w:pPr>
            <w:r>
              <w:rPr>
                <w:color w:val="000000"/>
                <w:szCs w:val="24"/>
              </w:rPr>
              <w:t>(ES)</w:t>
            </w:r>
            <w:r>
              <w:rPr>
                <w:szCs w:val="24"/>
              </w:rPr>
              <w:t> </w:t>
            </w:r>
            <w:r>
              <w:rPr>
                <w:color w:val="000000"/>
                <w:szCs w:val="24"/>
              </w:rPr>
              <w:t>2022/172</w:t>
            </w:r>
          </w:p>
          <w:p>
            <w:pPr>
              <w:rPr>
                <w:szCs w:val="24"/>
              </w:rPr>
            </w:pPr>
            <w:r>
              <w:rPr>
                <w:szCs w:val="24"/>
              </w:rPr>
              <w:t>EN 300 220</w:t>
            </w:r>
            <w:r>
              <w:rPr>
                <w:color w:val="000000"/>
                <w:szCs w:val="24"/>
                <w:vertAlign w:val="superscript"/>
              </w:rPr>
              <w:t>1</w:t>
            </w:r>
          </w:p>
          <w:p>
            <w:pPr>
              <w:rPr>
                <w:color w:val="000000"/>
                <w:szCs w:val="24"/>
              </w:rPr>
            </w:pPr>
            <w:r>
              <w:rPr>
                <w:szCs w:val="24"/>
              </w:rPr>
              <w:t>ERC/REC 70–03</w:t>
            </w:r>
          </w:p>
        </w:tc>
      </w:tr>
      <w:tr>
        <w:trPr>
          <w:cantSplit/>
          <w:trHeight w:val="2580"/>
        </w:trPr>
        <w:tc>
          <w:tcPr>
            <w:tcW w:w="2297" w:type="dxa"/>
            <w:vMerge w:val="restart"/>
            <w:tcBorders>
              <w:top w:val="single" w:sz="4" w:space="0" w:color="auto"/>
              <w:left w:val="single" w:sz="4" w:space="0" w:color="auto"/>
              <w:right w:val="single" w:sz="4" w:space="0" w:color="auto"/>
            </w:tcBorders>
          </w:tcPr>
          <w:p>
            <w:pPr>
              <w:rPr>
                <w:szCs w:val="24"/>
              </w:rPr>
            </w:pPr>
            <w:r>
              <w:rPr>
                <w:szCs w:val="24"/>
              </w:rPr>
              <w:t>917,4–919,4 MHz</w:t>
            </w:r>
          </w:p>
        </w:tc>
        <w:tc>
          <w:tcPr>
            <w:tcW w:w="2126" w:type="dxa"/>
            <w:vMerge w:val="restart"/>
            <w:tcBorders>
              <w:top w:val="single" w:sz="4" w:space="0" w:color="auto"/>
              <w:left w:val="single" w:sz="4" w:space="0" w:color="auto"/>
              <w:right w:val="single" w:sz="4" w:space="0" w:color="auto"/>
            </w:tcBorders>
          </w:tcPr>
          <w:p>
            <w:pPr>
              <w:rPr>
                <w:color w:val="000000"/>
                <w:szCs w:val="24"/>
              </w:rPr>
            </w:pPr>
            <w:r>
              <w:rPr>
                <w:szCs w:val="24"/>
              </w:rPr>
              <w:t>25 mW ERP</w:t>
            </w:r>
          </w:p>
        </w:tc>
        <w:tc>
          <w:tcPr>
            <w:tcW w:w="4395" w:type="dxa"/>
            <w:tcBorders>
              <w:top w:val="single" w:sz="4" w:space="0" w:color="auto"/>
              <w:left w:val="single" w:sz="4" w:space="0" w:color="auto"/>
              <w:bottom w:val="single" w:sz="4" w:space="0" w:color="auto"/>
              <w:right w:val="single" w:sz="4" w:space="0" w:color="auto"/>
            </w:tcBorders>
          </w:tcPr>
          <w:p>
            <w:pPr>
              <w:jc w:val="both"/>
              <w:rPr>
                <w:color w:val="000000"/>
                <w:szCs w:val="24"/>
              </w:rPr>
            </w:pPr>
            <w:r>
              <w:rPr>
                <w:color w:val="000000"/>
                <w:szCs w:val="24"/>
              </w:rPr>
              <w:t>Turi būti taikomi šio priedo 3 punkte nurodyti prieigos prie radijo spektro ir radijo trukdžių slopinimo būdai.</w:t>
            </w:r>
          </w:p>
          <w:p>
            <w:pPr>
              <w:rPr>
                <w:szCs w:val="24"/>
              </w:rPr>
            </w:pPr>
          </w:p>
          <w:p>
            <w:pPr>
              <w:rPr>
                <w:bCs/>
                <w:szCs w:val="24"/>
              </w:rPr>
            </w:pPr>
            <w:r>
              <w:rPr>
                <w:bCs/>
                <w:szCs w:val="24"/>
              </w:rPr>
              <w:t>Juostos plotis − ne daugiau kaip 600</w:t>
            </w:r>
            <w:r>
              <w:rPr>
                <w:szCs w:val="24"/>
              </w:rPr>
              <w:t> </w:t>
            </w:r>
            <w:r>
              <w:rPr>
                <w:bCs/>
                <w:szCs w:val="24"/>
              </w:rPr>
              <w:t>kHz.</w:t>
            </w:r>
          </w:p>
          <w:p>
            <w:pPr>
              <w:jc w:val="both"/>
              <w:rPr>
                <w:color w:val="000000"/>
                <w:szCs w:val="24"/>
              </w:rPr>
            </w:pPr>
            <w:r>
              <w:rPr>
                <w:bCs/>
                <w:szCs w:val="24"/>
              </w:rPr>
              <w:t>Veikos ciklas − ne daugiau kaip 1</w:t>
            </w:r>
            <w:r>
              <w:rPr>
                <w:szCs w:val="24"/>
              </w:rPr>
              <w:t> </w:t>
            </w:r>
            <w:r>
              <w:rPr>
                <w:bCs/>
                <w:szCs w:val="24"/>
              </w:rPr>
              <w:t>%.</w:t>
            </w:r>
          </w:p>
        </w:tc>
        <w:tc>
          <w:tcPr>
            <w:tcW w:w="3543" w:type="dxa"/>
            <w:tcBorders>
              <w:top w:val="single" w:sz="4" w:space="0" w:color="auto"/>
              <w:left w:val="single" w:sz="4" w:space="0" w:color="auto"/>
              <w:bottom w:val="single" w:sz="4" w:space="0" w:color="auto"/>
              <w:right w:val="single" w:sz="4" w:space="0" w:color="auto"/>
            </w:tcBorders>
          </w:tcPr>
          <w:p>
            <w:pPr>
              <w:rPr>
                <w:szCs w:val="24"/>
              </w:rPr>
            </w:pPr>
            <w:r>
              <w:rPr>
                <w:szCs w:val="24"/>
              </w:rPr>
              <w:t>Tik mažojo nuotolio radijo ryšio įrenginiams, naudojamiems duomenų tinkluose.</w:t>
            </w:r>
          </w:p>
          <w:p>
            <w:pPr>
              <w:rPr>
                <w:szCs w:val="24"/>
              </w:rPr>
            </w:pPr>
            <w:r>
              <w:rPr>
                <w:szCs w:val="24"/>
              </w:rPr>
              <w:t xml:space="preserve">Visi tinkliniai mažojo nuotolio radijo ryšio įrenginiai turi būti valdomi iš duomenų tinklo prieigos taškų. </w:t>
            </w:r>
          </w:p>
          <w:p>
            <w:pPr>
              <w:rPr>
                <w:color w:val="000000"/>
                <w:szCs w:val="24"/>
              </w:rPr>
            </w:pPr>
            <w:r>
              <w:rPr>
                <w:szCs w:val="24"/>
              </w:rPr>
              <w:t>Privalomas radijo stočių registravimas</w:t>
            </w:r>
            <w:r>
              <w:rPr>
                <w:szCs w:val="24"/>
                <w:vertAlign w:val="superscript"/>
              </w:rPr>
              <w:t>2</w:t>
            </w:r>
            <w:r>
              <w:rPr>
                <w:szCs w:val="24"/>
              </w:rPr>
              <w:t>.</w:t>
            </w:r>
          </w:p>
        </w:tc>
        <w:tc>
          <w:tcPr>
            <w:tcW w:w="2268" w:type="dxa"/>
            <w:vMerge w:val="restart"/>
            <w:tcBorders>
              <w:top w:val="single" w:sz="4" w:space="0" w:color="auto"/>
              <w:left w:val="single" w:sz="4" w:space="0" w:color="auto"/>
              <w:right w:val="single" w:sz="4" w:space="0" w:color="auto"/>
            </w:tcBorders>
          </w:tcPr>
          <w:p>
            <w:pPr>
              <w:rPr>
                <w:szCs w:val="24"/>
              </w:rPr>
            </w:pPr>
            <w:r>
              <w:rPr>
                <w:szCs w:val="24"/>
              </w:rPr>
              <w:t>(ES)  2018/1538</w:t>
            </w:r>
          </w:p>
          <w:p>
            <w:pPr>
              <w:rPr>
                <w:szCs w:val="24"/>
              </w:rPr>
            </w:pPr>
            <w:r>
              <w:rPr>
                <w:color w:val="000000"/>
                <w:szCs w:val="24"/>
              </w:rPr>
              <w:t>(ES)</w:t>
            </w:r>
            <w:r>
              <w:rPr>
                <w:szCs w:val="24"/>
              </w:rPr>
              <w:t xml:space="preserve">  </w:t>
            </w:r>
            <w:r>
              <w:rPr>
                <w:color w:val="000000"/>
                <w:szCs w:val="24"/>
              </w:rPr>
              <w:t>2022/172</w:t>
            </w:r>
          </w:p>
          <w:p>
            <w:pPr>
              <w:rPr>
                <w:szCs w:val="24"/>
              </w:rPr>
            </w:pPr>
            <w:r>
              <w:rPr>
                <w:szCs w:val="24"/>
              </w:rPr>
              <w:t>EN 300 220</w:t>
            </w:r>
            <w:r>
              <w:rPr>
                <w:color w:val="000000"/>
                <w:szCs w:val="24"/>
                <w:vertAlign w:val="superscript"/>
              </w:rPr>
              <w:t>1</w:t>
            </w:r>
          </w:p>
          <w:p>
            <w:pPr>
              <w:rPr>
                <w:color w:val="000000"/>
                <w:szCs w:val="24"/>
              </w:rPr>
            </w:pPr>
            <w:r>
              <w:rPr>
                <w:szCs w:val="24"/>
              </w:rPr>
              <w:t>ERC/REC 70–03</w:t>
            </w:r>
          </w:p>
        </w:tc>
      </w:tr>
      <w:tr>
        <w:trPr>
          <w:cantSplit/>
          <w:trHeight w:val="1545"/>
        </w:trPr>
        <w:tc>
          <w:tcPr>
            <w:tcW w:w="2297" w:type="dxa"/>
            <w:vMerge/>
            <w:tcBorders>
              <w:left w:val="single" w:sz="4" w:space="0" w:color="auto"/>
              <w:bottom w:val="single" w:sz="4" w:space="0" w:color="auto"/>
              <w:right w:val="single" w:sz="4" w:space="0" w:color="auto"/>
            </w:tcBorders>
          </w:tcPr>
          <w:p>
            <w:pPr>
              <w:rPr>
                <w:szCs w:val="24"/>
              </w:rPr>
            </w:pPr>
          </w:p>
        </w:tc>
        <w:tc>
          <w:tcPr>
            <w:tcW w:w="2126" w:type="dxa"/>
            <w:vMerge/>
            <w:tcBorders>
              <w:left w:val="single" w:sz="4" w:space="0" w:color="auto"/>
              <w:bottom w:val="single" w:sz="4" w:space="0" w:color="auto"/>
              <w:right w:val="single" w:sz="4" w:space="0" w:color="auto"/>
            </w:tcBorders>
          </w:tcPr>
          <w:p>
            <w:pPr>
              <w:rPr>
                <w:szCs w:val="24"/>
              </w:rPr>
            </w:pPr>
          </w:p>
        </w:tc>
        <w:tc>
          <w:tcPr>
            <w:tcW w:w="4395" w:type="dxa"/>
          </w:tcPr>
          <w:p>
            <w:pPr>
              <w:jc w:val="both"/>
              <w:rPr>
                <w:color w:val="000000"/>
                <w:szCs w:val="24"/>
              </w:rPr>
            </w:pPr>
            <w:r>
              <w:rPr>
                <w:color w:val="000000"/>
                <w:szCs w:val="24"/>
              </w:rPr>
              <w:t>Turi būti taikomi šio priedo 3 punkte nurodyti prieigos prie radijo spektro ir radijo trukdžių slopinimo būdai.</w:t>
            </w:r>
          </w:p>
          <w:p>
            <w:pPr>
              <w:jc w:val="both"/>
              <w:rPr>
                <w:color w:val="000000"/>
                <w:szCs w:val="24"/>
              </w:rPr>
            </w:pPr>
          </w:p>
          <w:p>
            <w:pPr>
              <w:jc w:val="both"/>
              <w:rPr>
                <w:color w:val="000000"/>
                <w:szCs w:val="24"/>
              </w:rPr>
            </w:pPr>
            <w:r>
              <w:rPr>
                <w:color w:val="000000"/>
                <w:szCs w:val="24"/>
              </w:rPr>
              <w:t xml:space="preserve">Juostos plotis </w:t>
            </w:r>
            <w:r>
              <w:rPr>
                <w:szCs w:val="24"/>
              </w:rPr>
              <w:t xml:space="preserve">− daugiau kaip 600 kHz ir </w:t>
            </w:r>
            <w:r>
              <w:rPr>
                <w:color w:val="000000"/>
                <w:szCs w:val="24"/>
              </w:rPr>
              <w:t>ne daugiau kaip 1</w:t>
            </w:r>
            <w:r>
              <w:rPr>
                <w:szCs w:val="24"/>
              </w:rPr>
              <w:t> </w:t>
            </w:r>
            <w:r>
              <w:rPr>
                <w:color w:val="000000"/>
                <w:szCs w:val="24"/>
              </w:rPr>
              <w:t>MHz.</w:t>
            </w:r>
          </w:p>
          <w:p>
            <w:pPr>
              <w:jc w:val="both"/>
              <w:rPr>
                <w:szCs w:val="24"/>
              </w:rPr>
            </w:pPr>
            <w:r>
              <w:rPr>
                <w:szCs w:val="24"/>
              </w:rPr>
              <w:t xml:space="preserve">Veikos ciklas </w:t>
            </w:r>
            <w:r>
              <w:rPr>
                <w:color w:val="000000"/>
                <w:szCs w:val="24"/>
              </w:rPr>
              <w:t xml:space="preserve">‒ </w:t>
            </w:r>
            <w:r>
              <w:rPr>
                <w:szCs w:val="24"/>
              </w:rPr>
              <w:t>ne daugiau kaip 10 % duomenų tinklo prieigos taškų ir ne daugiau kaip 2,8 % kitais atvejais.</w:t>
            </w:r>
          </w:p>
        </w:tc>
        <w:tc>
          <w:tcPr>
            <w:tcW w:w="3543" w:type="dxa"/>
          </w:tcPr>
          <w:p>
            <w:pPr>
              <w:rPr>
                <w:szCs w:val="24"/>
              </w:rPr>
            </w:pPr>
            <w:r>
              <w:rPr>
                <w:szCs w:val="24"/>
              </w:rPr>
              <w:t>Tik plačiajuosčiams mažojo nuotolio radijo ryšio įrenginiams, naudojamiems duomenų tinkluose.</w:t>
            </w:r>
          </w:p>
          <w:p>
            <w:pPr>
              <w:rPr>
                <w:szCs w:val="24"/>
              </w:rPr>
            </w:pPr>
            <w:r>
              <w:rPr>
                <w:szCs w:val="24"/>
              </w:rPr>
              <w:t>Visi tinkliniai mažojo nuotolio radijo ryšio įrenginiai turi būti valdomi iš duomenų tinklo prieigos taškų.</w:t>
            </w:r>
          </w:p>
          <w:p>
            <w:pPr>
              <w:rPr>
                <w:szCs w:val="24"/>
              </w:rPr>
            </w:pPr>
            <w:r>
              <w:rPr>
                <w:szCs w:val="24"/>
              </w:rPr>
              <w:t>Privalomas radijo stočių registravimas</w:t>
            </w:r>
            <w:r>
              <w:rPr>
                <w:szCs w:val="24"/>
                <w:vertAlign w:val="superscript"/>
              </w:rPr>
              <w:t>2</w:t>
            </w:r>
            <w:r>
              <w:rPr>
                <w:szCs w:val="24"/>
              </w:rPr>
              <w:t>.</w:t>
            </w:r>
          </w:p>
        </w:tc>
        <w:tc>
          <w:tcPr>
            <w:tcW w:w="2268" w:type="dxa"/>
            <w:vMerge/>
            <w:tcBorders>
              <w:left w:val="single" w:sz="4" w:space="0" w:color="auto"/>
              <w:bottom w:val="single" w:sz="4" w:space="0" w:color="auto"/>
              <w:right w:val="single" w:sz="4" w:space="0" w:color="auto"/>
            </w:tcBorders>
          </w:tcPr>
          <w:p>
            <w:pPr>
              <w:rPr>
                <w:b/>
                <w:szCs w:val="24"/>
              </w:rPr>
            </w:pPr>
          </w:p>
        </w:tc>
      </w:tr>
    </w:tbl>
    <w:p>
      <w:pPr>
        <w:rPr>
          <w:sz w:val="22"/>
          <w:szCs w:val="22"/>
        </w:rPr>
      </w:pPr>
      <w:r>
        <w:rPr>
          <w:color w:val="000000"/>
          <w:sz w:val="22"/>
          <w:szCs w:val="22"/>
          <w:vertAlign w:val="superscript"/>
        </w:rPr>
        <w:t>1</w:t>
      </w:r>
      <w:r>
        <w:rPr>
          <w:sz w:val="22"/>
          <w:szCs w:val="22"/>
        </w:rPr>
        <w:t xml:space="preserve"> Taikoma radijo dažnių (kanalų) planavimui.</w:t>
      </w:r>
    </w:p>
    <w:p>
      <w:pPr>
        <w:rPr>
          <w:sz w:val="22"/>
          <w:szCs w:val="22"/>
        </w:rPr>
      </w:pPr>
      <w:r>
        <w:rPr>
          <w:sz w:val="22"/>
          <w:szCs w:val="22"/>
          <w:vertAlign w:val="superscript"/>
        </w:rPr>
        <w:t>2</w:t>
      </w:r>
      <w:r>
        <w:rPr>
          <w:sz w:val="22"/>
          <w:szCs w:val="22"/>
        </w:rPr>
        <w:t xml:space="preserve"> Registruojamas duomenų tinklas.</w:t>
      </w:r>
    </w:p>
    <w:p>
      <w:pPr>
        <w:rPr>
          <w:szCs w:val="24"/>
        </w:rPr>
      </w:pPr>
    </w:p>
    <w:p>
      <w:pPr>
        <w:ind w:firstLine="720"/>
        <w:jc w:val="both"/>
        <w:rPr>
          <w:bCs/>
          <w:szCs w:val="24"/>
        </w:rPr>
      </w:pPr>
      <w:r>
        <w:rPr>
          <w:szCs w:val="24"/>
        </w:rPr>
        <w:t>2</w:t>
      </w:r>
      <w:r>
        <w:rPr>
          <w:szCs w:val="24"/>
        </w:rPr>
        <w:t>. Apskaitos prietaisų mažojo nuotolio radijo ryšio įrenginiai</w:t>
      </w:r>
      <w:r>
        <w:rPr>
          <w:bCs/>
          <w:szCs w:val="24"/>
        </w:rPr>
        <w:t xml:space="preserve"> naudojami neinterferencine teise.</w:t>
      </w:r>
    </w:p>
    <w:p>
      <w:pPr>
        <w:ind w:firstLine="720"/>
        <w:jc w:val="both"/>
        <w:rPr>
          <w:szCs w:val="24"/>
        </w:rPr>
      </w:pPr>
      <w:r>
        <w:rPr>
          <w:szCs w:val="24"/>
        </w:rPr>
        <w:t>3</w:t>
      </w:r>
      <w:r>
        <w:rPr>
          <w:szCs w:val="24"/>
        </w:rPr>
        <w:t xml:space="preserve">. </w:t>
      </w:r>
      <w:r>
        <w:rPr>
          <w:bCs/>
          <w:szCs w:val="24"/>
        </w:rPr>
        <w:t xml:space="preserve">Taikomi </w:t>
      </w:r>
      <w:r>
        <w:rPr>
          <w:szCs w:val="24"/>
        </w:rPr>
        <w:t xml:space="preserve">prieigos prie radijo dažnių  spektro ir radijo trukdžių slopinimo būdai turi užtikrinti bent tokias eksploatacines charakteristikas, kokios pasiekiamos taikant pagal </w:t>
      </w:r>
      <w:r>
        <w:rPr>
          <w:bCs/>
          <w:szCs w:val="24"/>
        </w:rPr>
        <w:t>2014</w:t>
      </w:r>
      <w:r>
        <w:rPr>
          <w:szCs w:val="24"/>
        </w:rPr>
        <w:t> </w:t>
      </w:r>
      <w:r>
        <w:rPr>
          <w:bCs/>
          <w:szCs w:val="24"/>
        </w:rPr>
        <w:t>m. balandžio 16</w:t>
      </w:r>
      <w:r>
        <w:rPr>
          <w:szCs w:val="24"/>
        </w:rPr>
        <w:t> </w:t>
      </w:r>
      <w:r>
        <w:rPr>
          <w:bCs/>
          <w:szCs w:val="24"/>
        </w:rPr>
        <w:t xml:space="preserve">d. </w:t>
      </w:r>
      <w:r>
        <w:rPr>
          <w:szCs w:val="24"/>
        </w:rPr>
        <w:t xml:space="preserve">Europos Parlamento ir Tarybos direktyvą </w:t>
      </w:r>
      <w:r>
        <w:rPr>
          <w:bCs/>
          <w:szCs w:val="24"/>
        </w:rPr>
        <w:t>2014/53/ES dėl valstybių narių įstatymų, susijusių su radijo įrenginių tiekimu rinkai, suderinimo, kuria panaikinama Direktyva 1999/5/EB</w:t>
      </w:r>
      <w:r>
        <w:rPr>
          <w:szCs w:val="24"/>
        </w:rPr>
        <w:t>, priimtuose atitinkamuose darniuosiuose standartuose aprašytus būdus.</w:t>
      </w:r>
    </w:p>
    <w:p>
      <w:pPr>
        <w:rPr>
          <w:bCs/>
          <w:szCs w:val="24"/>
        </w:rPr>
      </w:pPr>
    </w:p>
    <w:p>
      <w:pPr>
        <w:jc w:val="cente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ind w:firstLine="10773"/>
        <w:sectPr>
          <w:pgSz w:w="16838" w:h="11906" w:orient="landscape" w:code="9"/>
          <w:pgMar w:top="1134" w:right="1134" w:bottom="567" w:left="1134" w:header="709" w:footer="289" w:gutter="0"/>
          <w:pgNumType w:start="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45</w:t>
      </w:r>
      <w:r>
        <w:rPr>
          <w:bCs/>
          <w:szCs w:val="24"/>
        </w:rPr>
        <w:t xml:space="preserve"> priedas</w:t>
      </w:r>
    </w:p>
    <w:p>
      <w:pPr>
        <w:jc w:val="right"/>
        <w:rPr>
          <w:bCs/>
          <w:szCs w:val="24"/>
        </w:rPr>
      </w:pPr>
    </w:p>
    <w:p>
      <w:pPr>
        <w:jc w:val="right"/>
        <w:rPr>
          <w:bCs/>
          <w:szCs w:val="24"/>
        </w:rPr>
      </w:pPr>
    </w:p>
    <w:p>
      <w:pPr>
        <w:jc w:val="center"/>
        <w:rPr>
          <w:b/>
          <w:bCs/>
          <w:szCs w:val="24"/>
        </w:rPr>
      </w:pPr>
      <w:r>
        <w:rPr>
          <w:b/>
          <w:bCs/>
          <w:szCs w:val="24"/>
        </w:rPr>
        <w:t>RADIJO DAŽNIŲ (KANALŲ), SKIRTŲ PAGALBINIAMS KLAUSOS PRIETAISAMS, NAUDOJIMO SĄLYGOS, SĄSAJOS</w:t>
      </w:r>
    </w:p>
    <w:p>
      <w:pPr>
        <w:rPr>
          <w:bCs/>
          <w:szCs w:val="24"/>
        </w:rPr>
      </w:pPr>
    </w:p>
    <w:p>
      <w:pPr>
        <w:ind w:firstLine="720"/>
        <w:rPr>
          <w:bCs/>
          <w:szCs w:val="24"/>
        </w:rPr>
      </w:pPr>
      <w:r>
        <w:rPr>
          <w:bCs/>
          <w:szCs w:val="24"/>
        </w:rPr>
        <w:t>1</w:t>
      </w:r>
      <w:r>
        <w:rPr>
          <w:bCs/>
          <w:szCs w:val="24"/>
        </w:rPr>
        <w:t>. Radijo dažnių (kanalų), skirtų pagalbiniams klausos prietaisams, naudojimo sąlygos, sąsajos:</w:t>
      </w:r>
    </w:p>
    <w:p>
      <w:pPr>
        <w:rPr>
          <w:bCs/>
          <w:szCs w:val="24"/>
        </w:rPr>
      </w:pP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403"/>
        <w:gridCol w:w="5698"/>
        <w:gridCol w:w="3092"/>
      </w:tblGrid>
      <w:tr>
        <w:trPr>
          <w:cantSplit/>
          <w:trHeight w:val="20"/>
        </w:trPr>
        <w:tc>
          <w:tcPr>
            <w:tcW w:w="2552" w:type="dxa"/>
            <w:tcBorders>
              <w:top w:val="single" w:sz="4" w:space="0" w:color="auto"/>
              <w:left w:val="single" w:sz="4" w:space="0" w:color="auto"/>
              <w:bottom w:val="single" w:sz="4" w:space="0" w:color="auto"/>
              <w:right w:val="single" w:sz="4" w:space="0" w:color="auto"/>
            </w:tcBorders>
            <w:hideMark/>
          </w:tcPr>
          <w:p>
            <w:pPr>
              <w:jc w:val="center"/>
              <w:rPr>
                <w:bCs/>
                <w:color w:val="000000"/>
                <w:szCs w:val="24"/>
              </w:rPr>
            </w:pPr>
            <w:r>
              <w:rPr>
                <w:bCs/>
                <w:szCs w:val="24"/>
              </w:rPr>
              <w:t>Radijo dažnių juosta</w:t>
            </w:r>
          </w:p>
        </w:tc>
        <w:tc>
          <w:tcPr>
            <w:tcW w:w="3403" w:type="dxa"/>
            <w:tcBorders>
              <w:top w:val="single" w:sz="4" w:space="0" w:color="auto"/>
              <w:left w:val="single" w:sz="4" w:space="0" w:color="auto"/>
              <w:bottom w:val="single" w:sz="4" w:space="0" w:color="auto"/>
              <w:right w:val="single" w:sz="4" w:space="0" w:color="auto"/>
            </w:tcBorders>
            <w:hideMark/>
          </w:tcPr>
          <w:p>
            <w:pPr>
              <w:jc w:val="center"/>
              <w:rPr>
                <w:bCs/>
                <w:color w:val="000000"/>
                <w:szCs w:val="24"/>
                <w:vertAlign w:val="superscript"/>
              </w:rPr>
            </w:pPr>
            <w:r>
              <w:rPr>
                <w:bCs/>
                <w:szCs w:val="24"/>
              </w:rPr>
              <w:t>Didžiausia leistina spinduliuotės galia</w:t>
            </w:r>
          </w:p>
        </w:tc>
        <w:tc>
          <w:tcPr>
            <w:tcW w:w="5698" w:type="dxa"/>
            <w:tcBorders>
              <w:top w:val="single" w:sz="4" w:space="0" w:color="auto"/>
              <w:left w:val="single" w:sz="4" w:space="0" w:color="auto"/>
              <w:bottom w:val="single" w:sz="4" w:space="0" w:color="auto"/>
              <w:right w:val="single" w:sz="4" w:space="0" w:color="auto"/>
            </w:tcBorders>
            <w:hideMark/>
          </w:tcPr>
          <w:p>
            <w:pPr>
              <w:jc w:val="center"/>
              <w:rPr>
                <w:bCs/>
                <w:color w:val="000000"/>
                <w:szCs w:val="24"/>
              </w:rPr>
            </w:pPr>
            <w:r>
              <w:rPr>
                <w:bCs/>
                <w:szCs w:val="24"/>
              </w:rPr>
              <w:t>Papildomi įrenginių sąsajos techniniai parametrai, prieigos prie radijo dažnių spektro bei radijo trukdžių slopinimo reikalavimai</w:t>
            </w:r>
          </w:p>
        </w:tc>
        <w:tc>
          <w:tcPr>
            <w:tcW w:w="3092" w:type="dxa"/>
            <w:tcBorders>
              <w:top w:val="single" w:sz="4" w:space="0" w:color="auto"/>
              <w:left w:val="single" w:sz="4" w:space="0" w:color="auto"/>
              <w:bottom w:val="single" w:sz="4" w:space="0" w:color="auto"/>
              <w:right w:val="single" w:sz="4" w:space="0" w:color="auto"/>
            </w:tcBorders>
            <w:hideMark/>
          </w:tcPr>
          <w:p>
            <w:pPr>
              <w:jc w:val="center"/>
              <w:rPr>
                <w:bCs/>
                <w:szCs w:val="24"/>
              </w:rPr>
            </w:pPr>
            <w:r>
              <w:rPr>
                <w:bCs/>
                <w:szCs w:val="24"/>
              </w:rPr>
              <w:t>Susiję teisės aktai, standartai ir kiti dokumentai</w:t>
            </w:r>
          </w:p>
        </w:tc>
      </w:tr>
      <w:tr>
        <w:trPr>
          <w:cantSplit/>
          <w:trHeight w:val="20"/>
        </w:trPr>
        <w:tc>
          <w:tcPr>
            <w:tcW w:w="2552" w:type="dxa"/>
            <w:tcBorders>
              <w:top w:val="single" w:sz="4" w:space="0" w:color="auto"/>
              <w:left w:val="single" w:sz="4" w:space="0" w:color="auto"/>
              <w:bottom w:val="single" w:sz="4" w:space="0" w:color="auto"/>
              <w:right w:val="single" w:sz="4" w:space="0" w:color="auto"/>
            </w:tcBorders>
          </w:tcPr>
          <w:p>
            <w:pPr>
              <w:suppressAutoHyphens/>
              <w:spacing w:line="288" w:lineRule="auto"/>
              <w:textAlignment w:val="center"/>
              <w:rPr>
                <w:bCs/>
                <w:color w:val="000000"/>
                <w:szCs w:val="24"/>
              </w:rPr>
            </w:pPr>
            <w:r>
              <w:rPr>
                <w:bCs/>
                <w:szCs w:val="24"/>
              </w:rPr>
              <w:t>0,1–9 kHz</w:t>
            </w:r>
          </w:p>
        </w:tc>
        <w:tc>
          <w:tcPr>
            <w:tcW w:w="3403" w:type="dxa"/>
            <w:tcBorders>
              <w:top w:val="single" w:sz="4" w:space="0" w:color="auto"/>
              <w:left w:val="single" w:sz="4" w:space="0" w:color="auto"/>
              <w:bottom w:val="single" w:sz="4" w:space="0" w:color="auto"/>
              <w:right w:val="single" w:sz="4" w:space="0" w:color="auto"/>
            </w:tcBorders>
          </w:tcPr>
          <w:p>
            <w:pPr>
              <w:rPr>
                <w:bCs/>
                <w:szCs w:val="24"/>
              </w:rPr>
            </w:pPr>
            <w:r>
              <w:rPr>
                <w:bCs/>
                <w:szCs w:val="24"/>
              </w:rPr>
              <w:t>120 dBµA/m 10 m atstumu</w:t>
            </w:r>
          </w:p>
        </w:tc>
        <w:tc>
          <w:tcPr>
            <w:tcW w:w="5698" w:type="dxa"/>
            <w:tcBorders>
              <w:top w:val="single" w:sz="4" w:space="0" w:color="auto"/>
              <w:left w:val="single" w:sz="4" w:space="0" w:color="auto"/>
              <w:bottom w:val="single" w:sz="4" w:space="0" w:color="auto"/>
              <w:right w:val="single" w:sz="4" w:space="0" w:color="auto"/>
            </w:tcBorders>
            <w:vAlign w:val="center"/>
          </w:tcPr>
          <w:p>
            <w:pPr>
              <w:rPr>
                <w:bCs/>
                <w:szCs w:val="24"/>
              </w:rPr>
            </w:pPr>
            <w:r>
              <w:rPr>
                <w:bCs/>
                <w:color w:val="000000"/>
                <w:szCs w:val="24"/>
              </w:rPr>
              <w:t>Perdavimo antenos diagonalės (diametro) dydis &lt;</w:t>
            </w:r>
            <m:oMath>
              <m:f>
                <m:fPr>
                  <m:ctrlPr>
                    <w:rPr>
                      <w:rFonts w:ascii="Cambria Math" w:hAnsi="Cambria Math"/>
                      <w:bCs/>
                      <w:i/>
                      <w:color w:val="000000"/>
                    </w:rPr>
                  </m:ctrlPr>
                </m:fPr>
                <m:num>
                  <m:r>
                    <w:rPr>
                      <w:rFonts w:ascii="Cambria Math" w:hAnsi="Cambria Math"/>
                      <w:color w:val="000000"/>
                    </w:rPr>
                    <m:t>1</m:t>
                  </m:r>
                </m:num>
                <m:den>
                  <m:r>
                    <w:rPr>
                      <w:rFonts w:ascii="Cambria Math" w:hAnsi="Cambria Math"/>
                      <w:color w:val="000000"/>
                    </w:rPr>
                    <m:t>20</m:t>
                  </m:r>
                </m:den>
              </m:f>
            </m:oMath>
            <w:r>
              <w:rPr>
                <w:bCs/>
                <w:color w:val="000000"/>
                <w:szCs w:val="24"/>
              </w:rPr>
              <w:t>λ**</w:t>
            </w:r>
          </w:p>
        </w:tc>
        <w:tc>
          <w:tcPr>
            <w:tcW w:w="3092" w:type="dxa"/>
            <w:tcBorders>
              <w:top w:val="single" w:sz="4" w:space="0" w:color="auto"/>
              <w:left w:val="single" w:sz="4" w:space="0" w:color="auto"/>
              <w:bottom w:val="single" w:sz="4" w:space="0" w:color="auto"/>
              <w:right w:val="single" w:sz="4" w:space="0" w:color="auto"/>
            </w:tcBorders>
          </w:tcPr>
          <w:p>
            <w:pPr>
              <w:rPr>
                <w:bCs/>
                <w:szCs w:val="24"/>
              </w:rPr>
            </w:pPr>
            <w:r>
              <w:rPr>
                <w:bCs/>
                <w:szCs w:val="24"/>
              </w:rPr>
              <w:t xml:space="preserve">EN 303 348* </w:t>
            </w:r>
          </w:p>
          <w:p>
            <w:pPr>
              <w:rPr>
                <w:bCs/>
                <w:color w:val="000000"/>
                <w:szCs w:val="24"/>
              </w:rPr>
            </w:pPr>
            <w:r>
              <w:rPr>
                <w:bCs/>
                <w:szCs w:val="24"/>
              </w:rPr>
              <w:t>ERC/REC 70–03</w:t>
            </w:r>
          </w:p>
        </w:tc>
      </w:tr>
      <w:tr>
        <w:trPr>
          <w:cantSplit/>
          <w:trHeight w:val="20"/>
        </w:trPr>
        <w:tc>
          <w:tcPr>
            <w:tcW w:w="2552" w:type="dxa"/>
            <w:tcBorders>
              <w:top w:val="single" w:sz="4" w:space="0" w:color="auto"/>
              <w:left w:val="single" w:sz="4" w:space="0" w:color="auto"/>
              <w:bottom w:val="single" w:sz="4" w:space="0" w:color="auto"/>
              <w:right w:val="single" w:sz="4" w:space="0" w:color="auto"/>
            </w:tcBorders>
          </w:tcPr>
          <w:p>
            <w:pPr>
              <w:suppressAutoHyphens/>
              <w:spacing w:line="288" w:lineRule="auto"/>
              <w:textAlignment w:val="center"/>
              <w:rPr>
                <w:bCs/>
                <w:color w:val="000000"/>
                <w:szCs w:val="24"/>
              </w:rPr>
            </w:pPr>
            <w:r>
              <w:rPr>
                <w:bCs/>
                <w:color w:val="000000"/>
                <w:szCs w:val="24"/>
              </w:rPr>
              <w:t>169,4–169,475 MHz</w:t>
            </w:r>
          </w:p>
          <w:p>
            <w:pPr>
              <w:rPr>
                <w:bCs/>
                <w:strike/>
                <w:szCs w:val="24"/>
              </w:rPr>
            </w:pPr>
          </w:p>
        </w:tc>
        <w:tc>
          <w:tcPr>
            <w:tcW w:w="3403"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500 mW ERP</w:t>
            </w:r>
          </w:p>
        </w:tc>
        <w:tc>
          <w:tcPr>
            <w:tcW w:w="5698"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 xml:space="preserve">Kanalo plotis </w:t>
            </w:r>
            <w:r>
              <w:rPr>
                <w:bCs/>
                <w:sz w:val="22"/>
                <w:szCs w:val="22"/>
              </w:rPr>
              <w:t xml:space="preserve">− </w:t>
            </w:r>
            <w:r>
              <w:rPr>
                <w:bCs/>
                <w:szCs w:val="24"/>
              </w:rPr>
              <w:t>ne daugiau kaip 50 kHz.</w:t>
            </w:r>
          </w:p>
        </w:tc>
        <w:tc>
          <w:tcPr>
            <w:tcW w:w="3092" w:type="dxa"/>
            <w:tcBorders>
              <w:top w:val="single" w:sz="4" w:space="0" w:color="auto"/>
              <w:left w:val="single" w:sz="4" w:space="0" w:color="auto"/>
              <w:bottom w:val="single" w:sz="4" w:space="0" w:color="auto"/>
              <w:right w:val="single" w:sz="4" w:space="0" w:color="auto"/>
            </w:tcBorders>
            <w:vAlign w:val="center"/>
            <w:hideMark/>
          </w:tcPr>
          <w:p>
            <w:pPr>
              <w:rPr>
                <w:bCs/>
                <w:color w:val="000000"/>
                <w:szCs w:val="24"/>
              </w:rPr>
            </w:pPr>
            <w:r>
              <w:rPr>
                <w:bCs/>
                <w:color w:val="000000"/>
                <w:szCs w:val="24"/>
              </w:rPr>
              <w:t>2013/752/ES</w:t>
            </w:r>
          </w:p>
          <w:p>
            <w:pPr>
              <w:pageBreakBefore/>
              <w:rPr>
                <w:bCs/>
                <w:szCs w:val="24"/>
              </w:rPr>
            </w:pPr>
            <w:r>
              <w:rPr>
                <w:bCs/>
                <w:szCs w:val="24"/>
              </w:rPr>
              <w:t>EN 300 422*</w:t>
            </w:r>
          </w:p>
          <w:p>
            <w:pPr>
              <w:pageBreakBefore/>
              <w:rPr>
                <w:bCs/>
                <w:szCs w:val="24"/>
              </w:rPr>
            </w:pPr>
            <w:r>
              <w:rPr>
                <w:bCs/>
                <w:szCs w:val="24"/>
              </w:rPr>
              <w:t>ERC/REC 70–03</w:t>
            </w:r>
          </w:p>
          <w:p>
            <w:pPr>
              <w:rPr>
                <w:bCs/>
                <w:color w:val="000000"/>
                <w:szCs w:val="24"/>
              </w:rPr>
            </w:pPr>
            <w:r>
              <w:rPr>
                <w:bCs/>
                <w:szCs w:val="24"/>
              </w:rPr>
              <w:t>ECC/DEC(05)02</w:t>
            </w:r>
          </w:p>
        </w:tc>
      </w:tr>
      <w:tr>
        <w:trPr>
          <w:cantSplit/>
          <w:trHeight w:val="20"/>
        </w:trPr>
        <w:tc>
          <w:tcPr>
            <w:tcW w:w="2552" w:type="dxa"/>
            <w:tcBorders>
              <w:top w:val="single" w:sz="4" w:space="0" w:color="auto"/>
              <w:left w:val="single" w:sz="4" w:space="0" w:color="auto"/>
              <w:bottom w:val="single" w:sz="4" w:space="0" w:color="auto"/>
              <w:right w:val="single" w:sz="4" w:space="0" w:color="auto"/>
            </w:tcBorders>
          </w:tcPr>
          <w:p>
            <w:pPr>
              <w:suppressAutoHyphens/>
              <w:spacing w:line="288" w:lineRule="auto"/>
              <w:textAlignment w:val="center"/>
              <w:rPr>
                <w:bCs/>
                <w:color w:val="000000"/>
                <w:szCs w:val="24"/>
              </w:rPr>
            </w:pPr>
            <w:r>
              <w:rPr>
                <w:bCs/>
                <w:color w:val="000000"/>
                <w:szCs w:val="24"/>
              </w:rPr>
              <w:t>169,4–174 MHz</w:t>
            </w:r>
          </w:p>
          <w:p>
            <w:pPr>
              <w:rPr>
                <w:bCs/>
                <w:strike/>
                <w:szCs w:val="24"/>
              </w:rPr>
            </w:pPr>
          </w:p>
        </w:tc>
        <w:tc>
          <w:tcPr>
            <w:tcW w:w="3403"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10 mW ERP</w:t>
            </w:r>
          </w:p>
        </w:tc>
        <w:tc>
          <w:tcPr>
            <w:tcW w:w="5698"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 xml:space="preserve">Kanalo plotis </w:t>
            </w:r>
            <w:r>
              <w:rPr>
                <w:bCs/>
                <w:sz w:val="22"/>
                <w:szCs w:val="22"/>
              </w:rPr>
              <w:t xml:space="preserve">− </w:t>
            </w:r>
            <w:r>
              <w:rPr>
                <w:bCs/>
                <w:szCs w:val="24"/>
              </w:rPr>
              <w:t>ne daugiau kaip 50 kHz.</w:t>
            </w:r>
          </w:p>
        </w:tc>
        <w:tc>
          <w:tcPr>
            <w:tcW w:w="3092" w:type="dxa"/>
            <w:tcBorders>
              <w:top w:val="single" w:sz="4" w:space="0" w:color="auto"/>
              <w:left w:val="single" w:sz="4" w:space="0" w:color="auto"/>
              <w:bottom w:val="single" w:sz="4" w:space="0" w:color="auto"/>
              <w:right w:val="single" w:sz="4" w:space="0" w:color="auto"/>
            </w:tcBorders>
            <w:vAlign w:val="center"/>
            <w:hideMark/>
          </w:tcPr>
          <w:p>
            <w:pPr>
              <w:pageBreakBefore/>
              <w:rPr>
                <w:bCs/>
                <w:szCs w:val="24"/>
              </w:rPr>
            </w:pPr>
            <w:r>
              <w:rPr>
                <w:bCs/>
                <w:szCs w:val="24"/>
              </w:rPr>
              <w:t>EN 300 422*</w:t>
            </w:r>
          </w:p>
          <w:p>
            <w:pPr>
              <w:pageBreakBefore/>
              <w:rPr>
                <w:bCs/>
                <w:szCs w:val="24"/>
              </w:rPr>
            </w:pPr>
            <w:r>
              <w:rPr>
                <w:bCs/>
                <w:szCs w:val="24"/>
              </w:rPr>
              <w:t>ERC/REC 70–03</w:t>
            </w:r>
          </w:p>
          <w:p>
            <w:pPr>
              <w:rPr>
                <w:bCs/>
                <w:color w:val="000000"/>
                <w:szCs w:val="24"/>
              </w:rPr>
            </w:pPr>
            <w:r>
              <w:rPr>
                <w:bCs/>
                <w:szCs w:val="24"/>
              </w:rPr>
              <w:t>ECC/DEC(05)02</w:t>
            </w:r>
          </w:p>
        </w:tc>
      </w:tr>
      <w:tr>
        <w:trPr>
          <w:cantSplit/>
          <w:trHeight w:val="20"/>
        </w:trPr>
        <w:tc>
          <w:tcPr>
            <w:tcW w:w="2552" w:type="dxa"/>
            <w:tcBorders>
              <w:top w:val="single" w:sz="4" w:space="0" w:color="auto"/>
              <w:left w:val="single" w:sz="4" w:space="0" w:color="auto"/>
              <w:bottom w:val="single" w:sz="4" w:space="0" w:color="auto"/>
              <w:right w:val="single" w:sz="4" w:space="0" w:color="auto"/>
            </w:tcBorders>
            <w:hideMark/>
          </w:tcPr>
          <w:p>
            <w:pPr>
              <w:rPr>
                <w:bCs/>
                <w:strike/>
                <w:szCs w:val="24"/>
              </w:rPr>
            </w:pPr>
            <w:r>
              <w:rPr>
                <w:bCs/>
                <w:szCs w:val="24"/>
              </w:rPr>
              <w:t>169,4875–169,5875 MHz</w:t>
            </w:r>
          </w:p>
        </w:tc>
        <w:tc>
          <w:tcPr>
            <w:tcW w:w="3403" w:type="dxa"/>
            <w:tcBorders>
              <w:top w:val="single" w:sz="4" w:space="0" w:color="auto"/>
              <w:left w:val="single" w:sz="4" w:space="0" w:color="auto"/>
              <w:bottom w:val="single" w:sz="4" w:space="0" w:color="auto"/>
              <w:right w:val="single" w:sz="4" w:space="0" w:color="auto"/>
            </w:tcBorders>
            <w:hideMark/>
          </w:tcPr>
          <w:p>
            <w:pPr>
              <w:rPr>
                <w:bCs/>
                <w:strike/>
                <w:szCs w:val="24"/>
              </w:rPr>
            </w:pPr>
            <w:r>
              <w:rPr>
                <w:bCs/>
                <w:szCs w:val="24"/>
              </w:rPr>
              <w:t>500 mW ERP</w:t>
            </w:r>
          </w:p>
        </w:tc>
        <w:tc>
          <w:tcPr>
            <w:tcW w:w="5698" w:type="dxa"/>
            <w:tcBorders>
              <w:top w:val="single" w:sz="4" w:space="0" w:color="auto"/>
              <w:left w:val="single" w:sz="4" w:space="0" w:color="auto"/>
              <w:bottom w:val="single" w:sz="4" w:space="0" w:color="auto"/>
              <w:right w:val="single" w:sz="4" w:space="0" w:color="auto"/>
            </w:tcBorders>
            <w:hideMark/>
          </w:tcPr>
          <w:p>
            <w:pPr>
              <w:rPr>
                <w:bCs/>
                <w:strike/>
                <w:szCs w:val="24"/>
              </w:rPr>
            </w:pPr>
            <w:r>
              <w:rPr>
                <w:bCs/>
                <w:szCs w:val="24"/>
              </w:rPr>
              <w:t xml:space="preserve">Kanalo plotis </w:t>
            </w:r>
            <w:r>
              <w:rPr>
                <w:bCs/>
                <w:sz w:val="22"/>
                <w:szCs w:val="22"/>
              </w:rPr>
              <w:t xml:space="preserve">− </w:t>
            </w:r>
            <w:r>
              <w:rPr>
                <w:bCs/>
                <w:szCs w:val="24"/>
              </w:rPr>
              <w:t>ne daugiau kaip 50 kHz.</w:t>
            </w:r>
          </w:p>
        </w:tc>
        <w:tc>
          <w:tcPr>
            <w:tcW w:w="3092" w:type="dxa"/>
            <w:tcBorders>
              <w:top w:val="single" w:sz="4" w:space="0" w:color="auto"/>
              <w:left w:val="single" w:sz="4" w:space="0" w:color="auto"/>
              <w:bottom w:val="single" w:sz="4" w:space="0" w:color="auto"/>
              <w:right w:val="single" w:sz="4" w:space="0" w:color="auto"/>
            </w:tcBorders>
            <w:vAlign w:val="center"/>
            <w:hideMark/>
          </w:tcPr>
          <w:p>
            <w:pPr>
              <w:rPr>
                <w:bCs/>
                <w:color w:val="000000"/>
                <w:szCs w:val="24"/>
              </w:rPr>
            </w:pPr>
            <w:r>
              <w:rPr>
                <w:bCs/>
                <w:color w:val="000000"/>
                <w:szCs w:val="24"/>
              </w:rPr>
              <w:t>2013/752/ES</w:t>
            </w:r>
          </w:p>
          <w:p>
            <w:pPr>
              <w:pageBreakBefore/>
              <w:rPr>
                <w:bCs/>
                <w:szCs w:val="24"/>
              </w:rPr>
            </w:pPr>
            <w:r>
              <w:rPr>
                <w:bCs/>
                <w:szCs w:val="24"/>
              </w:rPr>
              <w:t>EN 300 422*</w:t>
            </w:r>
          </w:p>
          <w:p>
            <w:pPr>
              <w:pageBreakBefore/>
              <w:rPr>
                <w:bCs/>
                <w:szCs w:val="24"/>
              </w:rPr>
            </w:pPr>
            <w:r>
              <w:rPr>
                <w:bCs/>
                <w:szCs w:val="24"/>
              </w:rPr>
              <w:t>ERC/REC 70–03</w:t>
            </w:r>
          </w:p>
          <w:p>
            <w:pPr>
              <w:rPr>
                <w:bCs/>
                <w:color w:val="000000"/>
                <w:szCs w:val="24"/>
              </w:rPr>
            </w:pPr>
            <w:r>
              <w:rPr>
                <w:bCs/>
                <w:szCs w:val="24"/>
              </w:rPr>
              <w:t>ECC/DEC(05)02</w:t>
            </w:r>
          </w:p>
        </w:tc>
      </w:tr>
      <w:tr>
        <w:trPr>
          <w:cantSplit/>
          <w:trHeight w:val="20"/>
        </w:trPr>
        <w:tc>
          <w:tcPr>
            <w:tcW w:w="2552"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173,965–216 MHz</w:t>
            </w:r>
          </w:p>
        </w:tc>
        <w:tc>
          <w:tcPr>
            <w:tcW w:w="3403"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10 mW ERP</w:t>
            </w:r>
          </w:p>
        </w:tc>
        <w:tc>
          <w:tcPr>
            <w:tcW w:w="5698" w:type="dxa"/>
            <w:tcBorders>
              <w:top w:val="single" w:sz="4" w:space="0" w:color="auto"/>
              <w:left w:val="single" w:sz="4" w:space="0" w:color="auto"/>
              <w:bottom w:val="single" w:sz="4" w:space="0" w:color="auto"/>
              <w:right w:val="single" w:sz="4" w:space="0" w:color="auto"/>
            </w:tcBorders>
            <w:hideMark/>
          </w:tcPr>
          <w:p>
            <w:pPr>
              <w:rPr>
                <w:bCs/>
                <w:szCs w:val="24"/>
              </w:rPr>
            </w:pPr>
            <w:r>
              <w:rPr>
                <w:bCs/>
                <w:szCs w:val="24"/>
              </w:rPr>
              <w:t>Pagal derinimo intervalą, kurio pagrindu klausos prietaisas gali veikti visame dažnių diapazone.</w:t>
            </w:r>
          </w:p>
          <w:p>
            <w:pPr>
              <w:rPr>
                <w:bCs/>
                <w:szCs w:val="24"/>
              </w:rPr>
            </w:pPr>
            <w:r>
              <w:rPr>
                <w:bCs/>
                <w:szCs w:val="24"/>
              </w:rPr>
              <w:t xml:space="preserve">Kanalo plotis </w:t>
            </w:r>
            <w:r>
              <w:rPr>
                <w:bCs/>
                <w:sz w:val="22"/>
                <w:szCs w:val="22"/>
              </w:rPr>
              <w:t xml:space="preserve">− </w:t>
            </w:r>
            <w:r>
              <w:rPr>
                <w:bCs/>
                <w:szCs w:val="24"/>
              </w:rPr>
              <w:t>ne daugiau kaip 50 kHz.</w:t>
            </w:r>
          </w:p>
          <w:p>
            <w:pPr>
              <w:jc w:val="both"/>
              <w:rPr>
                <w:bCs/>
                <w:color w:val="000000"/>
                <w:szCs w:val="24"/>
              </w:rPr>
            </w:pPr>
            <w:r>
              <w:rPr>
                <w:bCs/>
                <w:color w:val="000000"/>
                <w:szCs w:val="24"/>
              </w:rPr>
              <w:t>Turi būti taikomi šio priedo 3 punkte nurodyti prieigos prie radijo dažnių spektro ir radijo trukdžių slopinimo būdai.</w:t>
            </w:r>
          </w:p>
          <w:p>
            <w:pPr>
              <w:jc w:val="both"/>
              <w:rPr>
                <w:bCs/>
                <w:szCs w:val="24"/>
              </w:rPr>
            </w:pPr>
            <w:r>
              <w:rPr>
                <w:bCs/>
                <w:color w:val="000000"/>
                <w:szCs w:val="24"/>
              </w:rPr>
              <w:t>Turi būti taikomi šio priedo 4 punkte nurodyti reikalavimai.</w:t>
            </w:r>
          </w:p>
        </w:tc>
        <w:tc>
          <w:tcPr>
            <w:tcW w:w="3092" w:type="dxa"/>
            <w:tcBorders>
              <w:top w:val="single" w:sz="4" w:space="0" w:color="auto"/>
              <w:left w:val="single" w:sz="4" w:space="0" w:color="auto"/>
              <w:bottom w:val="single" w:sz="4" w:space="0" w:color="auto"/>
              <w:right w:val="single" w:sz="4" w:space="0" w:color="auto"/>
            </w:tcBorders>
            <w:hideMark/>
          </w:tcPr>
          <w:p>
            <w:pPr>
              <w:pageBreakBefore/>
              <w:rPr>
                <w:bCs/>
                <w:szCs w:val="24"/>
              </w:rPr>
            </w:pPr>
            <w:r>
              <w:rPr>
                <w:bCs/>
                <w:szCs w:val="24"/>
              </w:rPr>
              <w:t>(ES) 2017/1483</w:t>
            </w:r>
          </w:p>
          <w:p>
            <w:pPr>
              <w:pageBreakBefore/>
              <w:rPr>
                <w:bCs/>
                <w:szCs w:val="24"/>
              </w:rPr>
            </w:pPr>
            <w:r>
              <w:rPr>
                <w:bCs/>
                <w:color w:val="000000"/>
                <w:szCs w:val="24"/>
              </w:rPr>
              <w:t>(ES) 2019/1345</w:t>
            </w:r>
          </w:p>
          <w:p>
            <w:pPr>
              <w:pageBreakBefore/>
              <w:rPr>
                <w:bCs/>
                <w:szCs w:val="24"/>
              </w:rPr>
            </w:pPr>
            <w:r>
              <w:rPr>
                <w:bCs/>
                <w:szCs w:val="24"/>
              </w:rPr>
              <w:t>EN 300 422*</w:t>
            </w:r>
          </w:p>
          <w:p>
            <w:pPr>
              <w:pageBreakBefore/>
              <w:rPr>
                <w:bCs/>
                <w:szCs w:val="24"/>
              </w:rPr>
            </w:pPr>
            <w:r>
              <w:rPr>
                <w:bCs/>
                <w:szCs w:val="24"/>
              </w:rPr>
              <w:t>ERC/REC 70–03</w:t>
            </w:r>
          </w:p>
          <w:p>
            <w:pPr>
              <w:rPr>
                <w:bCs/>
                <w:color w:val="000000"/>
                <w:szCs w:val="24"/>
              </w:rPr>
            </w:pPr>
            <w:r>
              <w:rPr>
                <w:bCs/>
                <w:szCs w:val="24"/>
              </w:rPr>
              <w:t>ECC/DEC(05)02</w:t>
            </w:r>
          </w:p>
        </w:tc>
      </w:tr>
    </w:tbl>
    <w:p>
      <w:pPr>
        <w:rPr>
          <w:bCs/>
          <w:szCs w:val="24"/>
        </w:rPr>
      </w:pPr>
      <w:r>
        <w:rPr>
          <w:bCs/>
          <w:szCs w:val="24"/>
        </w:rPr>
        <w:t>* Taikoma radijo dažnių (kanalų) planavimui.</w:t>
      </w:r>
    </w:p>
    <w:p>
      <w:pPr>
        <w:rPr>
          <w:bCs/>
          <w:color w:val="000000"/>
          <w:szCs w:val="24"/>
        </w:rPr>
      </w:pPr>
      <w:r>
        <w:rPr>
          <w:bCs/>
          <w:szCs w:val="24"/>
        </w:rPr>
        <w:t xml:space="preserve">** </w:t>
      </w:r>
      <w:r>
        <w:rPr>
          <w:bCs/>
          <w:color w:val="000000"/>
          <w:szCs w:val="24"/>
        </w:rPr>
        <w:t>Elektromagnetinės bangos ilgis λ.</w:t>
      </w:r>
    </w:p>
    <w:p>
      <w:pPr>
        <w:rPr>
          <w:bCs/>
          <w:szCs w:val="24"/>
        </w:rPr>
      </w:pPr>
    </w:p>
    <w:p>
      <w:pPr>
        <w:ind w:firstLine="720"/>
        <w:rPr>
          <w:bCs/>
          <w:szCs w:val="24"/>
        </w:rPr>
      </w:pPr>
      <w:r>
        <w:rPr>
          <w:szCs w:val="24"/>
        </w:rPr>
        <w:t>2</w:t>
      </w:r>
      <w:r>
        <w:rPr>
          <w:szCs w:val="24"/>
        </w:rPr>
        <w:t>.</w:t>
      </w:r>
      <w:r>
        <w:rPr>
          <w:bCs/>
          <w:szCs w:val="24"/>
        </w:rPr>
        <w:t xml:space="preserve"> Pagalbiniai klausos prietaisai naudojami neinterferencine teise.</w:t>
      </w:r>
    </w:p>
    <w:p>
      <w:pPr>
        <w:ind w:firstLine="720"/>
        <w:jc w:val="both"/>
        <w:rPr>
          <w:bCs/>
          <w:szCs w:val="24"/>
        </w:rPr>
      </w:pPr>
      <w:r>
        <w:rPr>
          <w:bCs/>
          <w:szCs w:val="24"/>
        </w:rPr>
        <w:t>3</w:t>
      </w:r>
      <w:r>
        <w:rPr>
          <w:bCs/>
          <w:szCs w:val="24"/>
        </w:rPr>
        <w:t>. Taikomi prieigos prie radijo dažnių spektro ir radijo trukdžių slopinimo būdai, kuriais užtikrinamas radijo ryšio įrenginio veikimo charakteristikų lygis, atitinkantis Radijo ryšio įrenginių techninio reglamento, patvirtinto Lietuvos Respublikos ryšių reguliavimo tarnybos direktoriaus 2016 m. birželio 14 d. įsakymu Nr. 1V-670 „Dėl Radijo ryšio įrenginių techninio reglamento patvirtinimo“, kuriuo įgyvendinama Direktyva 2014/53/ES, esminius reikalavimus. Jei šie būdai yra aprašyti darniuosiuose standartuose, kurių nuorodos yra paskelbtos Europos Sąjungos oficialiajame leidinyje pagal Direktyvą 2014/53/ES, ar jų dalyse, turi būti užtikrinamas bent lygiavertis tiems būdams veiksmingumas.</w:t>
      </w:r>
    </w:p>
    <w:p>
      <w:pPr>
        <w:ind w:firstLine="720"/>
        <w:jc w:val="both"/>
        <w:rPr>
          <w:bCs/>
          <w:szCs w:val="24"/>
        </w:rPr>
      </w:pPr>
      <w:r>
        <w:rPr>
          <w:bCs/>
          <w:szCs w:val="24"/>
        </w:rPr>
        <w:t>4</w:t>
      </w:r>
      <w:r>
        <w:rPr>
          <w:bCs/>
          <w:szCs w:val="24"/>
        </w:rPr>
        <w:t xml:space="preserve">. Turi būti taikoma 35 dΒμV/m riba siekiant užtikrinti T-DAB imtuvo, esančio 1,5 m atstumu nuo pagalbinio klausos prietaiso, apsaugą atsižvelgiant į T-DAB signalo stiprio matavimus aplink pagalbinio klausos prietaiso veikimo vietą. Pagalbinis klausos prietaisas turi veikti bet kokiomis aplinkybėmis bent 300 kHz atstumu nuo užimto T-DAB kanalo krašto. </w:t>
      </w:r>
    </w:p>
    <w:p>
      <w:pPr>
        <w:ind w:firstLine="720"/>
        <w:jc w:val="both"/>
      </w:pPr>
    </w:p>
    <w:p>
      <w:pPr>
        <w:jc w:val="cente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
      <w:pPr>
        <w:ind w:firstLine="10773"/>
        <w:sectPr>
          <w:headerReference w:type="even" r:id="rId55"/>
          <w:headerReference w:type="default" r:id="rId56"/>
          <w:footerReference w:type="even" r:id="rId57"/>
          <w:footerReference w:type="default" r:id="rId58"/>
          <w:headerReference w:type="first" r:id="rId59"/>
          <w:footerReference w:type="first" r:id="rId60"/>
          <w:pgSz w:w="16838" w:h="11906" w:orient="landscape"/>
          <w:pgMar w:top="1701" w:right="1134" w:bottom="567" w:left="1134" w:header="567" w:footer="567" w:gutter="0"/>
          <w:pgNumType w:start="1" w:chapStyle="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 xml:space="preserve">naudoti be atskiro leidimo, sąrašo </w:t>
      </w:r>
    </w:p>
    <w:p>
      <w:pPr>
        <w:ind w:firstLine="10773"/>
        <w:rPr>
          <w:bCs/>
          <w:szCs w:val="24"/>
        </w:rPr>
      </w:pPr>
      <w:r>
        <w:rPr>
          <w:szCs w:val="24"/>
        </w:rPr>
        <w:t>46</w:t>
      </w:r>
      <w:r>
        <w:rPr>
          <w:szCs w:val="24"/>
        </w:rPr>
        <w:t xml:space="preserve"> </w:t>
      </w:r>
      <w:r>
        <w:rPr>
          <w:bCs/>
          <w:szCs w:val="24"/>
        </w:rPr>
        <w:t xml:space="preserve">priedas </w:t>
      </w:r>
    </w:p>
    <w:p>
      <w:pPr>
        <w:rPr>
          <w:b/>
          <w:bCs/>
          <w:szCs w:val="24"/>
        </w:rPr>
      </w:pPr>
    </w:p>
    <w:p>
      <w:pPr>
        <w:jc w:val="center"/>
        <w:rPr>
          <w:b/>
          <w:bCs/>
          <w:szCs w:val="24"/>
        </w:rPr>
      </w:pPr>
      <w:r>
        <w:rPr>
          <w:b/>
          <w:bCs/>
          <w:szCs w:val="24"/>
        </w:rPr>
        <w:t>RADIJO DAŽNIŲ (KANALŲ), SKIRTŲ RADIJO MĖGĖJŲ RADIJO RYŠIO ĮRENGINIAMS, NAUDOJIMO SĄLYGOS, SĄSAJOS</w:t>
      </w:r>
    </w:p>
    <w:p>
      <w:pPr>
        <w:rPr>
          <w:b/>
          <w:bCs/>
          <w:szCs w:val="24"/>
        </w:rPr>
      </w:pPr>
    </w:p>
    <w:p>
      <w:pPr>
        <w:ind w:firstLine="720"/>
        <w:jc w:val="both"/>
        <w:rPr>
          <w:bCs/>
          <w:szCs w:val="24"/>
        </w:rPr>
      </w:pPr>
      <w:r>
        <w:rPr>
          <w:szCs w:val="24"/>
        </w:rPr>
        <w:t>1</w:t>
      </w:r>
      <w:r>
        <w:rPr>
          <w:szCs w:val="24"/>
        </w:rPr>
        <w:t xml:space="preserve">. Radijo dažnių (kanalų), skirtų radijo mėgėjų radijo ryšio įrenginiams, </w:t>
      </w:r>
      <w:r>
        <w:rPr>
          <w:spacing w:val="-2"/>
          <w:szCs w:val="24"/>
        </w:rPr>
        <w:t>naudojimo sąlygos</w:t>
      </w:r>
      <w:r>
        <w:rPr>
          <w:bCs/>
          <w:szCs w:val="24"/>
        </w:rPr>
        <w:t>, sąsajos</w:t>
      </w:r>
      <w:r>
        <w:rPr>
          <w:spacing w:val="-2"/>
          <w:szCs w:val="24"/>
        </w:rPr>
        <w:t>:</w:t>
      </w:r>
    </w:p>
    <w:p>
      <w:pPr>
        <w:ind w:firstLine="720"/>
        <w:jc w:val="both"/>
        <w:rPr>
          <w:spacing w:val="-2"/>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2"/>
        <w:gridCol w:w="2130"/>
        <w:gridCol w:w="1559"/>
        <w:gridCol w:w="1700"/>
        <w:gridCol w:w="4507"/>
        <w:gridCol w:w="2126"/>
      </w:tblGrid>
      <w:tr>
        <w:trPr>
          <w:cantSplit/>
          <w:trHeight w:val="1140"/>
          <w:tblHeader/>
        </w:trPr>
        <w:tc>
          <w:tcPr>
            <w:tcW w:w="2862" w:type="dxa"/>
            <w:vMerge w:val="restart"/>
            <w:shd w:val="clear" w:color="auto" w:fill="auto"/>
          </w:tcPr>
          <w:p>
            <w:pPr>
              <w:jc w:val="center"/>
              <w:rPr>
                <w:color w:val="000000"/>
                <w:szCs w:val="24"/>
              </w:rPr>
            </w:pPr>
            <w:r>
              <w:rPr>
                <w:szCs w:val="24"/>
              </w:rPr>
              <w:t>Radijo dažnių juosta, radijo dažniai (kanalai)</w:t>
            </w:r>
          </w:p>
        </w:tc>
        <w:tc>
          <w:tcPr>
            <w:tcW w:w="3689" w:type="dxa"/>
            <w:gridSpan w:val="2"/>
            <w:shd w:val="clear" w:color="auto" w:fill="auto"/>
          </w:tcPr>
          <w:p>
            <w:pPr>
              <w:jc w:val="center"/>
              <w:rPr>
                <w:color w:val="000000"/>
                <w:szCs w:val="24"/>
                <w:vertAlign w:val="superscript"/>
              </w:rPr>
            </w:pPr>
            <w:r>
              <w:rPr>
                <w:szCs w:val="24"/>
              </w:rPr>
              <w:t>Didžiausia leidžiama spinduliuotės galia, PEP galia, leidimo užsiimti radijo mėgėjų veikla klasė</w:t>
            </w:r>
          </w:p>
        </w:tc>
        <w:tc>
          <w:tcPr>
            <w:tcW w:w="1700" w:type="dxa"/>
            <w:vMerge w:val="restart"/>
            <w:shd w:val="clear" w:color="auto" w:fill="auto"/>
          </w:tcPr>
          <w:p>
            <w:pPr>
              <w:jc w:val="center"/>
              <w:rPr>
                <w:szCs w:val="24"/>
              </w:rPr>
            </w:pPr>
            <w:r>
              <w:rPr>
                <w:szCs w:val="24"/>
              </w:rPr>
              <w:t>Papildomi</w:t>
            </w:r>
          </w:p>
          <w:p>
            <w:pPr>
              <w:jc w:val="center"/>
              <w:rPr>
                <w:color w:val="000000"/>
                <w:szCs w:val="24"/>
              </w:rPr>
            </w:pPr>
            <w:r>
              <w:rPr>
                <w:szCs w:val="24"/>
              </w:rPr>
              <w:t>radijo ryšio įrenginių sąsajos techniniai parametrai</w:t>
            </w:r>
          </w:p>
        </w:tc>
        <w:tc>
          <w:tcPr>
            <w:tcW w:w="4507" w:type="dxa"/>
            <w:vMerge w:val="restart"/>
            <w:shd w:val="clear" w:color="auto" w:fill="auto"/>
          </w:tcPr>
          <w:p>
            <w:pPr>
              <w:jc w:val="center"/>
              <w:rPr>
                <w:color w:val="000000"/>
                <w:szCs w:val="24"/>
              </w:rPr>
            </w:pPr>
            <w:r>
              <w:rPr>
                <w:color w:val="000000"/>
                <w:szCs w:val="24"/>
              </w:rPr>
              <w:t>Kiti radijo dažnių (kanalų) naudojimo ribojimai</w:t>
            </w:r>
          </w:p>
        </w:tc>
        <w:tc>
          <w:tcPr>
            <w:tcW w:w="2126" w:type="dxa"/>
            <w:vMerge w:val="restart"/>
            <w:shd w:val="clear" w:color="auto" w:fill="auto"/>
          </w:tcPr>
          <w:p>
            <w:pPr>
              <w:jc w:val="center"/>
              <w:rPr>
                <w:szCs w:val="24"/>
              </w:rPr>
            </w:pPr>
            <w:r>
              <w:rPr>
                <w:szCs w:val="24"/>
              </w:rPr>
              <w:t>Susiję teisės aktai, standartai ir kiti dokumentai</w:t>
            </w:r>
          </w:p>
        </w:tc>
      </w:tr>
      <w:tr>
        <w:trPr>
          <w:cantSplit/>
          <w:trHeight w:val="448"/>
          <w:tblHeader/>
        </w:trPr>
        <w:tc>
          <w:tcPr>
            <w:tcW w:w="2862" w:type="dxa"/>
            <w:vMerge/>
            <w:shd w:val="clear" w:color="auto" w:fill="auto"/>
          </w:tcPr>
          <w:p>
            <w:pPr>
              <w:jc w:val="center"/>
              <w:rPr>
                <w:szCs w:val="24"/>
              </w:rPr>
            </w:pPr>
          </w:p>
        </w:tc>
        <w:tc>
          <w:tcPr>
            <w:tcW w:w="2130" w:type="dxa"/>
            <w:shd w:val="clear" w:color="auto" w:fill="auto"/>
          </w:tcPr>
          <w:p>
            <w:pPr>
              <w:jc w:val="center"/>
              <w:rPr>
                <w:szCs w:val="24"/>
              </w:rPr>
            </w:pPr>
            <w:r>
              <w:rPr>
                <w:szCs w:val="24"/>
              </w:rPr>
              <w:t>A</w:t>
            </w:r>
          </w:p>
        </w:tc>
        <w:tc>
          <w:tcPr>
            <w:tcW w:w="1559" w:type="dxa"/>
            <w:shd w:val="clear" w:color="auto" w:fill="auto"/>
          </w:tcPr>
          <w:p>
            <w:pPr>
              <w:jc w:val="center"/>
              <w:rPr>
                <w:szCs w:val="24"/>
              </w:rPr>
            </w:pPr>
            <w:r>
              <w:rPr>
                <w:szCs w:val="24"/>
              </w:rPr>
              <w:t>B</w:t>
            </w:r>
            <w:r>
              <w:rPr>
                <w:spacing w:val="-2"/>
                <w:szCs w:val="24"/>
              </w:rPr>
              <w:t>**</w:t>
            </w:r>
          </w:p>
        </w:tc>
        <w:tc>
          <w:tcPr>
            <w:tcW w:w="1700" w:type="dxa"/>
            <w:vMerge/>
            <w:shd w:val="clear" w:color="auto" w:fill="auto"/>
          </w:tcPr>
          <w:p>
            <w:pPr>
              <w:jc w:val="center"/>
              <w:rPr>
                <w:bCs/>
                <w:szCs w:val="24"/>
              </w:rPr>
            </w:pPr>
          </w:p>
        </w:tc>
        <w:tc>
          <w:tcPr>
            <w:tcW w:w="4507" w:type="dxa"/>
            <w:vMerge/>
            <w:shd w:val="clear" w:color="auto" w:fill="auto"/>
          </w:tcPr>
          <w:p>
            <w:pPr>
              <w:jc w:val="center"/>
              <w:rPr>
                <w:color w:val="000000"/>
                <w:szCs w:val="24"/>
              </w:rPr>
            </w:pPr>
          </w:p>
        </w:tc>
        <w:tc>
          <w:tcPr>
            <w:tcW w:w="2126" w:type="dxa"/>
            <w:vMerge/>
            <w:shd w:val="clear" w:color="auto" w:fill="auto"/>
          </w:tcPr>
          <w:p>
            <w:pPr>
              <w:jc w:val="center"/>
              <w:rPr>
                <w:szCs w:val="24"/>
              </w:rPr>
            </w:pPr>
          </w:p>
        </w:tc>
      </w:tr>
      <w:tr>
        <w:trPr>
          <w:cantSplit/>
          <w:trHeight w:val="20"/>
        </w:trPr>
        <w:tc>
          <w:tcPr>
            <w:tcW w:w="2862" w:type="dxa"/>
            <w:shd w:val="clear" w:color="auto" w:fill="auto"/>
          </w:tcPr>
          <w:p>
            <w:pPr>
              <w:rPr>
                <w:bCs/>
                <w:szCs w:val="24"/>
              </w:rPr>
            </w:pPr>
            <w:r>
              <w:rPr>
                <w:bCs/>
                <w:szCs w:val="24"/>
              </w:rPr>
              <w:t>135,7–137,8 kHz****</w:t>
            </w:r>
          </w:p>
          <w:p>
            <w:pPr>
              <w:rPr>
                <w:bCs/>
                <w:szCs w:val="24"/>
                <w:vertAlign w:val="superscript"/>
              </w:rPr>
            </w:pPr>
          </w:p>
        </w:tc>
        <w:tc>
          <w:tcPr>
            <w:tcW w:w="2130" w:type="dxa"/>
            <w:shd w:val="clear" w:color="auto" w:fill="auto"/>
          </w:tcPr>
          <w:p>
            <w:pPr>
              <w:rPr>
                <w:szCs w:val="24"/>
              </w:rPr>
            </w:pPr>
            <w:r>
              <w:rPr>
                <w:spacing w:val="-2"/>
                <w:szCs w:val="24"/>
              </w:rPr>
              <w:t>1 W EIRP</w:t>
            </w:r>
          </w:p>
        </w:tc>
        <w:tc>
          <w:tcPr>
            <w:tcW w:w="1559" w:type="dxa"/>
            <w:shd w:val="clear" w:color="auto" w:fill="auto"/>
          </w:tcPr>
          <w:p>
            <w:pPr>
              <w:jc w:val="center"/>
              <w:rPr>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color w:val="000000"/>
                <w:szCs w:val="24"/>
              </w:rPr>
            </w:pPr>
          </w:p>
        </w:tc>
        <w:tc>
          <w:tcPr>
            <w:tcW w:w="2126" w:type="dxa"/>
            <w:vMerge w:val="restart"/>
            <w:shd w:val="clear" w:color="auto" w:fill="auto"/>
          </w:tcPr>
          <w:p>
            <w:pPr>
              <w:rPr>
                <w:szCs w:val="24"/>
              </w:rPr>
            </w:pPr>
            <w:r>
              <w:rPr>
                <w:szCs w:val="24"/>
              </w:rPr>
              <w:t>RR*</w:t>
            </w:r>
          </w:p>
          <w:p>
            <w:pPr>
              <w:rPr>
                <w:bCs/>
                <w:iCs/>
                <w:szCs w:val="24"/>
              </w:rPr>
            </w:pPr>
            <w:r>
              <w:rPr>
                <w:bCs/>
                <w:iCs/>
                <w:szCs w:val="24"/>
              </w:rPr>
              <w:t>ITU-R M.1732-1</w:t>
            </w:r>
          </w:p>
          <w:p>
            <w:pPr>
              <w:rPr>
                <w:bCs/>
                <w:iCs/>
                <w:szCs w:val="24"/>
              </w:rPr>
            </w:pPr>
            <w:r>
              <w:rPr>
                <w:bCs/>
                <w:iCs/>
                <w:szCs w:val="24"/>
              </w:rPr>
              <w:t>ITU-R M.1044-2</w:t>
            </w:r>
          </w:p>
          <w:p>
            <w:pPr>
              <w:rPr>
                <w:bCs/>
                <w:iCs/>
                <w:szCs w:val="24"/>
              </w:rPr>
            </w:pPr>
            <w:r>
              <w:rPr>
                <w:bCs/>
                <w:iCs/>
                <w:szCs w:val="24"/>
              </w:rPr>
              <w:t>ITU-R SM.329-10</w:t>
            </w:r>
          </w:p>
          <w:p>
            <w:pPr>
              <w:rPr>
                <w:szCs w:val="24"/>
              </w:rPr>
            </w:pPr>
            <w:r>
              <w:rPr>
                <w:bCs/>
                <w:iCs/>
                <w:szCs w:val="24"/>
              </w:rPr>
              <w:t>ITU-R SM.1541-3</w:t>
            </w:r>
          </w:p>
          <w:p>
            <w:pPr>
              <w:rPr>
                <w:szCs w:val="24"/>
              </w:rPr>
            </w:pPr>
            <w:r>
              <w:rPr>
                <w:szCs w:val="24"/>
              </w:rPr>
              <w:t>ECC/REC/(05)06</w:t>
            </w:r>
          </w:p>
          <w:p>
            <w:pPr>
              <w:rPr>
                <w:szCs w:val="24"/>
              </w:rPr>
            </w:pPr>
            <w:r>
              <w:rPr>
                <w:szCs w:val="24"/>
              </w:rPr>
              <w:t>T/R 61-01</w:t>
            </w:r>
          </w:p>
          <w:p>
            <w:pPr>
              <w:rPr>
                <w:szCs w:val="24"/>
              </w:rPr>
            </w:pPr>
            <w:r>
              <w:rPr>
                <w:szCs w:val="24"/>
              </w:rPr>
              <w:t>T/R 61-02</w:t>
            </w:r>
          </w:p>
          <w:p>
            <w:pPr>
              <w:rPr>
                <w:color w:val="000000"/>
                <w:szCs w:val="24"/>
              </w:rPr>
            </w:pPr>
            <w:r>
              <w:rPr>
                <w:color w:val="000000"/>
                <w:szCs w:val="24"/>
              </w:rPr>
              <w:t>ETS 300 684*</w:t>
            </w:r>
          </w:p>
          <w:p>
            <w:pPr>
              <w:rPr>
                <w:color w:val="000000"/>
                <w:szCs w:val="24"/>
              </w:rPr>
            </w:pPr>
            <w:r>
              <w:rPr>
                <w:color w:val="000000"/>
                <w:szCs w:val="24"/>
              </w:rPr>
              <w:t>EN 301 783*</w:t>
            </w:r>
          </w:p>
          <w:p>
            <w:pPr>
              <w:rPr>
                <w:color w:val="000000"/>
                <w:szCs w:val="24"/>
              </w:rPr>
            </w:pPr>
            <w:r>
              <w:rPr>
                <w:color w:val="000000"/>
                <w:szCs w:val="24"/>
              </w:rPr>
              <w:t>EN 301 489-15*</w:t>
            </w:r>
          </w:p>
          <w:p>
            <w:pPr>
              <w:rPr>
                <w:iCs/>
                <w:szCs w:val="24"/>
                <w:vertAlign w:val="superscript"/>
              </w:rPr>
            </w:pPr>
          </w:p>
        </w:tc>
      </w:tr>
      <w:tr>
        <w:trPr>
          <w:cantSplit/>
          <w:trHeight w:val="20"/>
        </w:trPr>
        <w:tc>
          <w:tcPr>
            <w:tcW w:w="2862" w:type="dxa"/>
            <w:shd w:val="clear" w:color="auto" w:fill="auto"/>
          </w:tcPr>
          <w:p>
            <w:pPr>
              <w:rPr>
                <w:bCs/>
                <w:szCs w:val="24"/>
              </w:rPr>
            </w:pPr>
            <w:r>
              <w:rPr>
                <w:bCs/>
                <w:szCs w:val="24"/>
                <w:lang w:val="en-US"/>
              </w:rPr>
              <w:t>472</w:t>
            </w:r>
            <w:r>
              <w:rPr>
                <w:bCs/>
                <w:szCs w:val="24"/>
              </w:rPr>
              <w:t>–479 kHz****</w:t>
            </w:r>
          </w:p>
          <w:p>
            <w:pPr>
              <w:rPr>
                <w:bCs/>
                <w:szCs w:val="24"/>
              </w:rPr>
            </w:pPr>
          </w:p>
        </w:tc>
        <w:tc>
          <w:tcPr>
            <w:tcW w:w="2130" w:type="dxa"/>
            <w:shd w:val="clear" w:color="auto" w:fill="auto"/>
          </w:tcPr>
          <w:p>
            <w:pPr>
              <w:rPr>
                <w:spacing w:val="-2"/>
                <w:szCs w:val="24"/>
              </w:rPr>
            </w:pPr>
            <w:r>
              <w:rPr>
                <w:spacing w:val="-2"/>
                <w:szCs w:val="24"/>
              </w:rPr>
              <w:t>1 W EIRP</w:t>
            </w:r>
          </w:p>
        </w:tc>
        <w:tc>
          <w:tcPr>
            <w:tcW w:w="1559" w:type="dxa"/>
            <w:shd w:val="clear" w:color="auto" w:fill="auto"/>
          </w:tcPr>
          <w:p>
            <w:pPr>
              <w:jc w:val="center"/>
              <w:rPr>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spacing w:val="-2"/>
                <w:szCs w:val="24"/>
              </w:rPr>
            </w:pPr>
          </w:p>
        </w:tc>
        <w:tc>
          <w:tcPr>
            <w:tcW w:w="2126" w:type="dxa"/>
            <w:vMerge/>
            <w:shd w:val="clear" w:color="auto" w:fill="auto"/>
          </w:tcPr>
          <w:p>
            <w:pPr>
              <w:rPr>
                <w:iCs/>
                <w:szCs w:val="24"/>
                <w:vertAlign w:val="superscript"/>
              </w:rPr>
            </w:pPr>
          </w:p>
        </w:tc>
      </w:tr>
      <w:tr>
        <w:trPr>
          <w:cantSplit/>
          <w:trHeight w:val="20"/>
        </w:trPr>
        <w:tc>
          <w:tcPr>
            <w:tcW w:w="2862" w:type="dxa"/>
            <w:shd w:val="clear" w:color="auto" w:fill="auto"/>
          </w:tcPr>
          <w:p>
            <w:pPr>
              <w:rPr>
                <w:bCs/>
                <w:szCs w:val="24"/>
              </w:rPr>
            </w:pPr>
            <w:r>
              <w:rPr>
                <w:bCs/>
                <w:szCs w:val="24"/>
                <w:lang w:val="en-US"/>
              </w:rPr>
              <w:t>1715</w:t>
            </w:r>
            <w:r>
              <w:rPr>
                <w:bCs/>
                <w:szCs w:val="24"/>
              </w:rPr>
              <w:t>–1800 kHz***</w:t>
            </w:r>
          </w:p>
          <w:p>
            <w:pPr>
              <w:rPr>
                <w:bCs/>
                <w:szCs w:val="24"/>
              </w:rPr>
            </w:pPr>
          </w:p>
        </w:tc>
        <w:tc>
          <w:tcPr>
            <w:tcW w:w="2130" w:type="dxa"/>
            <w:shd w:val="clear" w:color="auto" w:fill="auto"/>
          </w:tcPr>
          <w:p>
            <w:pPr>
              <w:rPr>
                <w:spacing w:val="-2"/>
                <w:szCs w:val="24"/>
              </w:rPr>
            </w:pPr>
            <w:r>
              <w:rPr>
                <w:spacing w:val="-2"/>
                <w:szCs w:val="24"/>
              </w:rPr>
              <w:t>10 W PEP</w:t>
            </w:r>
          </w:p>
        </w:tc>
        <w:tc>
          <w:tcPr>
            <w:tcW w:w="1559" w:type="dxa"/>
            <w:shd w:val="clear" w:color="auto" w:fill="auto"/>
          </w:tcPr>
          <w:p>
            <w:pPr>
              <w:jc w:val="center"/>
              <w:rPr>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spacing w:val="-2"/>
                <w:szCs w:val="24"/>
              </w:rPr>
            </w:pPr>
          </w:p>
        </w:tc>
        <w:tc>
          <w:tcPr>
            <w:tcW w:w="2126" w:type="dxa"/>
            <w:vMerge/>
            <w:shd w:val="clear" w:color="auto" w:fill="auto"/>
          </w:tcPr>
          <w:p>
            <w:pPr>
              <w:rPr>
                <w:iCs/>
                <w:szCs w:val="24"/>
                <w:vertAlign w:val="superscript"/>
              </w:rPr>
            </w:pPr>
          </w:p>
        </w:tc>
      </w:tr>
      <w:tr>
        <w:trPr>
          <w:cantSplit/>
          <w:trHeight w:val="20"/>
        </w:trPr>
        <w:tc>
          <w:tcPr>
            <w:tcW w:w="2862" w:type="dxa"/>
            <w:shd w:val="clear" w:color="auto" w:fill="auto"/>
          </w:tcPr>
          <w:p>
            <w:pPr>
              <w:rPr>
                <w:b/>
                <w:szCs w:val="24"/>
                <w:lang w:val="en-US"/>
              </w:rPr>
            </w:pPr>
            <w:r>
              <w:rPr>
                <w:bCs/>
                <w:szCs w:val="24"/>
              </w:rPr>
              <w:t>1810–1850 kHz</w:t>
            </w:r>
            <w:r>
              <w:rPr>
                <w:bCs/>
                <w:szCs w:val="24"/>
                <w:lang w:val="en-US"/>
              </w:rPr>
              <w:t>***</w:t>
            </w:r>
          </w:p>
          <w:p>
            <w:pPr>
              <w:rPr>
                <w:bCs/>
                <w:szCs w:val="24"/>
                <w:vertAlign w:val="superscript"/>
              </w:rPr>
            </w:pPr>
          </w:p>
        </w:tc>
        <w:tc>
          <w:tcPr>
            <w:tcW w:w="2130" w:type="dxa"/>
            <w:shd w:val="clear" w:color="auto" w:fill="auto"/>
          </w:tcPr>
          <w:p>
            <w:pPr>
              <w:rPr>
                <w:szCs w:val="24"/>
              </w:rPr>
            </w:pPr>
            <w:r>
              <w:rPr>
                <w:spacing w:val="-2"/>
                <w:szCs w:val="24"/>
              </w:rPr>
              <w:t>1000 W PEP</w:t>
            </w:r>
          </w:p>
        </w:tc>
        <w:tc>
          <w:tcPr>
            <w:tcW w:w="1559" w:type="dxa"/>
            <w:shd w:val="clear" w:color="auto" w:fill="auto"/>
          </w:tcPr>
          <w:p>
            <w:pPr>
              <w:jc w:val="center"/>
              <w:rPr>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color w:val="000000"/>
                <w:szCs w:val="24"/>
              </w:rPr>
            </w:pPr>
          </w:p>
        </w:tc>
        <w:tc>
          <w:tcPr>
            <w:tcW w:w="2126" w:type="dxa"/>
            <w:vMerge/>
            <w:shd w:val="clear" w:color="auto" w:fill="auto"/>
          </w:tcPr>
          <w:p>
            <w:pPr>
              <w:rPr>
                <w:iCs/>
                <w:szCs w:val="24"/>
                <w:vertAlign w:val="superscript"/>
              </w:rPr>
            </w:pPr>
          </w:p>
        </w:tc>
      </w:tr>
      <w:tr>
        <w:trPr>
          <w:cantSplit/>
          <w:trHeight w:val="20"/>
        </w:trPr>
        <w:tc>
          <w:tcPr>
            <w:tcW w:w="2862" w:type="dxa"/>
            <w:shd w:val="clear" w:color="auto" w:fill="auto"/>
            <w:vAlign w:val="center"/>
          </w:tcPr>
          <w:p>
            <w:pPr>
              <w:rPr>
                <w:bCs/>
                <w:spacing w:val="-2"/>
                <w:szCs w:val="24"/>
              </w:rPr>
            </w:pPr>
            <w:r>
              <w:rPr>
                <w:bCs/>
                <w:spacing w:val="-2"/>
                <w:szCs w:val="24"/>
              </w:rPr>
              <w:t>1850–2000 kHz***</w:t>
            </w:r>
          </w:p>
          <w:p>
            <w:pPr>
              <w:rPr>
                <w:bCs/>
                <w:szCs w:val="24"/>
              </w:rPr>
            </w:pPr>
          </w:p>
        </w:tc>
        <w:tc>
          <w:tcPr>
            <w:tcW w:w="2130" w:type="dxa"/>
            <w:shd w:val="clear" w:color="auto" w:fill="auto"/>
            <w:vAlign w:val="center"/>
          </w:tcPr>
          <w:p>
            <w:pPr>
              <w:ind w:firstLine="34"/>
              <w:rPr>
                <w:spacing w:val="-2"/>
                <w:szCs w:val="24"/>
              </w:rPr>
            </w:pPr>
            <w:r>
              <w:rPr>
                <w:spacing w:val="-2"/>
                <w:szCs w:val="24"/>
              </w:rPr>
              <w:t>10 W PEP</w:t>
            </w:r>
          </w:p>
          <w:p>
            <w:pPr>
              <w:ind w:firstLine="34"/>
              <w:rPr>
                <w:spacing w:val="-2"/>
                <w:szCs w:val="24"/>
              </w:rPr>
            </w:pPr>
          </w:p>
        </w:tc>
        <w:tc>
          <w:tcPr>
            <w:tcW w:w="1559" w:type="dxa"/>
            <w:shd w:val="clear" w:color="auto" w:fill="auto"/>
            <w:vAlign w:val="center"/>
          </w:tcPr>
          <w:p>
            <w:pPr>
              <w:jc w:val="cente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color w:val="000000"/>
                <w:szCs w:val="24"/>
              </w:rPr>
            </w:pPr>
          </w:p>
        </w:tc>
        <w:tc>
          <w:tcPr>
            <w:tcW w:w="2126" w:type="dxa"/>
            <w:vMerge/>
            <w:shd w:val="clear" w:color="auto" w:fill="auto"/>
          </w:tcPr>
          <w:p>
            <w:pPr>
              <w:rPr>
                <w:iCs/>
                <w:szCs w:val="24"/>
                <w:vertAlign w:val="superscript"/>
              </w:rPr>
            </w:pPr>
          </w:p>
        </w:tc>
      </w:tr>
      <w:tr>
        <w:trPr>
          <w:cantSplit/>
          <w:trHeight w:val="579"/>
        </w:trPr>
        <w:tc>
          <w:tcPr>
            <w:tcW w:w="2862" w:type="dxa"/>
            <w:shd w:val="clear" w:color="auto" w:fill="auto"/>
          </w:tcPr>
          <w:p>
            <w:pPr>
              <w:suppressAutoHyphens/>
              <w:textAlignment w:val="center"/>
              <w:rPr>
                <w:bCs/>
                <w:color w:val="000000"/>
                <w:szCs w:val="24"/>
              </w:rPr>
            </w:pPr>
            <w:r>
              <w:rPr>
                <w:bCs/>
                <w:color w:val="000000"/>
                <w:szCs w:val="24"/>
              </w:rPr>
              <w:t>3500–3800 kHz***</w:t>
            </w:r>
          </w:p>
          <w:p>
            <w:pPr>
              <w:rPr>
                <w:bCs/>
                <w:iCs/>
                <w:szCs w:val="24"/>
              </w:rPr>
            </w:pPr>
          </w:p>
        </w:tc>
        <w:tc>
          <w:tcPr>
            <w:tcW w:w="2130" w:type="dxa"/>
            <w:shd w:val="clear" w:color="auto" w:fill="auto"/>
          </w:tcPr>
          <w:p>
            <w:pPr>
              <w:ind w:firstLine="34"/>
              <w:rPr>
                <w:spacing w:val="-2"/>
                <w:szCs w:val="24"/>
              </w:rPr>
            </w:pPr>
            <w:r>
              <w:rPr>
                <w:spacing w:val="-2"/>
                <w:szCs w:val="24"/>
              </w:rPr>
              <w:t>1000 W PEP</w:t>
            </w:r>
          </w:p>
          <w:p>
            <w:pPr>
              <w:ind w:firstLine="34"/>
              <w:rPr>
                <w:spacing w:val="-2"/>
                <w:szCs w:val="24"/>
              </w:rPr>
            </w:pPr>
          </w:p>
        </w:tc>
        <w:tc>
          <w:tcPr>
            <w:tcW w:w="1559" w:type="dxa"/>
            <w:shd w:val="clear" w:color="auto" w:fill="auto"/>
          </w:tcPr>
          <w:p>
            <w:pPr>
              <w:ind w:firstLine="34"/>
              <w:rPr>
                <w:spacing w:val="-2"/>
                <w:szCs w:val="24"/>
              </w:rPr>
            </w:pPr>
            <w:r>
              <w:rPr>
                <w:spacing w:val="-2"/>
                <w:szCs w:val="24"/>
              </w:rPr>
              <w:t>100 W PEP</w:t>
            </w:r>
          </w:p>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rPr>
                <w:strike/>
                <w:color w:val="000000"/>
                <w:szCs w:val="24"/>
              </w:rPr>
            </w:pPr>
          </w:p>
        </w:tc>
        <w:tc>
          <w:tcPr>
            <w:tcW w:w="2126" w:type="dxa"/>
            <w:vMerge/>
            <w:shd w:val="clear" w:color="auto" w:fill="auto"/>
          </w:tcPr>
          <w:p>
            <w:pPr>
              <w:rPr>
                <w:iCs/>
                <w:szCs w:val="24"/>
                <w:vertAlign w:val="superscript"/>
              </w:rPr>
            </w:pPr>
          </w:p>
        </w:tc>
      </w:tr>
      <w:tr>
        <w:trPr>
          <w:cantSplit/>
          <w:trHeight w:val="531"/>
        </w:trPr>
        <w:tc>
          <w:tcPr>
            <w:tcW w:w="2862" w:type="dxa"/>
            <w:shd w:val="clear" w:color="auto" w:fill="auto"/>
          </w:tcPr>
          <w:p>
            <w:pPr>
              <w:rPr>
                <w:bCs/>
                <w:szCs w:val="24"/>
              </w:rPr>
            </w:pPr>
            <w:r>
              <w:rPr>
                <w:bCs/>
                <w:szCs w:val="24"/>
              </w:rPr>
              <w:t>3510–3600 kHz****</w:t>
            </w:r>
          </w:p>
          <w:p>
            <w:pPr>
              <w:rPr>
                <w:bCs/>
                <w:strike/>
                <w:color w:val="000000"/>
                <w:szCs w:val="24"/>
              </w:rPr>
            </w:pPr>
          </w:p>
        </w:tc>
        <w:tc>
          <w:tcPr>
            <w:tcW w:w="3689" w:type="dxa"/>
            <w:gridSpan w:val="2"/>
            <w:shd w:val="clear" w:color="auto" w:fill="auto"/>
          </w:tcPr>
          <w:p>
            <w:pPr>
              <w:jc w:val="center"/>
              <w:rPr>
                <w:szCs w:val="24"/>
              </w:rPr>
            </w:pPr>
            <w:r>
              <w:rPr>
                <w:szCs w:val="24"/>
              </w:rPr>
              <w:t>5 W PEP</w:t>
            </w:r>
          </w:p>
          <w:p>
            <w:pPr>
              <w:jc w:val="center"/>
              <w:rPr>
                <w:strike/>
                <w:spacing w:val="-2"/>
                <w:szCs w:val="24"/>
              </w:rPr>
            </w:pPr>
            <w:r>
              <w:rPr>
                <w:spacing w:val="-2"/>
                <w:szCs w:val="24"/>
              </w:rPr>
              <w:t>švyturiams</w:t>
            </w:r>
          </w:p>
        </w:tc>
        <w:tc>
          <w:tcPr>
            <w:tcW w:w="1700" w:type="dxa"/>
            <w:shd w:val="clear" w:color="auto" w:fill="auto"/>
          </w:tcPr>
          <w:p>
            <w:pPr>
              <w:jc w:val="center"/>
              <w:rPr>
                <w:color w:val="000000"/>
                <w:szCs w:val="24"/>
              </w:rPr>
            </w:pPr>
            <w:r>
              <w:rPr>
                <w:szCs w:val="24"/>
              </w:rPr>
              <w:t>Spinduliuotės klasė A1A</w:t>
            </w:r>
          </w:p>
        </w:tc>
        <w:tc>
          <w:tcPr>
            <w:tcW w:w="4507" w:type="dxa"/>
            <w:shd w:val="clear" w:color="auto" w:fill="auto"/>
          </w:tcPr>
          <w:p>
            <w:pPr>
              <w:jc w:val="both"/>
              <w:rPr>
                <w:strike/>
                <w:spacing w:val="-2"/>
                <w:szCs w:val="24"/>
              </w:rPr>
            </w:pPr>
            <w:r>
              <w:rPr>
                <w:color w:val="000000"/>
                <w:szCs w:val="24"/>
              </w:rPr>
              <w:t>Leidžiama naudoti tik pelengavimo varžybų ar treniruočių metu.</w:t>
            </w:r>
          </w:p>
        </w:tc>
        <w:tc>
          <w:tcPr>
            <w:tcW w:w="2126" w:type="dxa"/>
            <w:vMerge/>
            <w:shd w:val="clear" w:color="auto" w:fill="auto"/>
          </w:tcPr>
          <w:p>
            <w:pPr>
              <w:rPr>
                <w:iCs/>
                <w:szCs w:val="24"/>
                <w:vertAlign w:val="superscript"/>
              </w:rPr>
            </w:pPr>
          </w:p>
        </w:tc>
      </w:tr>
      <w:tr>
        <w:trPr>
          <w:cantSplit/>
          <w:trHeight w:val="345"/>
        </w:trPr>
        <w:tc>
          <w:tcPr>
            <w:tcW w:w="2862" w:type="dxa"/>
            <w:shd w:val="clear" w:color="auto" w:fill="auto"/>
          </w:tcPr>
          <w:p>
            <w:pPr>
              <w:suppressAutoHyphens/>
              <w:textAlignment w:val="center"/>
              <w:rPr>
                <w:bCs/>
                <w:color w:val="000000"/>
                <w:szCs w:val="24"/>
                <w:lang w:val="en-US"/>
              </w:rPr>
            </w:pPr>
            <w:r>
              <w:rPr>
                <w:bCs/>
                <w:color w:val="000000"/>
                <w:szCs w:val="24"/>
                <w:lang w:val="en-US"/>
              </w:rPr>
              <w:t>5351,5</w:t>
            </w:r>
            <w:r>
              <w:rPr>
                <w:bCs/>
                <w:color w:val="000000"/>
                <w:szCs w:val="24"/>
              </w:rPr>
              <w:t>–5366,5 kHz***</w:t>
            </w:r>
          </w:p>
          <w:p>
            <w:pPr>
              <w:rPr>
                <w:bCs/>
                <w:color w:val="000000"/>
                <w:szCs w:val="24"/>
              </w:rPr>
            </w:pPr>
          </w:p>
        </w:tc>
        <w:tc>
          <w:tcPr>
            <w:tcW w:w="2130" w:type="dxa"/>
            <w:shd w:val="clear" w:color="auto" w:fill="auto"/>
          </w:tcPr>
          <w:p>
            <w:pPr>
              <w:ind w:firstLine="34"/>
              <w:rPr>
                <w:spacing w:val="-2"/>
                <w:szCs w:val="24"/>
              </w:rPr>
            </w:pPr>
            <w:r>
              <w:rPr>
                <w:spacing w:val="-2"/>
                <w:szCs w:val="24"/>
              </w:rPr>
              <w:t>1</w:t>
            </w:r>
            <w:r>
              <w:rPr>
                <w:spacing w:val="-2"/>
                <w:szCs w:val="24"/>
                <w:lang w:val="en-US"/>
              </w:rPr>
              <w:t>5</w:t>
            </w:r>
            <w:r>
              <w:rPr>
                <w:spacing w:val="-2"/>
                <w:szCs w:val="24"/>
              </w:rPr>
              <w:t xml:space="preserve"> W EIRP</w:t>
            </w:r>
          </w:p>
          <w:p>
            <w:pPr>
              <w:ind w:firstLine="34"/>
              <w:rPr>
                <w:spacing w:val="-2"/>
                <w:szCs w:val="24"/>
              </w:rPr>
            </w:pPr>
          </w:p>
        </w:tc>
        <w:tc>
          <w:tcPr>
            <w:tcW w:w="1559" w:type="dxa"/>
            <w:shd w:val="clear" w:color="auto" w:fill="auto"/>
          </w:tcPr>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strike/>
                <w:spacing w:val="-2"/>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suppressAutoHyphens/>
              <w:textAlignment w:val="center"/>
              <w:rPr>
                <w:bCs/>
                <w:color w:val="000000"/>
                <w:szCs w:val="24"/>
                <w:lang w:val="en-US"/>
              </w:rPr>
            </w:pPr>
            <w:r>
              <w:rPr>
                <w:bCs/>
                <w:color w:val="000000"/>
                <w:szCs w:val="24"/>
                <w:lang w:val="en-US"/>
              </w:rPr>
              <w:t>7000</w:t>
            </w:r>
            <w:r>
              <w:rPr>
                <w:bCs/>
                <w:color w:val="000000"/>
                <w:szCs w:val="24"/>
              </w:rPr>
              <w:t>–7100 kHz</w:t>
            </w:r>
            <w:r>
              <w:rPr>
                <w:bCs/>
                <w:szCs w:val="24"/>
              </w:rPr>
              <w:t>****</w:t>
            </w:r>
          </w:p>
          <w:p>
            <w:pPr>
              <w:rPr>
                <w:bCs/>
                <w:color w:val="000000"/>
                <w:szCs w:val="24"/>
                <w:lang w:val="en-US"/>
              </w:rPr>
            </w:pP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p>
            <w:pPr>
              <w:ind w:firstLine="34"/>
              <w:rPr>
                <w:spacing w:val="-2"/>
                <w:szCs w:val="24"/>
              </w:rPr>
            </w:pPr>
            <w:r>
              <w:rPr>
                <w:spacing w:val="-2"/>
                <w:szCs w:val="24"/>
              </w:rPr>
              <w:t>100 W PEP retransliatoriams ir švyturiams</w:t>
            </w:r>
          </w:p>
        </w:tc>
        <w:tc>
          <w:tcPr>
            <w:tcW w:w="1559" w:type="dxa"/>
            <w:shd w:val="clear" w:color="auto" w:fill="auto"/>
            <w:vAlign w:val="center"/>
          </w:tcPr>
          <w:p>
            <w:pPr>
              <w:ind w:firstLine="34"/>
              <w:rPr>
                <w:spacing w:val="-2"/>
                <w:szCs w:val="24"/>
              </w:rPr>
            </w:pPr>
            <w:r>
              <w:rPr>
                <w:spacing w:val="-2"/>
                <w:szCs w:val="24"/>
              </w:rPr>
              <w:t>100 W PEP</w:t>
            </w:r>
          </w:p>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color w:val="000000"/>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suppressAutoHyphens/>
              <w:textAlignment w:val="center"/>
              <w:rPr>
                <w:color w:val="000000"/>
                <w:szCs w:val="24"/>
                <w:lang w:val="en-US"/>
              </w:rPr>
            </w:pPr>
            <w:r>
              <w:rPr>
                <w:color w:val="000000"/>
                <w:szCs w:val="24"/>
                <w:lang w:val="en-US"/>
              </w:rPr>
              <w:t>7100</w:t>
            </w:r>
            <w:r>
              <w:rPr>
                <w:color w:val="000000"/>
                <w:szCs w:val="24"/>
              </w:rPr>
              <w:t>–7200 kHz</w:t>
            </w:r>
            <w:r>
              <w:rPr>
                <w:szCs w:val="24"/>
              </w:rPr>
              <w:t>****</w:t>
            </w:r>
          </w:p>
          <w:p>
            <w:pPr>
              <w:suppressAutoHyphens/>
              <w:textAlignment w:val="center"/>
              <w:rPr>
                <w:color w:val="000000"/>
                <w:szCs w:val="24"/>
                <w:lang w:val="en-US"/>
              </w:rPr>
            </w:pP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p>
            <w:pPr>
              <w:ind w:firstLine="34"/>
              <w:rPr>
                <w:spacing w:val="-2"/>
                <w:szCs w:val="24"/>
              </w:rPr>
            </w:pPr>
            <w:r>
              <w:rPr>
                <w:spacing w:val="-2"/>
                <w:szCs w:val="24"/>
              </w:rPr>
              <w:t>100 W PEP retransliatoriams ir švyturiams</w:t>
            </w:r>
          </w:p>
        </w:tc>
        <w:tc>
          <w:tcPr>
            <w:tcW w:w="1559" w:type="dxa"/>
            <w:shd w:val="clear" w:color="auto" w:fill="auto"/>
            <w:vAlign w:val="center"/>
          </w:tcPr>
          <w:p>
            <w:pPr>
              <w:ind w:firstLine="34"/>
              <w:rPr>
                <w:spacing w:val="-2"/>
                <w:szCs w:val="24"/>
              </w:rPr>
            </w:pPr>
            <w:r>
              <w:rPr>
                <w:spacing w:val="-2"/>
                <w:szCs w:val="24"/>
              </w:rPr>
              <w:t>100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rPr>
                <w:color w:val="000000"/>
                <w:szCs w:val="24"/>
                <w:lang w:val="en-US"/>
              </w:rPr>
            </w:pPr>
            <w:r>
              <w:rPr>
                <w:color w:val="000000"/>
                <w:szCs w:val="24"/>
                <w:lang w:val="en-US"/>
              </w:rPr>
              <w:t>10100</w:t>
            </w:r>
            <w:r>
              <w:rPr>
                <w:color w:val="000000"/>
                <w:szCs w:val="24"/>
              </w:rPr>
              <w:t>–10150 kHz***</w:t>
            </w: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tc>
        <w:tc>
          <w:tcPr>
            <w:tcW w:w="1559" w:type="dxa"/>
            <w:shd w:val="clear" w:color="auto" w:fill="auto"/>
            <w:vAlign w:val="center"/>
          </w:tcPr>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suppressAutoHyphens/>
              <w:textAlignment w:val="center"/>
              <w:rPr>
                <w:color w:val="000000"/>
                <w:szCs w:val="24"/>
                <w:lang w:val="en-US"/>
              </w:rPr>
            </w:pPr>
            <w:r>
              <w:rPr>
                <w:color w:val="000000"/>
                <w:szCs w:val="24"/>
                <w:lang w:val="en-US"/>
              </w:rPr>
              <w:t>14000</w:t>
            </w:r>
            <w:r>
              <w:rPr>
                <w:color w:val="000000"/>
                <w:szCs w:val="24"/>
              </w:rPr>
              <w:t>–14250 kHz</w:t>
            </w:r>
            <w:r>
              <w:rPr>
                <w:szCs w:val="24"/>
              </w:rPr>
              <w:t>****</w:t>
            </w:r>
          </w:p>
          <w:p>
            <w:pPr>
              <w:rPr>
                <w:color w:val="000000"/>
                <w:szCs w:val="24"/>
                <w:lang w:val="en-US"/>
              </w:rPr>
            </w:pP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p>
            <w:pPr>
              <w:ind w:firstLine="34"/>
              <w:rPr>
                <w:spacing w:val="-2"/>
                <w:szCs w:val="24"/>
              </w:rPr>
            </w:pPr>
            <w:r>
              <w:rPr>
                <w:spacing w:val="-2"/>
                <w:szCs w:val="24"/>
              </w:rPr>
              <w:t>100 W PEP retransliatoriams ir švyturiams</w:t>
            </w:r>
          </w:p>
        </w:tc>
        <w:tc>
          <w:tcPr>
            <w:tcW w:w="1559" w:type="dxa"/>
            <w:shd w:val="clear" w:color="auto" w:fill="auto"/>
            <w:vAlign w:val="center"/>
          </w:tcPr>
          <w:p>
            <w:pPr>
              <w:ind w:firstLine="34"/>
              <w:rPr>
                <w:spacing w:val="-2"/>
                <w:szCs w:val="24"/>
              </w:rPr>
            </w:pPr>
            <w:r>
              <w:rPr>
                <w:spacing w:val="-2"/>
                <w:szCs w:val="24"/>
              </w:rPr>
              <w:t>100 W PEP</w:t>
            </w:r>
          </w:p>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suppressAutoHyphens/>
              <w:textAlignment w:val="center"/>
              <w:rPr>
                <w:color w:val="000000"/>
                <w:szCs w:val="24"/>
                <w:lang w:val="en-US"/>
              </w:rPr>
            </w:pPr>
            <w:r>
              <w:rPr>
                <w:color w:val="000000"/>
                <w:szCs w:val="24"/>
                <w:lang w:val="en-US"/>
              </w:rPr>
              <w:t>14250</w:t>
            </w:r>
            <w:r>
              <w:rPr>
                <w:color w:val="000000"/>
                <w:szCs w:val="24"/>
              </w:rPr>
              <w:t>–14350 kHz</w:t>
            </w:r>
            <w:r>
              <w:rPr>
                <w:szCs w:val="24"/>
              </w:rPr>
              <w:t>****</w:t>
            </w:r>
          </w:p>
          <w:p>
            <w:pPr>
              <w:suppressAutoHyphens/>
              <w:textAlignment w:val="center"/>
              <w:rPr>
                <w:color w:val="000000"/>
                <w:szCs w:val="24"/>
                <w:lang w:val="en-US"/>
              </w:rPr>
            </w:pP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p>
            <w:pPr>
              <w:ind w:firstLine="34"/>
              <w:rPr>
                <w:spacing w:val="-2"/>
                <w:szCs w:val="24"/>
              </w:rPr>
            </w:pPr>
            <w:r>
              <w:rPr>
                <w:spacing w:val="-2"/>
                <w:szCs w:val="24"/>
              </w:rPr>
              <w:t>100 W PEP retransliatoriams ir švyturiams</w:t>
            </w:r>
          </w:p>
        </w:tc>
        <w:tc>
          <w:tcPr>
            <w:tcW w:w="1559" w:type="dxa"/>
            <w:shd w:val="clear" w:color="auto" w:fill="auto"/>
            <w:vAlign w:val="center"/>
          </w:tcPr>
          <w:p>
            <w:pPr>
              <w:ind w:firstLine="34"/>
              <w:rPr>
                <w:spacing w:val="-2"/>
                <w:szCs w:val="24"/>
              </w:rPr>
            </w:pPr>
            <w:r>
              <w:rPr>
                <w:spacing w:val="-2"/>
                <w:szCs w:val="24"/>
              </w:rPr>
              <w:t>100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suppressAutoHyphens/>
              <w:textAlignment w:val="center"/>
              <w:rPr>
                <w:color w:val="000000"/>
                <w:szCs w:val="24"/>
                <w:lang w:val="en-US"/>
              </w:rPr>
            </w:pPr>
            <w:r>
              <w:rPr>
                <w:color w:val="000000"/>
                <w:szCs w:val="24"/>
                <w:lang w:val="en-US"/>
              </w:rPr>
              <w:t>18068</w:t>
            </w:r>
            <w:r>
              <w:rPr>
                <w:color w:val="000000"/>
                <w:szCs w:val="24"/>
              </w:rPr>
              <w:t>–18168 kHz</w:t>
            </w:r>
            <w:r>
              <w:rPr>
                <w:szCs w:val="24"/>
              </w:rPr>
              <w:t>****</w:t>
            </w:r>
          </w:p>
          <w:p>
            <w:pPr>
              <w:rPr>
                <w:color w:val="000000"/>
                <w:szCs w:val="24"/>
                <w:lang w:val="en-US"/>
              </w:rPr>
            </w:pP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p>
            <w:pPr>
              <w:ind w:firstLine="34"/>
              <w:rPr>
                <w:spacing w:val="-2"/>
                <w:szCs w:val="24"/>
              </w:rPr>
            </w:pPr>
            <w:r>
              <w:rPr>
                <w:spacing w:val="-2"/>
                <w:szCs w:val="24"/>
              </w:rPr>
              <w:t>100 W PEP retransliatoriams ir švyturiams</w:t>
            </w:r>
          </w:p>
        </w:tc>
        <w:tc>
          <w:tcPr>
            <w:tcW w:w="1559" w:type="dxa"/>
            <w:shd w:val="clear" w:color="auto" w:fill="auto"/>
            <w:vAlign w:val="center"/>
          </w:tcPr>
          <w:p>
            <w:pPr>
              <w:ind w:firstLine="34"/>
              <w:rPr>
                <w:spacing w:val="-2"/>
                <w:szCs w:val="24"/>
              </w:rPr>
            </w:pPr>
            <w:r>
              <w:rPr>
                <w:spacing w:val="-2"/>
                <w:szCs w:val="24"/>
              </w:rPr>
              <w:t>100 W PEP</w:t>
            </w:r>
          </w:p>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suppressAutoHyphens/>
              <w:textAlignment w:val="center"/>
              <w:rPr>
                <w:color w:val="000000"/>
                <w:szCs w:val="24"/>
                <w:lang w:val="en-US"/>
              </w:rPr>
            </w:pPr>
            <w:r>
              <w:rPr>
                <w:color w:val="000000"/>
                <w:szCs w:val="24"/>
                <w:lang w:val="en-US"/>
              </w:rPr>
              <w:t>21000</w:t>
            </w:r>
            <w:r>
              <w:rPr>
                <w:color w:val="000000"/>
                <w:szCs w:val="24"/>
              </w:rPr>
              <w:t>–21450 kHz</w:t>
            </w:r>
            <w:r>
              <w:rPr>
                <w:szCs w:val="24"/>
              </w:rPr>
              <w:t>****</w:t>
            </w:r>
          </w:p>
          <w:p>
            <w:pPr>
              <w:rPr>
                <w:color w:val="000000"/>
                <w:szCs w:val="24"/>
                <w:lang w:val="en-US"/>
              </w:rPr>
            </w:pP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p>
            <w:pPr>
              <w:ind w:firstLine="34"/>
              <w:rPr>
                <w:spacing w:val="-2"/>
                <w:szCs w:val="24"/>
              </w:rPr>
            </w:pPr>
            <w:r>
              <w:rPr>
                <w:spacing w:val="-2"/>
                <w:szCs w:val="24"/>
              </w:rPr>
              <w:t>100 W PEP retransliatoriams ir švyturiams</w:t>
            </w:r>
          </w:p>
        </w:tc>
        <w:tc>
          <w:tcPr>
            <w:tcW w:w="1559" w:type="dxa"/>
            <w:shd w:val="clear" w:color="auto" w:fill="auto"/>
            <w:vAlign w:val="center"/>
          </w:tcPr>
          <w:p>
            <w:pPr>
              <w:ind w:firstLine="34"/>
              <w:rPr>
                <w:spacing w:val="-2"/>
                <w:szCs w:val="24"/>
              </w:rPr>
            </w:pPr>
            <w:r>
              <w:rPr>
                <w:spacing w:val="-2"/>
                <w:szCs w:val="24"/>
              </w:rPr>
              <w:t>100 W PEP</w:t>
            </w:r>
          </w:p>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suppressAutoHyphens/>
              <w:textAlignment w:val="center"/>
              <w:rPr>
                <w:color w:val="000000"/>
                <w:szCs w:val="24"/>
                <w:lang w:val="en-US"/>
              </w:rPr>
            </w:pPr>
            <w:r>
              <w:rPr>
                <w:color w:val="000000"/>
                <w:szCs w:val="24"/>
                <w:lang w:val="en-US"/>
              </w:rPr>
              <w:t>24890</w:t>
            </w:r>
            <w:r>
              <w:rPr>
                <w:color w:val="000000"/>
                <w:szCs w:val="24"/>
              </w:rPr>
              <w:t>–24990 kHz</w:t>
            </w:r>
            <w:r>
              <w:rPr>
                <w:szCs w:val="24"/>
              </w:rPr>
              <w:t>****</w:t>
            </w:r>
          </w:p>
          <w:p>
            <w:pPr>
              <w:rPr>
                <w:color w:val="000000"/>
                <w:szCs w:val="24"/>
                <w:lang w:val="en-US"/>
              </w:rPr>
            </w:pP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p>
            <w:pPr>
              <w:ind w:firstLine="34"/>
              <w:rPr>
                <w:spacing w:val="-2"/>
                <w:szCs w:val="24"/>
              </w:rPr>
            </w:pPr>
            <w:r>
              <w:rPr>
                <w:spacing w:val="-2"/>
                <w:szCs w:val="24"/>
              </w:rPr>
              <w:t>100 W PEP retransliatoriams ir švyturiams</w:t>
            </w:r>
          </w:p>
        </w:tc>
        <w:tc>
          <w:tcPr>
            <w:tcW w:w="1559" w:type="dxa"/>
            <w:shd w:val="clear" w:color="auto" w:fill="auto"/>
            <w:vAlign w:val="center"/>
          </w:tcPr>
          <w:p>
            <w:pPr>
              <w:ind w:firstLine="34"/>
              <w:rPr>
                <w:spacing w:val="-2"/>
                <w:szCs w:val="24"/>
              </w:rPr>
            </w:pPr>
            <w:r>
              <w:rPr>
                <w:spacing w:val="-2"/>
                <w:szCs w:val="24"/>
              </w:rPr>
              <w:t>100 W PEP</w:t>
            </w:r>
          </w:p>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195"/>
        </w:trPr>
        <w:tc>
          <w:tcPr>
            <w:tcW w:w="2862" w:type="dxa"/>
            <w:shd w:val="clear" w:color="auto" w:fill="auto"/>
          </w:tcPr>
          <w:p>
            <w:pPr>
              <w:suppressAutoHyphens/>
              <w:textAlignment w:val="center"/>
              <w:rPr>
                <w:color w:val="000000"/>
                <w:szCs w:val="24"/>
                <w:lang w:val="en-US"/>
              </w:rPr>
            </w:pPr>
            <w:r>
              <w:rPr>
                <w:color w:val="000000"/>
                <w:szCs w:val="24"/>
                <w:lang w:val="en-US"/>
              </w:rPr>
              <w:t>28000</w:t>
            </w:r>
            <w:r>
              <w:rPr>
                <w:color w:val="000000"/>
                <w:szCs w:val="24"/>
              </w:rPr>
              <w:t>–29700 kHz</w:t>
            </w:r>
            <w:r>
              <w:rPr>
                <w:szCs w:val="24"/>
              </w:rPr>
              <w:t>****</w:t>
            </w:r>
          </w:p>
          <w:p>
            <w:pPr>
              <w:rPr>
                <w:color w:val="000000"/>
                <w:szCs w:val="24"/>
                <w:lang w:val="en-US"/>
              </w:rPr>
            </w:pPr>
          </w:p>
        </w:tc>
        <w:tc>
          <w:tcPr>
            <w:tcW w:w="2130" w:type="dxa"/>
            <w:shd w:val="clear" w:color="auto" w:fill="auto"/>
            <w:vAlign w:val="center"/>
          </w:tcPr>
          <w:p>
            <w:pPr>
              <w:ind w:firstLine="34"/>
              <w:rPr>
                <w:spacing w:val="-2"/>
                <w:szCs w:val="24"/>
              </w:rPr>
            </w:pPr>
            <w:r>
              <w:rPr>
                <w:spacing w:val="-2"/>
                <w:szCs w:val="24"/>
              </w:rPr>
              <w:t>1000 W PEP</w:t>
            </w:r>
          </w:p>
          <w:p>
            <w:pPr>
              <w:ind w:firstLine="34"/>
              <w:rPr>
                <w:spacing w:val="-2"/>
                <w:szCs w:val="24"/>
              </w:rPr>
            </w:pPr>
          </w:p>
          <w:p>
            <w:pPr>
              <w:ind w:firstLine="34"/>
              <w:rPr>
                <w:spacing w:val="-2"/>
                <w:szCs w:val="24"/>
              </w:rPr>
            </w:pPr>
            <w:r>
              <w:rPr>
                <w:spacing w:val="-2"/>
                <w:szCs w:val="24"/>
              </w:rPr>
              <w:t>100 W PEP retransliatoriams ir švyturiams</w:t>
            </w:r>
          </w:p>
        </w:tc>
        <w:tc>
          <w:tcPr>
            <w:tcW w:w="1559" w:type="dxa"/>
            <w:shd w:val="clear" w:color="auto" w:fill="auto"/>
            <w:vAlign w:val="center"/>
          </w:tcPr>
          <w:p>
            <w:pPr>
              <w:ind w:firstLine="34"/>
              <w:rPr>
                <w:spacing w:val="-2"/>
                <w:szCs w:val="24"/>
              </w:rPr>
            </w:pPr>
            <w:r>
              <w:rPr>
                <w:spacing w:val="-2"/>
                <w:szCs w:val="24"/>
              </w:rPr>
              <w:t>100 W PEP</w:t>
            </w:r>
          </w:p>
          <w:p>
            <w:pP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0"/>
        </w:trPr>
        <w:tc>
          <w:tcPr>
            <w:tcW w:w="2862" w:type="dxa"/>
            <w:shd w:val="clear" w:color="auto" w:fill="auto"/>
            <w:vAlign w:val="center"/>
          </w:tcPr>
          <w:p>
            <w:pPr>
              <w:rPr>
                <w:spacing w:val="-2"/>
                <w:szCs w:val="24"/>
              </w:rPr>
            </w:pPr>
            <w:r>
              <w:rPr>
                <w:spacing w:val="-2"/>
                <w:szCs w:val="24"/>
              </w:rPr>
              <w:t>50–52 MHz***</w:t>
            </w:r>
          </w:p>
          <w:p>
            <w:pPr>
              <w:rPr>
                <w:szCs w:val="24"/>
              </w:rPr>
            </w:pPr>
          </w:p>
        </w:tc>
        <w:tc>
          <w:tcPr>
            <w:tcW w:w="2130" w:type="dxa"/>
            <w:shd w:val="clear" w:color="auto" w:fill="auto"/>
            <w:vAlign w:val="center"/>
          </w:tcPr>
          <w:p>
            <w:pPr>
              <w:rPr>
                <w:spacing w:val="-2"/>
                <w:szCs w:val="24"/>
              </w:rPr>
            </w:pPr>
            <w:r>
              <w:rPr>
                <w:spacing w:val="-2"/>
                <w:szCs w:val="24"/>
              </w:rPr>
              <w:t>25 W EIRP</w:t>
            </w:r>
          </w:p>
          <w:p>
            <w:pPr>
              <w:rPr>
                <w:spacing w:val="-2"/>
                <w:szCs w:val="24"/>
              </w:rPr>
            </w:pPr>
          </w:p>
        </w:tc>
        <w:tc>
          <w:tcPr>
            <w:tcW w:w="1559" w:type="dxa"/>
            <w:shd w:val="clear" w:color="auto" w:fill="auto"/>
            <w:vAlign w:val="center"/>
          </w:tcPr>
          <w:p>
            <w:pPr>
              <w:jc w:val="center"/>
              <w:rPr>
                <w:spacing w:val="-2"/>
                <w:szCs w:val="24"/>
              </w:rPr>
            </w:pPr>
          </w:p>
          <w:p>
            <w:pPr>
              <w:rPr>
                <w:spacing w:val="-2"/>
                <w:szCs w:val="24"/>
              </w:rPr>
            </w:pPr>
          </w:p>
        </w:tc>
        <w:tc>
          <w:tcPr>
            <w:tcW w:w="1700" w:type="dxa"/>
            <w:shd w:val="clear" w:color="auto" w:fill="auto"/>
            <w:vAlign w:val="center"/>
          </w:tcPr>
          <w:p>
            <w:pPr>
              <w:ind w:firstLine="34"/>
              <w:jc w:val="center"/>
              <w:rPr>
                <w:color w:val="000000"/>
                <w:szCs w:val="24"/>
              </w:rPr>
            </w:pPr>
          </w:p>
        </w:tc>
        <w:tc>
          <w:tcPr>
            <w:tcW w:w="4507" w:type="dxa"/>
            <w:shd w:val="clear" w:color="auto" w:fill="auto"/>
          </w:tcPr>
          <w:p>
            <w:pPr>
              <w:jc w:val="both"/>
              <w:rPr>
                <w:color w:val="000000"/>
                <w:szCs w:val="24"/>
              </w:rPr>
            </w:pPr>
          </w:p>
        </w:tc>
        <w:tc>
          <w:tcPr>
            <w:tcW w:w="2126" w:type="dxa"/>
            <w:vMerge/>
            <w:shd w:val="clear" w:color="auto" w:fill="auto"/>
          </w:tcPr>
          <w:p>
            <w:pPr>
              <w:rPr>
                <w:iCs/>
                <w:szCs w:val="24"/>
                <w:vertAlign w:val="superscript"/>
              </w:rPr>
            </w:pPr>
          </w:p>
        </w:tc>
      </w:tr>
      <w:tr>
        <w:trPr>
          <w:cantSplit/>
          <w:trHeight w:val="20"/>
        </w:trPr>
        <w:tc>
          <w:tcPr>
            <w:tcW w:w="2862" w:type="dxa"/>
            <w:shd w:val="clear" w:color="auto" w:fill="auto"/>
          </w:tcPr>
          <w:p>
            <w:pPr>
              <w:rPr>
                <w:szCs w:val="24"/>
              </w:rPr>
            </w:pPr>
            <w:r>
              <w:rPr>
                <w:szCs w:val="24"/>
              </w:rPr>
              <w:t>70,24–70,25 MHz***</w:t>
            </w:r>
          </w:p>
        </w:tc>
        <w:tc>
          <w:tcPr>
            <w:tcW w:w="2130" w:type="dxa"/>
            <w:shd w:val="clear" w:color="auto" w:fill="auto"/>
          </w:tcPr>
          <w:p>
            <w:pPr>
              <w:rPr>
                <w:spacing w:val="-2"/>
                <w:szCs w:val="24"/>
              </w:rPr>
            </w:pPr>
            <w:r>
              <w:rPr>
                <w:szCs w:val="24"/>
              </w:rPr>
              <w:t>22 W EIRP</w:t>
            </w:r>
          </w:p>
        </w:tc>
        <w:tc>
          <w:tcPr>
            <w:tcW w:w="1559" w:type="dxa"/>
            <w:shd w:val="clear" w:color="auto" w:fill="auto"/>
          </w:tcPr>
          <w:p>
            <w:pPr>
              <w:jc w:val="center"/>
              <w:rPr>
                <w:spacing w:val="-2"/>
                <w:szCs w:val="24"/>
              </w:rPr>
            </w:pPr>
          </w:p>
        </w:tc>
        <w:tc>
          <w:tcPr>
            <w:tcW w:w="1700" w:type="dxa"/>
            <w:shd w:val="clear" w:color="auto" w:fill="auto"/>
          </w:tcPr>
          <w:p>
            <w:pPr>
              <w:rPr>
                <w:color w:val="000000"/>
                <w:szCs w:val="24"/>
              </w:rPr>
            </w:pPr>
            <w:r>
              <w:rPr>
                <w:color w:val="000000"/>
                <w:szCs w:val="24"/>
              </w:rPr>
              <w:t>SSB moduliacija (iki 3 kHz juostos pločio)</w:t>
            </w:r>
          </w:p>
          <w:p>
            <w:pPr>
              <w:rPr>
                <w:color w:val="000000"/>
                <w:szCs w:val="24"/>
              </w:rPr>
            </w:pPr>
          </w:p>
          <w:p>
            <w:pPr>
              <w:rPr>
                <w:color w:val="000000"/>
                <w:szCs w:val="24"/>
              </w:rPr>
            </w:pPr>
            <w:r>
              <w:rPr>
                <w:color w:val="000000"/>
                <w:szCs w:val="24"/>
              </w:rPr>
              <w:t>Spinduliuotės klasė A1A (iki 0,5 kHz juostos pločio)</w:t>
            </w:r>
          </w:p>
        </w:tc>
        <w:tc>
          <w:tcPr>
            <w:tcW w:w="4507" w:type="dxa"/>
            <w:shd w:val="clear" w:color="auto" w:fill="auto"/>
          </w:tcPr>
          <w:p>
            <w:pPr>
              <w:jc w:val="both"/>
              <w:rPr>
                <w:color w:val="000000"/>
                <w:szCs w:val="24"/>
              </w:rPr>
            </w:pPr>
            <w:r>
              <w:rPr>
                <w:color w:val="000000"/>
                <w:szCs w:val="24"/>
              </w:rPr>
              <w:t xml:space="preserve">Antenos vidurio ašies aukštis nuo Žemės paviršiaus </w:t>
            </w:r>
            <w:r>
              <w:rPr>
                <w:szCs w:val="24"/>
              </w:rPr>
              <w:t xml:space="preserve">– </w:t>
            </w:r>
            <w:r>
              <w:rPr>
                <w:color w:val="000000"/>
                <w:szCs w:val="24"/>
              </w:rPr>
              <w:t>10 m. Leidžiama naudoti ne mažesniu kaip 4 km atstumu nuo Lietuvos Respublikos ir Baltarusijos Respublikos valstybių sienos bei Lietuvos Respublikos ir Rusijos Federacijos valstybių sienos, ir ne mažesniu kaip 15 km atstumu nuo Alytaus miesto ribų.</w:t>
            </w:r>
          </w:p>
        </w:tc>
        <w:tc>
          <w:tcPr>
            <w:tcW w:w="2126" w:type="dxa"/>
            <w:vMerge/>
            <w:shd w:val="clear" w:color="auto" w:fill="auto"/>
          </w:tcPr>
          <w:p>
            <w:pPr>
              <w:rPr>
                <w:iCs/>
                <w:szCs w:val="24"/>
                <w:vertAlign w:val="superscript"/>
              </w:rPr>
            </w:pPr>
          </w:p>
        </w:tc>
      </w:tr>
      <w:tr>
        <w:trPr>
          <w:cantSplit/>
          <w:trHeight w:val="20"/>
        </w:trPr>
        <w:tc>
          <w:tcPr>
            <w:tcW w:w="2862" w:type="dxa"/>
            <w:shd w:val="clear" w:color="auto" w:fill="auto"/>
          </w:tcPr>
          <w:p>
            <w:pPr>
              <w:rPr>
                <w:szCs w:val="24"/>
              </w:rPr>
            </w:pPr>
            <w:r>
              <w:rPr>
                <w:szCs w:val="24"/>
              </w:rPr>
              <w:t>144–144,16 MHz****</w:t>
            </w:r>
          </w:p>
        </w:tc>
        <w:tc>
          <w:tcPr>
            <w:tcW w:w="2130" w:type="dxa"/>
            <w:shd w:val="clear" w:color="auto" w:fill="auto"/>
          </w:tcPr>
          <w:p>
            <w:pPr>
              <w:rPr>
                <w:spacing w:val="-2"/>
                <w:szCs w:val="24"/>
              </w:rPr>
            </w:pPr>
            <w:r>
              <w:rPr>
                <w:spacing w:val="-2"/>
                <w:szCs w:val="24"/>
              </w:rPr>
              <w:t>1000 W PEP</w:t>
            </w:r>
          </w:p>
          <w:p>
            <w:pPr>
              <w:rPr>
                <w:spacing w:val="-2"/>
                <w:szCs w:val="24"/>
              </w:rPr>
            </w:pPr>
            <w:r>
              <w:rPr>
                <w:color w:val="000000"/>
                <w:szCs w:val="24"/>
              </w:rPr>
              <w:t>„Žemė–Mėnulis–Žemė“ ryšiui</w:t>
            </w:r>
          </w:p>
        </w:tc>
        <w:tc>
          <w:tcPr>
            <w:tcW w:w="1559" w:type="dxa"/>
            <w:shd w:val="clear" w:color="auto" w:fill="auto"/>
          </w:tcPr>
          <w:p>
            <w:pPr>
              <w:jc w:val="center"/>
              <w:rPr>
                <w:spacing w:val="-2"/>
                <w:szCs w:val="24"/>
              </w:rPr>
            </w:pPr>
          </w:p>
          <w:p>
            <w:pPr>
              <w:jc w:val="center"/>
              <w:rPr>
                <w:spacing w:val="-2"/>
                <w:szCs w:val="24"/>
              </w:rPr>
            </w:pPr>
          </w:p>
        </w:tc>
        <w:tc>
          <w:tcPr>
            <w:tcW w:w="1700" w:type="dxa"/>
            <w:shd w:val="clear" w:color="auto" w:fill="auto"/>
          </w:tcPr>
          <w:p>
            <w:pPr>
              <w:ind w:firstLine="34"/>
              <w:jc w:val="center"/>
              <w:rPr>
                <w:color w:val="000000"/>
                <w:szCs w:val="24"/>
              </w:rPr>
            </w:pPr>
          </w:p>
        </w:tc>
        <w:tc>
          <w:tcPr>
            <w:tcW w:w="4507" w:type="dxa"/>
            <w:shd w:val="clear" w:color="auto" w:fill="auto"/>
          </w:tcPr>
          <w:p>
            <w:pPr>
              <w:jc w:val="both"/>
              <w:rPr>
                <w:color w:val="000000"/>
                <w:szCs w:val="24"/>
              </w:rPr>
            </w:pPr>
            <w:r>
              <w:rPr>
                <w:color w:val="000000"/>
              </w:rPr>
              <w:t>Tik ryšiui „Žemė–Mėnulis–Žemė“.</w:t>
            </w:r>
          </w:p>
        </w:tc>
        <w:tc>
          <w:tcPr>
            <w:tcW w:w="2126" w:type="dxa"/>
            <w:vMerge/>
            <w:shd w:val="clear" w:color="auto" w:fill="auto"/>
          </w:tcPr>
          <w:p>
            <w:pPr>
              <w:rPr>
                <w:iCs/>
                <w:szCs w:val="24"/>
                <w:vertAlign w:val="superscript"/>
              </w:rPr>
            </w:pPr>
          </w:p>
        </w:tc>
      </w:tr>
      <w:tr>
        <w:trPr>
          <w:cantSplit/>
          <w:trHeight w:val="591"/>
        </w:trPr>
        <w:tc>
          <w:tcPr>
            <w:tcW w:w="2862" w:type="dxa"/>
            <w:shd w:val="clear" w:color="auto" w:fill="auto"/>
          </w:tcPr>
          <w:p>
            <w:pPr>
              <w:rPr>
                <w:bCs/>
                <w:szCs w:val="24"/>
              </w:rPr>
            </w:pPr>
            <w:r>
              <w:rPr>
                <w:bCs/>
                <w:szCs w:val="24"/>
              </w:rPr>
              <w:t>144–146 MHz****</w:t>
            </w:r>
          </w:p>
        </w:tc>
        <w:tc>
          <w:tcPr>
            <w:tcW w:w="2130" w:type="dxa"/>
            <w:shd w:val="clear" w:color="auto" w:fill="auto"/>
            <w:vAlign w:val="center"/>
          </w:tcPr>
          <w:p>
            <w:pPr>
              <w:jc w:val="both"/>
              <w:rPr>
                <w:spacing w:val="-2"/>
                <w:szCs w:val="24"/>
              </w:rPr>
            </w:pPr>
            <w:r>
              <w:rPr>
                <w:spacing w:val="-2"/>
                <w:szCs w:val="24"/>
              </w:rPr>
              <w:t>250 W PEP</w:t>
            </w:r>
          </w:p>
          <w:p>
            <w:pPr>
              <w:jc w:val="both"/>
              <w:rPr>
                <w:spacing w:val="-2"/>
                <w:szCs w:val="24"/>
              </w:rPr>
            </w:pPr>
          </w:p>
          <w:p>
            <w:pPr>
              <w:jc w:val="both"/>
              <w:rPr>
                <w:spacing w:val="-2"/>
                <w:szCs w:val="24"/>
              </w:rPr>
            </w:pPr>
            <w:r>
              <w:rPr>
                <w:spacing w:val="-2"/>
                <w:szCs w:val="24"/>
              </w:rPr>
              <w:t>25 W PEP</w:t>
            </w:r>
          </w:p>
          <w:p>
            <w:pPr>
              <w:jc w:val="both"/>
              <w:rPr>
                <w:spacing w:val="-2"/>
                <w:szCs w:val="24"/>
              </w:rPr>
            </w:pPr>
            <w:r>
              <w:rPr>
                <w:spacing w:val="-2"/>
                <w:szCs w:val="24"/>
              </w:rPr>
              <w:t>retransliatoriams ir švyturiams</w:t>
            </w:r>
          </w:p>
        </w:tc>
        <w:tc>
          <w:tcPr>
            <w:tcW w:w="1559" w:type="dxa"/>
            <w:shd w:val="clear" w:color="auto" w:fill="auto"/>
            <w:vAlign w:val="center"/>
          </w:tcPr>
          <w:p>
            <w:pPr>
              <w:jc w:val="both"/>
              <w:rPr>
                <w:spacing w:val="-2"/>
                <w:szCs w:val="24"/>
              </w:rPr>
            </w:pPr>
            <w:r>
              <w:rPr>
                <w:spacing w:val="-2"/>
                <w:szCs w:val="24"/>
              </w:rPr>
              <w:t>50 W PEP</w:t>
            </w:r>
          </w:p>
        </w:tc>
        <w:tc>
          <w:tcPr>
            <w:tcW w:w="1700" w:type="dxa"/>
            <w:shd w:val="clear" w:color="auto" w:fill="auto"/>
          </w:tcPr>
          <w:p>
            <w:pPr>
              <w:jc w:val="center"/>
              <w:rPr>
                <w:color w:val="000000"/>
                <w:szCs w:val="24"/>
              </w:rPr>
            </w:pPr>
          </w:p>
        </w:tc>
        <w:tc>
          <w:tcPr>
            <w:tcW w:w="4507" w:type="dxa"/>
            <w:shd w:val="clear" w:color="auto" w:fill="auto"/>
            <w:vAlign w:val="center"/>
          </w:tcPr>
          <w:p>
            <w:pPr>
              <w:ind w:firstLine="33"/>
              <w:rPr>
                <w:color w:val="000000"/>
                <w:szCs w:val="24"/>
              </w:rPr>
            </w:pPr>
          </w:p>
        </w:tc>
        <w:tc>
          <w:tcPr>
            <w:tcW w:w="2126" w:type="dxa"/>
            <w:vMerge/>
            <w:shd w:val="clear" w:color="auto" w:fill="auto"/>
          </w:tcPr>
          <w:p>
            <w:pPr>
              <w:rPr>
                <w:iCs/>
                <w:szCs w:val="24"/>
                <w:vertAlign w:val="superscript"/>
              </w:rPr>
            </w:pPr>
          </w:p>
        </w:tc>
      </w:tr>
      <w:tr>
        <w:trPr>
          <w:cantSplit/>
          <w:trHeight w:val="20"/>
        </w:trPr>
        <w:tc>
          <w:tcPr>
            <w:tcW w:w="2862" w:type="dxa"/>
            <w:shd w:val="clear" w:color="auto" w:fill="auto"/>
          </w:tcPr>
          <w:p>
            <w:pPr>
              <w:rPr>
                <w:bCs/>
                <w:szCs w:val="24"/>
                <w:lang w:val="en-US"/>
              </w:rPr>
            </w:pPr>
            <w:r>
              <w:rPr>
                <w:bCs/>
                <w:szCs w:val="24"/>
              </w:rPr>
              <w:t>144,5–144,8 MHz</w:t>
            </w:r>
            <w:r>
              <w:rPr>
                <w:bCs/>
                <w:color w:val="000000"/>
                <w:szCs w:val="24"/>
              </w:rPr>
              <w:t>****</w:t>
            </w:r>
          </w:p>
          <w:p>
            <w:pPr>
              <w:rPr>
                <w:bCs/>
                <w:szCs w:val="24"/>
              </w:rPr>
            </w:pPr>
          </w:p>
        </w:tc>
        <w:tc>
          <w:tcPr>
            <w:tcW w:w="3689" w:type="dxa"/>
            <w:gridSpan w:val="2"/>
            <w:shd w:val="clear" w:color="auto" w:fill="auto"/>
          </w:tcPr>
          <w:p>
            <w:pPr>
              <w:jc w:val="center"/>
              <w:rPr>
                <w:szCs w:val="24"/>
              </w:rPr>
            </w:pPr>
            <w:r>
              <w:rPr>
                <w:szCs w:val="24"/>
              </w:rPr>
              <w:t>1 W ERP</w:t>
            </w:r>
          </w:p>
          <w:p>
            <w:pPr>
              <w:jc w:val="center"/>
              <w:rPr>
                <w:strike/>
                <w:spacing w:val="-2"/>
                <w:szCs w:val="24"/>
              </w:rPr>
            </w:pPr>
            <w:r>
              <w:rPr>
                <w:spacing w:val="-2"/>
                <w:szCs w:val="24"/>
              </w:rPr>
              <w:t>švyturiams</w:t>
            </w:r>
          </w:p>
        </w:tc>
        <w:tc>
          <w:tcPr>
            <w:tcW w:w="1700" w:type="dxa"/>
            <w:shd w:val="clear" w:color="auto" w:fill="auto"/>
          </w:tcPr>
          <w:p>
            <w:pPr>
              <w:jc w:val="center"/>
              <w:rPr>
                <w:color w:val="000000"/>
                <w:szCs w:val="24"/>
              </w:rPr>
            </w:pPr>
            <w:r>
              <w:rPr>
                <w:szCs w:val="24"/>
              </w:rPr>
              <w:t>Spinduliuotės klasė A2A</w:t>
            </w:r>
          </w:p>
        </w:tc>
        <w:tc>
          <w:tcPr>
            <w:tcW w:w="4507" w:type="dxa"/>
            <w:shd w:val="clear" w:color="auto" w:fill="auto"/>
          </w:tcPr>
          <w:p>
            <w:pPr>
              <w:jc w:val="both"/>
              <w:rPr>
                <w:color w:val="000000"/>
                <w:szCs w:val="24"/>
              </w:rPr>
            </w:pPr>
            <w:r>
              <w:rPr>
                <w:color w:val="000000"/>
                <w:szCs w:val="24"/>
              </w:rPr>
              <w:t>Leidžiama naudoti tik pelengavimo varžybų ar treniruočių metu.</w:t>
            </w:r>
          </w:p>
        </w:tc>
        <w:tc>
          <w:tcPr>
            <w:tcW w:w="2126" w:type="dxa"/>
            <w:vMerge/>
            <w:shd w:val="clear" w:color="auto" w:fill="auto"/>
          </w:tcPr>
          <w:p>
            <w:pPr>
              <w:rPr>
                <w:iCs/>
                <w:szCs w:val="24"/>
                <w:vertAlign w:val="superscript"/>
              </w:rPr>
            </w:pPr>
          </w:p>
        </w:tc>
      </w:tr>
      <w:tr>
        <w:trPr>
          <w:cantSplit/>
          <w:trHeight w:val="519"/>
        </w:trPr>
        <w:tc>
          <w:tcPr>
            <w:tcW w:w="2862" w:type="dxa"/>
            <w:shd w:val="clear" w:color="auto" w:fill="auto"/>
          </w:tcPr>
          <w:p>
            <w:pPr>
              <w:suppressAutoHyphens/>
              <w:textAlignment w:val="center"/>
              <w:rPr>
                <w:bCs/>
                <w:color w:val="000000"/>
                <w:szCs w:val="24"/>
              </w:rPr>
            </w:pPr>
            <w:r>
              <w:rPr>
                <w:bCs/>
                <w:color w:val="000000"/>
                <w:szCs w:val="24"/>
              </w:rPr>
              <w:t>430–432 MHz***</w:t>
            </w:r>
          </w:p>
          <w:p>
            <w:pPr>
              <w:rPr>
                <w:bCs/>
                <w:szCs w:val="24"/>
              </w:rPr>
            </w:pPr>
          </w:p>
        </w:tc>
        <w:tc>
          <w:tcPr>
            <w:tcW w:w="2130" w:type="dxa"/>
            <w:shd w:val="clear" w:color="auto" w:fill="auto"/>
          </w:tcPr>
          <w:p>
            <w:pPr>
              <w:jc w:val="both"/>
              <w:rPr>
                <w:spacing w:val="-2"/>
                <w:szCs w:val="24"/>
              </w:rPr>
            </w:pPr>
            <w:r>
              <w:rPr>
                <w:spacing w:val="-2"/>
                <w:szCs w:val="24"/>
              </w:rPr>
              <w:t>250 W PEP</w:t>
            </w:r>
          </w:p>
          <w:p>
            <w:pPr>
              <w:rPr>
                <w:spacing w:val="-2"/>
                <w:szCs w:val="24"/>
              </w:rPr>
            </w:pPr>
          </w:p>
        </w:tc>
        <w:tc>
          <w:tcPr>
            <w:tcW w:w="1559" w:type="dxa"/>
            <w:shd w:val="clear" w:color="auto" w:fill="auto"/>
          </w:tcPr>
          <w:p>
            <w:pPr>
              <w:jc w:val="both"/>
              <w:rPr>
                <w:spacing w:val="-2"/>
                <w:szCs w:val="24"/>
              </w:rPr>
            </w:pPr>
            <w:r>
              <w:rPr>
                <w:spacing w:val="-2"/>
                <w:szCs w:val="24"/>
              </w:rPr>
              <w:t>50 W PEP</w:t>
            </w:r>
          </w:p>
          <w:p>
            <w:pPr>
              <w:jc w:val="cente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color w:val="000000"/>
                <w:szCs w:val="24"/>
              </w:rPr>
            </w:pPr>
          </w:p>
        </w:tc>
        <w:tc>
          <w:tcPr>
            <w:tcW w:w="2126" w:type="dxa"/>
            <w:vMerge/>
            <w:shd w:val="clear" w:color="auto" w:fill="auto"/>
          </w:tcPr>
          <w:p>
            <w:pPr>
              <w:rPr>
                <w:iCs/>
                <w:szCs w:val="24"/>
                <w:vertAlign w:val="superscript"/>
              </w:rPr>
            </w:pPr>
          </w:p>
        </w:tc>
      </w:tr>
      <w:tr>
        <w:trPr>
          <w:cantSplit/>
          <w:trHeight w:val="930"/>
        </w:trPr>
        <w:tc>
          <w:tcPr>
            <w:tcW w:w="2862" w:type="dxa"/>
            <w:shd w:val="clear" w:color="auto" w:fill="auto"/>
          </w:tcPr>
          <w:p>
            <w:pPr>
              <w:rPr>
                <w:bCs/>
                <w:spacing w:val="-2"/>
                <w:szCs w:val="24"/>
              </w:rPr>
            </w:pPr>
            <w:r>
              <w:rPr>
                <w:bCs/>
                <w:szCs w:val="24"/>
              </w:rPr>
              <w:t>432</w:t>
            </w:r>
            <w:r>
              <w:rPr>
                <w:bCs/>
                <w:spacing w:val="-2"/>
                <w:szCs w:val="24"/>
              </w:rPr>
              <w:t>–432,05 MHz***</w:t>
            </w:r>
          </w:p>
          <w:p>
            <w:pPr>
              <w:rPr>
                <w:bCs/>
                <w:szCs w:val="24"/>
              </w:rPr>
            </w:pPr>
          </w:p>
        </w:tc>
        <w:tc>
          <w:tcPr>
            <w:tcW w:w="2130" w:type="dxa"/>
            <w:shd w:val="clear" w:color="auto" w:fill="auto"/>
          </w:tcPr>
          <w:p>
            <w:pPr>
              <w:rPr>
                <w:spacing w:val="-2"/>
                <w:szCs w:val="24"/>
              </w:rPr>
            </w:pPr>
            <w:r>
              <w:rPr>
                <w:spacing w:val="-2"/>
                <w:szCs w:val="24"/>
              </w:rPr>
              <w:t>1000 W PEP</w:t>
            </w:r>
          </w:p>
          <w:p>
            <w:pPr>
              <w:rPr>
                <w:spacing w:val="-2"/>
                <w:szCs w:val="24"/>
              </w:rPr>
            </w:pPr>
            <w:r>
              <w:rPr>
                <w:color w:val="000000"/>
                <w:szCs w:val="24"/>
              </w:rPr>
              <w:t>„Žemė–Mėnulis–Žemė“ ryšiui</w:t>
            </w:r>
          </w:p>
        </w:tc>
        <w:tc>
          <w:tcPr>
            <w:tcW w:w="1559" w:type="dxa"/>
            <w:shd w:val="clear" w:color="auto" w:fill="auto"/>
          </w:tcPr>
          <w:p>
            <w:pPr>
              <w:jc w:val="center"/>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color w:val="000000"/>
                <w:szCs w:val="24"/>
              </w:rPr>
            </w:pPr>
            <w:r>
              <w:rPr>
                <w:color w:val="000000"/>
              </w:rPr>
              <w:t>Tik ryšiui „Žemė–Mėnulis–Žemė“.</w:t>
            </w:r>
          </w:p>
        </w:tc>
        <w:tc>
          <w:tcPr>
            <w:tcW w:w="2126" w:type="dxa"/>
            <w:vMerge/>
            <w:shd w:val="clear" w:color="auto" w:fill="auto"/>
          </w:tcPr>
          <w:p>
            <w:pPr>
              <w:rPr>
                <w:iCs/>
                <w:szCs w:val="24"/>
                <w:vertAlign w:val="superscript"/>
              </w:rPr>
            </w:pPr>
          </w:p>
        </w:tc>
      </w:tr>
      <w:tr>
        <w:trPr>
          <w:cantSplit/>
          <w:trHeight w:val="423"/>
        </w:trPr>
        <w:tc>
          <w:tcPr>
            <w:tcW w:w="2862" w:type="dxa"/>
            <w:shd w:val="clear" w:color="auto" w:fill="auto"/>
          </w:tcPr>
          <w:p>
            <w:pPr>
              <w:suppressAutoHyphens/>
              <w:textAlignment w:val="center"/>
              <w:rPr>
                <w:bCs/>
                <w:color w:val="000000"/>
                <w:szCs w:val="24"/>
              </w:rPr>
            </w:pPr>
            <w:r>
              <w:rPr>
                <w:bCs/>
                <w:color w:val="000000"/>
                <w:szCs w:val="24"/>
              </w:rPr>
              <w:t>432–438 MHz***</w:t>
            </w:r>
          </w:p>
          <w:p>
            <w:pPr>
              <w:suppressAutoHyphens/>
              <w:textAlignment w:val="center"/>
              <w:rPr>
                <w:bCs/>
                <w:szCs w:val="24"/>
              </w:rPr>
            </w:pPr>
          </w:p>
        </w:tc>
        <w:tc>
          <w:tcPr>
            <w:tcW w:w="2130" w:type="dxa"/>
            <w:shd w:val="clear" w:color="auto" w:fill="auto"/>
          </w:tcPr>
          <w:p>
            <w:pPr>
              <w:jc w:val="both"/>
              <w:rPr>
                <w:spacing w:val="-2"/>
                <w:szCs w:val="24"/>
              </w:rPr>
            </w:pPr>
            <w:r>
              <w:rPr>
                <w:spacing w:val="-2"/>
                <w:szCs w:val="24"/>
              </w:rPr>
              <w:t>250 W PEP</w:t>
            </w:r>
          </w:p>
        </w:tc>
        <w:tc>
          <w:tcPr>
            <w:tcW w:w="1559" w:type="dxa"/>
            <w:shd w:val="clear" w:color="auto" w:fill="auto"/>
          </w:tcPr>
          <w:p>
            <w:pPr>
              <w:jc w:val="both"/>
              <w:rPr>
                <w:spacing w:val="-2"/>
                <w:szCs w:val="24"/>
              </w:rPr>
            </w:pPr>
            <w:r>
              <w:rPr>
                <w:spacing w:val="-2"/>
                <w:szCs w:val="24"/>
              </w:rPr>
              <w:t>50 W PEP</w:t>
            </w:r>
          </w:p>
        </w:tc>
        <w:tc>
          <w:tcPr>
            <w:tcW w:w="1700" w:type="dxa"/>
            <w:shd w:val="clear" w:color="auto" w:fill="auto"/>
          </w:tcPr>
          <w:p>
            <w:pPr>
              <w:jc w:val="center"/>
              <w:rPr>
                <w:color w:val="000000"/>
                <w:szCs w:val="24"/>
              </w:rPr>
            </w:pPr>
          </w:p>
        </w:tc>
        <w:tc>
          <w:tcPr>
            <w:tcW w:w="4507" w:type="dxa"/>
            <w:shd w:val="clear" w:color="auto" w:fill="auto"/>
          </w:tcPr>
          <w:p>
            <w:pPr>
              <w:jc w:val="both"/>
              <w:rPr>
                <w:color w:val="000000"/>
                <w:szCs w:val="24"/>
              </w:rPr>
            </w:pPr>
          </w:p>
        </w:tc>
        <w:tc>
          <w:tcPr>
            <w:tcW w:w="2126" w:type="dxa"/>
            <w:vMerge/>
            <w:shd w:val="clear" w:color="auto" w:fill="auto"/>
          </w:tcPr>
          <w:p>
            <w:pPr>
              <w:rPr>
                <w:iCs/>
                <w:szCs w:val="24"/>
                <w:vertAlign w:val="superscript"/>
              </w:rPr>
            </w:pPr>
          </w:p>
        </w:tc>
      </w:tr>
      <w:tr>
        <w:trPr>
          <w:cantSplit/>
          <w:trHeight w:val="399"/>
        </w:trPr>
        <w:tc>
          <w:tcPr>
            <w:tcW w:w="2862" w:type="dxa"/>
            <w:shd w:val="clear" w:color="auto" w:fill="auto"/>
          </w:tcPr>
          <w:p>
            <w:pPr>
              <w:suppressAutoHyphens/>
              <w:textAlignment w:val="center"/>
              <w:rPr>
                <w:bCs/>
                <w:color w:val="000000"/>
                <w:szCs w:val="24"/>
              </w:rPr>
            </w:pPr>
            <w:r>
              <w:rPr>
                <w:bCs/>
                <w:color w:val="000000"/>
                <w:szCs w:val="24"/>
              </w:rPr>
              <w:t>438–440 MHz***</w:t>
            </w:r>
          </w:p>
          <w:p>
            <w:pPr>
              <w:suppressAutoHyphens/>
              <w:textAlignment w:val="center"/>
              <w:rPr>
                <w:bCs/>
                <w:color w:val="000000"/>
                <w:szCs w:val="24"/>
              </w:rPr>
            </w:pPr>
          </w:p>
        </w:tc>
        <w:tc>
          <w:tcPr>
            <w:tcW w:w="2130" w:type="dxa"/>
            <w:shd w:val="clear" w:color="auto" w:fill="auto"/>
          </w:tcPr>
          <w:p>
            <w:pPr>
              <w:jc w:val="both"/>
              <w:rPr>
                <w:spacing w:val="-2"/>
                <w:szCs w:val="24"/>
              </w:rPr>
            </w:pPr>
            <w:r>
              <w:rPr>
                <w:spacing w:val="-2"/>
                <w:szCs w:val="24"/>
              </w:rPr>
              <w:t>250 W PEP</w:t>
            </w:r>
          </w:p>
        </w:tc>
        <w:tc>
          <w:tcPr>
            <w:tcW w:w="1559" w:type="dxa"/>
            <w:shd w:val="clear" w:color="auto" w:fill="auto"/>
          </w:tcPr>
          <w:p>
            <w:pPr>
              <w:jc w:val="both"/>
              <w:rPr>
                <w:spacing w:val="-2"/>
                <w:szCs w:val="24"/>
              </w:rPr>
            </w:pPr>
            <w:r>
              <w:rPr>
                <w:spacing w:val="-2"/>
                <w:szCs w:val="24"/>
              </w:rPr>
              <w:t>50 W PEP</w:t>
            </w: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1400"/>
        </w:trPr>
        <w:tc>
          <w:tcPr>
            <w:tcW w:w="2862" w:type="dxa"/>
            <w:shd w:val="clear" w:color="auto" w:fill="auto"/>
          </w:tcPr>
          <w:p>
            <w:pPr>
              <w:ind w:firstLine="34"/>
              <w:rPr>
                <w:bCs/>
                <w:spacing w:val="-2"/>
                <w:szCs w:val="24"/>
              </w:rPr>
            </w:pPr>
            <w:r>
              <w:rPr>
                <w:bCs/>
                <w:spacing w:val="-2"/>
                <w:szCs w:val="24"/>
              </w:rPr>
              <w:t>1240–1300 MHz***</w:t>
            </w:r>
          </w:p>
          <w:p>
            <w:pPr>
              <w:ind w:firstLine="34"/>
              <w:rPr>
                <w:bCs/>
                <w:szCs w:val="24"/>
              </w:rPr>
            </w:pPr>
          </w:p>
        </w:tc>
        <w:tc>
          <w:tcPr>
            <w:tcW w:w="2130" w:type="dxa"/>
            <w:shd w:val="clear" w:color="auto" w:fill="auto"/>
          </w:tcPr>
          <w:p>
            <w:pPr>
              <w:ind w:firstLine="34"/>
              <w:jc w:val="both"/>
              <w:rPr>
                <w:spacing w:val="-2"/>
                <w:szCs w:val="24"/>
              </w:rPr>
            </w:pPr>
            <w:r>
              <w:rPr>
                <w:spacing w:val="-2"/>
                <w:szCs w:val="24"/>
              </w:rPr>
              <w:t>100 W PEP</w:t>
            </w:r>
          </w:p>
          <w:p>
            <w:pPr>
              <w:ind w:firstLine="34"/>
              <w:jc w:val="both"/>
              <w:rPr>
                <w:spacing w:val="-2"/>
                <w:szCs w:val="24"/>
              </w:rPr>
            </w:pPr>
          </w:p>
          <w:p>
            <w:pPr>
              <w:ind w:firstLine="34"/>
              <w:jc w:val="both"/>
              <w:rPr>
                <w:spacing w:val="-2"/>
                <w:szCs w:val="24"/>
              </w:rPr>
            </w:pPr>
            <w:r>
              <w:rPr>
                <w:spacing w:val="-2"/>
                <w:szCs w:val="24"/>
              </w:rPr>
              <w:t>25 W PEP</w:t>
            </w:r>
          </w:p>
          <w:p>
            <w:pPr>
              <w:ind w:firstLine="34"/>
              <w:jc w:val="both"/>
              <w:rPr>
                <w:spacing w:val="-2"/>
                <w:szCs w:val="24"/>
              </w:rPr>
            </w:pPr>
            <w:r>
              <w:rPr>
                <w:spacing w:val="-2"/>
                <w:szCs w:val="24"/>
              </w:rPr>
              <w:t>retransliatoriams ir švyturiams</w:t>
            </w:r>
          </w:p>
        </w:tc>
        <w:tc>
          <w:tcPr>
            <w:tcW w:w="1559" w:type="dxa"/>
            <w:shd w:val="clear" w:color="auto" w:fill="auto"/>
          </w:tcPr>
          <w:p>
            <w:pPr>
              <w:ind w:firstLine="34"/>
              <w:jc w:val="both"/>
              <w:rPr>
                <w:spacing w:val="-2"/>
                <w:szCs w:val="24"/>
              </w:rPr>
            </w:pPr>
            <w:r>
              <w:rPr>
                <w:spacing w:val="-2"/>
                <w:szCs w:val="24"/>
              </w:rPr>
              <w:t>5 W PEP</w:t>
            </w:r>
          </w:p>
          <w:p>
            <w:pPr>
              <w:jc w:val="center"/>
              <w:rPr>
                <w:spacing w:val="-2"/>
                <w:szCs w:val="24"/>
              </w:rPr>
            </w:pPr>
          </w:p>
          <w:p>
            <w:pPr>
              <w:rPr>
                <w:spacing w:val="-2"/>
                <w:szCs w:val="24"/>
              </w:rPr>
            </w:pPr>
          </w:p>
        </w:tc>
        <w:tc>
          <w:tcPr>
            <w:tcW w:w="1700" w:type="dxa"/>
            <w:shd w:val="clear" w:color="auto" w:fill="auto"/>
          </w:tcPr>
          <w:p>
            <w:pPr>
              <w:ind w:firstLine="34"/>
              <w:jc w:val="center"/>
              <w:rPr>
                <w:color w:val="000000"/>
                <w:szCs w:val="24"/>
              </w:rPr>
            </w:pPr>
          </w:p>
        </w:tc>
        <w:tc>
          <w:tcPr>
            <w:tcW w:w="4507" w:type="dxa"/>
            <w:shd w:val="clear" w:color="auto" w:fill="auto"/>
          </w:tcPr>
          <w:p>
            <w:pPr>
              <w:rPr>
                <w:strike/>
                <w:color w:val="000000"/>
                <w:szCs w:val="24"/>
              </w:rPr>
            </w:pPr>
          </w:p>
        </w:tc>
        <w:tc>
          <w:tcPr>
            <w:tcW w:w="2126" w:type="dxa"/>
            <w:vMerge/>
            <w:shd w:val="clear" w:color="auto" w:fill="auto"/>
          </w:tcPr>
          <w:p>
            <w:pPr>
              <w:rPr>
                <w:iCs/>
                <w:szCs w:val="24"/>
                <w:vertAlign w:val="superscript"/>
              </w:rPr>
            </w:pPr>
          </w:p>
        </w:tc>
      </w:tr>
      <w:tr>
        <w:trPr>
          <w:cantSplit/>
          <w:trHeight w:val="649"/>
        </w:trPr>
        <w:tc>
          <w:tcPr>
            <w:tcW w:w="2862" w:type="dxa"/>
            <w:shd w:val="clear" w:color="auto" w:fill="auto"/>
          </w:tcPr>
          <w:p>
            <w:pPr>
              <w:rPr>
                <w:bCs/>
                <w:color w:val="000000"/>
                <w:szCs w:val="24"/>
              </w:rPr>
            </w:pPr>
            <w:r>
              <w:rPr>
                <w:bCs/>
                <w:color w:val="000000"/>
                <w:szCs w:val="24"/>
              </w:rPr>
              <w:t>2300–2450 MHz***</w:t>
            </w:r>
          </w:p>
        </w:tc>
        <w:tc>
          <w:tcPr>
            <w:tcW w:w="2130" w:type="dxa"/>
            <w:shd w:val="clear" w:color="auto" w:fill="auto"/>
          </w:tcPr>
          <w:p>
            <w:pPr>
              <w:rPr>
                <w:spacing w:val="-2"/>
                <w:szCs w:val="24"/>
              </w:rPr>
            </w:pPr>
            <w:r>
              <w:rPr>
                <w:spacing w:val="-2"/>
                <w:szCs w:val="24"/>
              </w:rPr>
              <w:t>25 W PEP</w:t>
            </w:r>
          </w:p>
          <w:p>
            <w:pPr>
              <w:rPr>
                <w:spacing w:val="-2"/>
                <w:szCs w:val="24"/>
              </w:rPr>
            </w:pPr>
          </w:p>
        </w:tc>
        <w:tc>
          <w:tcPr>
            <w:tcW w:w="1559" w:type="dxa"/>
            <w:shd w:val="clear" w:color="auto" w:fill="auto"/>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vAlign w:val="center"/>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bCs/>
                <w:color w:val="000000"/>
                <w:szCs w:val="24"/>
              </w:rPr>
            </w:pPr>
            <w:r>
              <w:rPr>
                <w:bCs/>
                <w:color w:val="000000"/>
                <w:szCs w:val="24"/>
              </w:rPr>
              <w:t>5660–5670 MHz***</w:t>
            </w:r>
          </w:p>
          <w:p>
            <w:pPr>
              <w:rPr>
                <w:bCs/>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5725–5830 MHz***</w:t>
            </w:r>
          </w:p>
          <w:p>
            <w:pPr>
              <w:rPr>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5830–5850 MHz***</w:t>
            </w:r>
          </w:p>
          <w:p>
            <w:pPr>
              <w:suppressAutoHyphens/>
              <w:textAlignment w:val="center"/>
              <w:rPr>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10–10,15 GHz***</w:t>
            </w:r>
          </w:p>
          <w:p>
            <w:pPr>
              <w:rPr>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10,15–10,3 GHz***</w:t>
            </w:r>
          </w:p>
          <w:p>
            <w:pPr>
              <w:suppressAutoHyphens/>
              <w:textAlignment w:val="center"/>
              <w:rPr>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10,3–10,4 GHz***</w:t>
            </w:r>
          </w:p>
          <w:p>
            <w:pPr>
              <w:suppressAutoHyphens/>
              <w:textAlignment w:val="center"/>
              <w:rPr>
                <w:color w:val="000000"/>
                <w:szCs w:val="24"/>
              </w:rPr>
            </w:pPr>
          </w:p>
        </w:tc>
        <w:tc>
          <w:tcPr>
            <w:tcW w:w="2130" w:type="dxa"/>
            <w:shd w:val="clear" w:color="auto" w:fill="auto"/>
            <w:vAlign w:val="center"/>
          </w:tcPr>
          <w:p>
            <w:pPr>
              <w:jc w:val="both"/>
              <w:rPr>
                <w:spacing w:val="-2"/>
                <w:szCs w:val="24"/>
              </w:rPr>
            </w:pPr>
            <w:r>
              <w:rPr>
                <w:spacing w:val="-2"/>
                <w:szCs w:val="24"/>
              </w:rPr>
              <w:t>75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10,4–10,45 GHz***</w:t>
            </w:r>
          </w:p>
          <w:p>
            <w:pPr>
              <w:suppressAutoHyphens/>
              <w:textAlignment w:val="center"/>
              <w:rPr>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469"/>
        </w:trPr>
        <w:tc>
          <w:tcPr>
            <w:tcW w:w="2862" w:type="dxa"/>
            <w:shd w:val="clear" w:color="auto" w:fill="auto"/>
          </w:tcPr>
          <w:p>
            <w:pPr>
              <w:suppressAutoHyphens/>
              <w:textAlignment w:val="center"/>
              <w:rPr>
                <w:color w:val="000000"/>
                <w:szCs w:val="24"/>
              </w:rPr>
            </w:pPr>
            <w:r>
              <w:rPr>
                <w:color w:val="000000"/>
                <w:szCs w:val="24"/>
              </w:rPr>
              <w:t>10,45–10,5 GHz***</w:t>
            </w:r>
          </w:p>
          <w:p>
            <w:pPr>
              <w:suppressAutoHyphens/>
              <w:textAlignment w:val="center"/>
              <w:rPr>
                <w:color w:val="000000"/>
                <w:szCs w:val="24"/>
              </w:rPr>
            </w:pPr>
          </w:p>
        </w:tc>
        <w:tc>
          <w:tcPr>
            <w:tcW w:w="2130" w:type="dxa"/>
            <w:shd w:val="clear" w:color="auto" w:fill="auto"/>
          </w:tcPr>
          <w:p>
            <w:pPr>
              <w:rPr>
                <w:spacing w:val="-2"/>
                <w:szCs w:val="24"/>
              </w:rPr>
            </w:pPr>
            <w:r>
              <w:rPr>
                <w:spacing w:val="-2"/>
                <w:szCs w:val="24"/>
              </w:rPr>
              <w:t>25 W PEP</w:t>
            </w:r>
          </w:p>
          <w:p>
            <w:pPr>
              <w:rPr>
                <w:spacing w:val="-2"/>
                <w:szCs w:val="24"/>
              </w:rPr>
            </w:pPr>
          </w:p>
        </w:tc>
        <w:tc>
          <w:tcPr>
            <w:tcW w:w="1559" w:type="dxa"/>
            <w:shd w:val="clear" w:color="auto" w:fill="auto"/>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24–24,05 GHz</w:t>
            </w:r>
            <w:r>
              <w:rPr>
                <w:szCs w:val="24"/>
              </w:rPr>
              <w:t>****</w:t>
            </w:r>
          </w:p>
          <w:p>
            <w:pPr>
              <w:rPr>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24,05–24,25 GHz***</w:t>
            </w:r>
          </w:p>
          <w:p>
            <w:pPr>
              <w:rPr>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suppressAutoHyphens/>
              <w:textAlignment w:val="center"/>
              <w:rPr>
                <w:color w:val="000000"/>
                <w:szCs w:val="24"/>
              </w:rPr>
            </w:pPr>
            <w:r>
              <w:rPr>
                <w:color w:val="000000"/>
                <w:szCs w:val="24"/>
              </w:rPr>
              <w:t>47–47,2 GHz</w:t>
            </w:r>
            <w:r>
              <w:rPr>
                <w:szCs w:val="24"/>
              </w:rPr>
              <w:t>****</w:t>
            </w:r>
          </w:p>
          <w:p>
            <w:pPr>
              <w:rPr>
                <w:color w:val="000000"/>
                <w:szCs w:val="24"/>
              </w:rPr>
            </w:pP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color w:val="000000"/>
                <w:szCs w:val="24"/>
              </w:rPr>
              <w:t>76–77,5 GHz***</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color w:val="000000"/>
                <w:szCs w:val="24"/>
              </w:rPr>
              <w:t>77,5–78 GHz***</w:t>
            </w:r>
            <w:r>
              <w:rPr>
                <w:color w:val="000000"/>
                <w:szCs w:val="24"/>
                <w:vertAlign w:val="superscript"/>
              </w:rPr>
              <w:t xml:space="preserve">, </w:t>
            </w:r>
            <w:r>
              <w:rPr>
                <w:color w:val="000000"/>
                <w:szCs w:val="24"/>
              </w:rPr>
              <w:t>****</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color w:val="000000"/>
                <w:szCs w:val="24"/>
              </w:rPr>
              <w:t>78–79 GHz***</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color w:val="000000"/>
                <w:szCs w:val="24"/>
              </w:rPr>
              <w:t>79–81 GHz***</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color w:val="000000"/>
                <w:szCs w:val="24"/>
              </w:rPr>
              <w:t>122,25–123 GHz***</w:t>
            </w:r>
            <w:r>
              <w:rPr>
                <w:color w:val="000000"/>
                <w:szCs w:val="24"/>
                <w:vertAlign w:val="superscript"/>
              </w:rPr>
              <w:t xml:space="preserve">, </w:t>
            </w:r>
            <w:r>
              <w:rPr>
                <w:color w:val="000000"/>
                <w:szCs w:val="24"/>
              </w:rPr>
              <w:t>****</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color w:val="000000"/>
                <w:szCs w:val="24"/>
              </w:rPr>
              <w:t>134–136 GHz</w:t>
            </w:r>
            <w:r>
              <w:rPr>
                <w:szCs w:val="24"/>
              </w:rPr>
              <w:t>****</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color w:val="000000"/>
                <w:szCs w:val="24"/>
              </w:rPr>
              <w:t>136–141 GHz***</w:t>
            </w:r>
            <w:r>
              <w:rPr>
                <w:color w:val="000000"/>
                <w:szCs w:val="24"/>
                <w:vertAlign w:val="superscript"/>
              </w:rPr>
              <w:t xml:space="preserve">, </w:t>
            </w:r>
            <w:r>
              <w:rPr>
                <w:color w:val="000000"/>
                <w:szCs w:val="24"/>
              </w:rPr>
              <w:t>****</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color w:val="000000"/>
                <w:szCs w:val="24"/>
              </w:rPr>
              <w:t>241–248 GHz***</w:t>
            </w:r>
            <w:r>
              <w:rPr>
                <w:color w:val="000000"/>
                <w:szCs w:val="24"/>
                <w:vertAlign w:val="superscript"/>
              </w:rPr>
              <w:t xml:space="preserve">, </w:t>
            </w:r>
            <w:r>
              <w:rPr>
                <w:color w:val="000000"/>
                <w:szCs w:val="24"/>
              </w:rPr>
              <w:t>****</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r>
        <w:trPr>
          <w:cantSplit/>
          <w:trHeight w:val="285"/>
        </w:trPr>
        <w:tc>
          <w:tcPr>
            <w:tcW w:w="2862" w:type="dxa"/>
            <w:shd w:val="clear" w:color="auto" w:fill="auto"/>
          </w:tcPr>
          <w:p>
            <w:pPr>
              <w:rPr>
                <w:color w:val="000000"/>
                <w:szCs w:val="24"/>
              </w:rPr>
            </w:pPr>
            <w:r>
              <w:rPr>
                <w:szCs w:val="24"/>
              </w:rPr>
              <w:t>248–250 GHz***</w:t>
            </w:r>
            <w:r>
              <w:rPr>
                <w:szCs w:val="24"/>
                <w:vertAlign w:val="superscript"/>
              </w:rPr>
              <w:t xml:space="preserve">, </w:t>
            </w:r>
            <w:r>
              <w:rPr>
                <w:szCs w:val="24"/>
              </w:rPr>
              <w:t>****</w:t>
            </w:r>
          </w:p>
        </w:tc>
        <w:tc>
          <w:tcPr>
            <w:tcW w:w="2130" w:type="dxa"/>
            <w:shd w:val="clear" w:color="auto" w:fill="auto"/>
            <w:vAlign w:val="center"/>
          </w:tcPr>
          <w:p>
            <w:pPr>
              <w:jc w:val="both"/>
              <w:rPr>
                <w:spacing w:val="-2"/>
                <w:szCs w:val="24"/>
              </w:rPr>
            </w:pPr>
            <w:r>
              <w:rPr>
                <w:spacing w:val="-2"/>
                <w:szCs w:val="24"/>
              </w:rPr>
              <w:t>25 W PEP</w:t>
            </w:r>
          </w:p>
          <w:p>
            <w:pPr>
              <w:jc w:val="both"/>
              <w:rPr>
                <w:spacing w:val="-2"/>
                <w:szCs w:val="24"/>
              </w:rPr>
            </w:pPr>
          </w:p>
        </w:tc>
        <w:tc>
          <w:tcPr>
            <w:tcW w:w="1559" w:type="dxa"/>
            <w:shd w:val="clear" w:color="auto" w:fill="auto"/>
            <w:vAlign w:val="center"/>
          </w:tcPr>
          <w:p>
            <w:pPr>
              <w:ind w:firstLine="34"/>
              <w:rPr>
                <w:spacing w:val="-2"/>
                <w:szCs w:val="24"/>
              </w:rPr>
            </w:pPr>
            <w:r>
              <w:rPr>
                <w:spacing w:val="-2"/>
                <w:szCs w:val="24"/>
              </w:rPr>
              <w:t>5 W PEP</w:t>
            </w:r>
          </w:p>
          <w:p>
            <w:pPr>
              <w:ind w:firstLine="34"/>
              <w:rPr>
                <w:spacing w:val="-2"/>
                <w:szCs w:val="24"/>
              </w:rPr>
            </w:pPr>
          </w:p>
        </w:tc>
        <w:tc>
          <w:tcPr>
            <w:tcW w:w="1700" w:type="dxa"/>
            <w:shd w:val="clear" w:color="auto" w:fill="auto"/>
          </w:tcPr>
          <w:p>
            <w:pPr>
              <w:jc w:val="center"/>
              <w:rPr>
                <w:color w:val="000000"/>
                <w:szCs w:val="24"/>
              </w:rPr>
            </w:pPr>
          </w:p>
        </w:tc>
        <w:tc>
          <w:tcPr>
            <w:tcW w:w="4507" w:type="dxa"/>
            <w:shd w:val="clear" w:color="auto" w:fill="auto"/>
          </w:tcPr>
          <w:p>
            <w:pPr>
              <w:jc w:val="both"/>
              <w:rPr>
                <w:b/>
                <w:color w:val="000000"/>
                <w:szCs w:val="24"/>
              </w:rPr>
            </w:pPr>
          </w:p>
        </w:tc>
        <w:tc>
          <w:tcPr>
            <w:tcW w:w="2126" w:type="dxa"/>
            <w:vMerge/>
            <w:shd w:val="clear" w:color="auto" w:fill="auto"/>
          </w:tcPr>
          <w:p>
            <w:pPr>
              <w:rPr>
                <w:iCs/>
                <w:szCs w:val="24"/>
                <w:vertAlign w:val="superscript"/>
              </w:rPr>
            </w:pPr>
          </w:p>
        </w:tc>
      </w:tr>
    </w:tbl>
    <w:p/>
    <w:p>
      <w:pPr>
        <w:jc w:val="both"/>
        <w:rPr>
          <w:szCs w:val="24"/>
        </w:rPr>
      </w:pPr>
      <w:r>
        <w:rPr>
          <w:szCs w:val="24"/>
        </w:rPr>
        <w:t>* Taikoma radijo dažnių (kanalų) planavimui.</w:t>
      </w:r>
    </w:p>
    <w:p>
      <w:pPr>
        <w:jc w:val="both"/>
        <w:rPr>
          <w:szCs w:val="24"/>
        </w:rPr>
      </w:pPr>
      <w:r>
        <w:rPr>
          <w:szCs w:val="24"/>
        </w:rPr>
        <w:t>** Radijo signalo siuntimui galima naudoti tik tas radijo dažnių juostas, kurioms yra nustatyta didžiausios leidžiamos spinduliuotės ar PEP galios vertės.</w:t>
      </w:r>
    </w:p>
    <w:p>
      <w:pPr>
        <w:jc w:val="both"/>
        <w:rPr>
          <w:szCs w:val="24"/>
        </w:rPr>
      </w:pPr>
      <w:r>
        <w:rPr>
          <w:szCs w:val="24"/>
          <w:lang w:val="en-US"/>
        </w:rPr>
        <w:t>*** Radijo mėgėjų veiklai naudojamos radijo stotys neturi kelti žalingųjų trukdžių atitinkamoje radijo da</w:t>
      </w:r>
      <w:r>
        <w:rPr>
          <w:szCs w:val="24"/>
        </w:rPr>
        <w:t>žnių juostoje veikiančioms kitų, nei radijo mėgėjų, radijo ryšio tarnybų radijo stotims.</w:t>
      </w:r>
    </w:p>
    <w:p>
      <w:pPr>
        <w:jc w:val="both"/>
        <w:rPr>
          <w:szCs w:val="24"/>
        </w:rPr>
      </w:pPr>
      <w:r>
        <w:rPr>
          <w:szCs w:val="24"/>
        </w:rPr>
        <w:t>**** Reikalavimas registruoti radijo stotį netaikomas.</w:t>
      </w:r>
    </w:p>
    <w:p>
      <w:pPr>
        <w:jc w:val="both"/>
        <w:rPr>
          <w:szCs w:val="24"/>
        </w:rPr>
      </w:pPr>
    </w:p>
    <w:p>
      <w:pPr>
        <w:ind w:firstLine="720"/>
        <w:jc w:val="both"/>
        <w:rPr>
          <w:szCs w:val="24"/>
          <w:lang w:eastAsia="de-CH"/>
        </w:rPr>
      </w:pPr>
      <w:r>
        <w:rPr>
          <w:szCs w:val="24"/>
          <w:lang w:eastAsia="de-CH"/>
        </w:rPr>
        <w:t>2</w:t>
      </w:r>
      <w:r>
        <w:rPr>
          <w:szCs w:val="24"/>
          <w:lang w:eastAsia="de-CH"/>
        </w:rPr>
        <w:t>. Siekiant radijo stotį naudoti radijo mėgėjų veiklai yra privalomi:</w:t>
      </w:r>
    </w:p>
    <w:p>
      <w:pPr>
        <w:ind w:firstLine="720"/>
        <w:jc w:val="both"/>
        <w:rPr>
          <w:szCs w:val="24"/>
          <w:lang w:eastAsia="de-CH"/>
        </w:rPr>
      </w:pPr>
      <w:r>
        <w:rPr>
          <w:szCs w:val="24"/>
          <w:lang w:val="en-US" w:eastAsia="de-CH"/>
        </w:rPr>
        <w:t>2.1</w:t>
      </w:r>
      <w:r>
        <w:rPr>
          <w:szCs w:val="24"/>
          <w:lang w:val="en-US" w:eastAsia="de-CH"/>
        </w:rPr>
        <w:t xml:space="preserve">. </w:t>
      </w:r>
      <w:r>
        <w:rPr>
          <w:szCs w:val="24"/>
          <w:lang w:eastAsia="de-CH"/>
        </w:rPr>
        <w:t>leidimas užsiimti radijo mėgėjų veikla;</w:t>
      </w:r>
    </w:p>
    <w:p>
      <w:pPr>
        <w:ind w:firstLine="709"/>
        <w:jc w:val="both"/>
      </w:pPr>
      <w:r>
        <w:rPr>
          <w:szCs w:val="24"/>
          <w:lang w:eastAsia="lt-LT"/>
        </w:rPr>
        <w:t>2.2</w:t>
      </w:r>
      <w:r>
        <w:rPr>
          <w:szCs w:val="24"/>
          <w:lang w:eastAsia="lt-LT"/>
        </w:rPr>
        <w:t>.</w:t>
      </w:r>
      <w:r>
        <w:rPr>
          <w:color w:val="000000"/>
          <w:szCs w:val="24"/>
          <w:lang w:eastAsia="lt-LT"/>
        </w:rPr>
        <w:t xml:space="preserve"> </w:t>
      </w:r>
      <w:r>
        <w:rPr>
          <w:color w:val="000000"/>
          <w:szCs w:val="24"/>
        </w:rPr>
        <w:t>stacionariosios radijo stoties, judriosios radijo stoties (kai radijo sių</w:t>
      </w:r>
      <w:r>
        <w:rPr>
          <w:color w:val="000000"/>
          <w:szCs w:val="24"/>
          <w:lang w:val="en-US"/>
        </w:rPr>
        <w:t xml:space="preserve">stuvo maksimali galia P˃5W) ar </w:t>
      </w:r>
      <w:r>
        <w:rPr>
          <w:color w:val="000000"/>
          <w:szCs w:val="24"/>
          <w:lang w:val="en-US" w:eastAsia="lt-LT"/>
        </w:rPr>
        <w:t>autonomin</w:t>
      </w:r>
      <w:r>
        <w:rPr>
          <w:color w:val="000000"/>
          <w:szCs w:val="24"/>
          <w:lang w:eastAsia="lt-LT"/>
        </w:rPr>
        <w:t>ės radijo stoties (retransliatoriaus, švyturio) registravimas, išskyrus šio priedo 1 punkto lentelėje nurodytus atvejus, kai r</w:t>
      </w:r>
      <w:r>
        <w:rPr>
          <w:szCs w:val="24"/>
          <w:lang w:eastAsia="lt-LT"/>
        </w:rPr>
        <w:t>eikalavimas registruoti radijo stotį netaikomas.</w:t>
      </w:r>
      <w:r>
        <w:t xml:space="preserve"> </w:t>
      </w:r>
    </w:p>
    <w:p>
      <w:pPr>
        <w:ind w:firstLine="720"/>
        <w:jc w:val="both"/>
        <w:rPr>
          <w:color w:val="000000"/>
          <w:szCs w:val="24"/>
          <w:lang w:eastAsia="de-CH"/>
        </w:rPr>
      </w:pPr>
      <w:r>
        <w:rPr>
          <w:color w:val="000000"/>
          <w:szCs w:val="24"/>
          <w:lang w:eastAsia="de-CH"/>
        </w:rPr>
        <w:t>3</w:t>
      </w:r>
      <w:r>
        <w:rPr>
          <w:color w:val="000000"/>
          <w:szCs w:val="24"/>
          <w:lang w:eastAsia="de-CH"/>
        </w:rPr>
        <w:t xml:space="preserve">. Radijo mėgėjų veiklai radijo stotys yra naudojamos Nacionalinėje radijo dažnių </w:t>
      </w:r>
      <w:r>
        <w:rPr>
          <w:bCs/>
          <w:color w:val="000000"/>
          <w:szCs w:val="24"/>
        </w:rPr>
        <w:t>paskirstymo lentelėje ir</w:t>
      </w:r>
      <w:r>
        <w:rPr>
          <w:color w:val="000000"/>
          <w:szCs w:val="24"/>
          <w:lang w:eastAsia="de-CH"/>
        </w:rPr>
        <w:t xml:space="preserve"> radijo dažnių naudojimo plane, patvirtintuose Tarnybos direktoriaus </w:t>
      </w:r>
      <w:r>
        <w:rPr>
          <w:color w:val="000000"/>
          <w:szCs w:val="24"/>
          <w:lang w:val="en-US" w:eastAsia="de-CH"/>
        </w:rPr>
        <w:t xml:space="preserve">2016 m. </w:t>
      </w:r>
      <w:r>
        <w:rPr>
          <w:color w:val="000000"/>
          <w:szCs w:val="24"/>
          <w:lang w:eastAsia="de-CH"/>
        </w:rPr>
        <w:t xml:space="preserve">birželio </w:t>
      </w:r>
      <w:r>
        <w:rPr>
          <w:color w:val="000000"/>
          <w:szCs w:val="24"/>
          <w:lang w:val="en-US" w:eastAsia="de-CH"/>
        </w:rPr>
        <w:t xml:space="preserve">21 d. </w:t>
      </w:r>
      <w:r>
        <w:rPr>
          <w:color w:val="000000"/>
          <w:szCs w:val="24"/>
          <w:lang w:eastAsia="de-CH"/>
        </w:rPr>
        <w:t>įsakymu Nr. 1V-</w:t>
      </w:r>
      <w:r>
        <w:rPr>
          <w:color w:val="000000"/>
          <w:szCs w:val="24"/>
          <w:lang w:val="en-US" w:eastAsia="de-CH"/>
        </w:rPr>
        <w:t>698</w:t>
      </w:r>
      <w:r>
        <w:rPr>
          <w:color w:val="000000"/>
          <w:szCs w:val="24"/>
          <w:lang w:eastAsia="de-CH"/>
        </w:rPr>
        <w:t xml:space="preserve"> „Dėl Nacionalinės radijo dažnių </w:t>
      </w:r>
      <w:r>
        <w:rPr>
          <w:bCs/>
          <w:color w:val="000000"/>
          <w:szCs w:val="24"/>
        </w:rPr>
        <w:t>paskirstymo lentelės ir</w:t>
      </w:r>
      <w:r>
        <w:rPr>
          <w:color w:val="000000"/>
          <w:szCs w:val="24"/>
          <w:lang w:eastAsia="de-CH"/>
        </w:rPr>
        <w:t xml:space="preserve"> radijo dažnių naudojimo plano patvirtinimo </w:t>
      </w:r>
      <w:r>
        <w:rPr>
          <w:bCs/>
          <w:color w:val="000000"/>
          <w:szCs w:val="24"/>
        </w:rPr>
        <w:t>ir kai kurių Lietuvos Respublikos ryšių reguliavimo tarnybos direktoriaus įsakymų pripažinimo netekusiais galios</w:t>
      </w:r>
      <w:r>
        <w:rPr>
          <w:color w:val="000000"/>
          <w:szCs w:val="24"/>
          <w:lang w:eastAsia="de-CH"/>
        </w:rPr>
        <w:t xml:space="preserve">“, (toliau – Dažnių lentelė) nustatyta teise radijo mėgėjų tarnybai paskirstytose radijo dažnių juostose. Radijo mėgėjų radijo stotys šio priedo </w:t>
      </w:r>
      <w:r>
        <w:rPr>
          <w:szCs w:val="24"/>
          <w:lang w:val="en-US"/>
        </w:rPr>
        <w:t xml:space="preserve">1 </w:t>
      </w:r>
      <w:r>
        <w:rPr>
          <w:szCs w:val="24"/>
        </w:rPr>
        <w:t xml:space="preserve">punkto </w:t>
      </w:r>
      <w:r>
        <w:rPr>
          <w:color w:val="000000"/>
          <w:szCs w:val="24"/>
          <w:lang w:eastAsia="de-CH"/>
        </w:rPr>
        <w:t xml:space="preserve">lentelėje nurodytose radijo dažnių juostose, kurios Dažnių lentelėje nenumatytos radijo mėgėjų tarnybai, naudojamos neinterferencine teise. </w:t>
      </w:r>
    </w:p>
    <w:p>
      <w:pPr>
        <w:ind w:firstLine="720"/>
        <w:jc w:val="both"/>
        <w:rPr>
          <w:szCs w:val="24"/>
          <w:lang w:eastAsia="de-CH"/>
        </w:rPr>
      </w:pPr>
      <w:r>
        <w:rPr>
          <w:spacing w:val="-2"/>
          <w:szCs w:val="24"/>
        </w:rPr>
        <w:t>4</w:t>
      </w:r>
      <w:r>
        <w:rPr>
          <w:spacing w:val="-2"/>
          <w:szCs w:val="24"/>
        </w:rPr>
        <w:t>.</w:t>
      </w:r>
      <w:r>
        <w:rPr>
          <w:szCs w:val="24"/>
        </w:rPr>
        <w:t xml:space="preserve"> Retransliatoriai ir švyturiai turi automatiškai siųsti juos identifikuojančius radijo šaukinius ir gali būti naudojami tik tose šio priedo </w:t>
      </w:r>
      <w:r>
        <w:rPr>
          <w:szCs w:val="24"/>
          <w:lang w:val="en-US"/>
        </w:rPr>
        <w:t xml:space="preserve">1 </w:t>
      </w:r>
      <w:r>
        <w:rPr>
          <w:szCs w:val="24"/>
        </w:rPr>
        <w:t>punkto lentelėje nurodytose radijo dažnių juostose, kuriose yra nustatomos atitinkamos retransliatoriams ir švyturiams skirtos radijo dažnių (kanalų) naudojimo sąlygos.</w:t>
      </w:r>
    </w:p>
    <w:p>
      <w:pPr>
        <w:ind w:firstLine="720"/>
        <w:jc w:val="both"/>
        <w:rPr>
          <w:szCs w:val="24"/>
        </w:rPr>
      </w:pPr>
      <w:r>
        <w:rPr>
          <w:szCs w:val="24"/>
          <w:lang w:eastAsia="de-CH"/>
        </w:rPr>
        <w:t>5</w:t>
      </w:r>
      <w:r>
        <w:rPr>
          <w:szCs w:val="24"/>
          <w:lang w:eastAsia="de-CH"/>
        </w:rPr>
        <w:t xml:space="preserve">. </w:t>
      </w:r>
      <w:r>
        <w:rPr>
          <w:szCs w:val="24"/>
        </w:rPr>
        <w:t>Palydovinės radijo mėgėjų tarnybos Žemės stotis, kuria nuotoliniu būdu yra valdoma Lietuvos Respublikos subjektui priklausanti kosminė stotis, gali būti naudojama tik gavus atskirą leidimą naudoti radijo dažnį (kanalą).</w:t>
      </w:r>
    </w:p>
    <w:p>
      <w:pPr>
        <w:ind w:firstLine="720"/>
        <w:jc w:val="both"/>
        <w:rPr>
          <w:szCs w:val="24"/>
        </w:rPr>
      </w:pPr>
      <w:r>
        <w:rPr>
          <w:szCs w:val="24"/>
        </w:rPr>
        <w:t>6</w:t>
      </w:r>
      <w:r>
        <w:rPr>
          <w:szCs w:val="24"/>
        </w:rPr>
        <w:t>. Lietuvos Respublikos subjektui priklausanti palydovinės radijo mėgėjų tarnybos kosminė stotis gali būti naudojama tik gavus atskirą leidimą naudoti radijo dažnį (kanalą).</w:t>
      </w:r>
    </w:p>
    <w:p>
      <w:pPr>
        <w:ind w:firstLine="720"/>
        <w:jc w:val="both"/>
        <w:rPr>
          <w:szCs w:val="24"/>
        </w:rPr>
      </w:pPr>
      <w:r>
        <w:rPr>
          <w:szCs w:val="24"/>
        </w:rPr>
        <w:t>7</w:t>
      </w:r>
      <w:r>
        <w:rPr>
          <w:szCs w:val="24"/>
        </w:rPr>
        <w:t xml:space="preserve">. Palydovinės radijo mėgėjų tarnybos kosminėje stotyje turi būti įrengtos priemonės, užtikrinančios galimybę nuotoliniu būdu nedelsiant nutraukti radijo signalo siuntimą iš kosminės stoties. </w:t>
      </w:r>
    </w:p>
    <w:p>
      <w:pPr>
        <w:ind w:firstLine="720"/>
        <w:jc w:val="both"/>
        <w:rPr>
          <w:szCs w:val="24"/>
        </w:rPr>
      </w:pPr>
      <w:r>
        <w:rPr>
          <w:szCs w:val="24"/>
          <w:lang w:val="en-US"/>
        </w:rPr>
        <w:t>8</w:t>
      </w:r>
      <w:r>
        <w:rPr>
          <w:szCs w:val="24"/>
          <w:lang w:val="en-US"/>
        </w:rPr>
        <w:t>.</w:t>
      </w:r>
      <w:r>
        <w:rPr>
          <w:szCs w:val="24"/>
        </w:rPr>
        <w:t xml:space="preserve"> Š</w:t>
      </w:r>
      <w:r>
        <w:rPr>
          <w:szCs w:val="24"/>
          <w:lang w:val="en-US"/>
        </w:rPr>
        <w:t>io priedo 1 punkto lentelėje nurodytomis radijo dažnių (kanalų) naudojimo sąlygomis</w:t>
      </w:r>
      <w:r>
        <w:rPr>
          <w:szCs w:val="24"/>
        </w:rPr>
        <w:t xml:space="preserve"> radijo mėgėjų tarnybos stotis</w:t>
      </w:r>
      <w:r>
        <w:rPr>
          <w:color w:val="000000"/>
          <w:szCs w:val="24"/>
          <w:lang w:eastAsia="de-CH"/>
        </w:rPr>
        <w:t xml:space="preserve"> leidžiama</w:t>
      </w:r>
      <w:r>
        <w:rPr>
          <w:szCs w:val="24"/>
        </w:rPr>
        <w:t xml:space="preserve"> naudoti tik </w:t>
      </w:r>
      <w:r>
        <w:rPr>
          <w:bCs/>
          <w:color w:val="000000"/>
          <w:szCs w:val="24"/>
          <w:lang w:eastAsia="de-CH"/>
        </w:rPr>
        <w:t xml:space="preserve">neviršijant </w:t>
      </w:r>
      <w:r>
        <w:rPr>
          <w:szCs w:val="24"/>
        </w:rPr>
        <w:t xml:space="preserve">atitinkamai radijo dažnių juostai </w:t>
      </w:r>
      <w:r>
        <w:rPr>
          <w:bCs/>
          <w:szCs w:val="24"/>
        </w:rPr>
        <w:t>Tarptautinės radijo mėgėjų sąjungos (</w:t>
      </w:r>
      <w:r>
        <w:rPr>
          <w:szCs w:val="24"/>
        </w:rPr>
        <w:t>IARU) rekomenduoto siunčiamo signalo pločio.</w:t>
      </w:r>
    </w:p>
    <w:p>
      <w:pPr>
        <w:ind w:firstLine="720"/>
        <w:jc w:val="both"/>
        <w:rPr>
          <w:szCs w:val="24"/>
        </w:rPr>
      </w:pPr>
    </w:p>
    <w:p>
      <w:pPr>
        <w:jc w:val="center"/>
      </w:pPr>
      <w:r>
        <w:rPr>
          <w:szCs w:val="24"/>
        </w:rPr>
        <w:t>_</w:t>
      </w:r>
      <w:r>
        <w:rPr>
          <w:lang w:val="pl-PL"/>
        </w:rP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b726e0f3fd11eaa12ad7c04a383ca0">
        <w:r w:rsidRPr="00532B9F">
          <w:rPr>
            <w:rFonts w:ascii="Times New Roman" w:eastAsia="MS Mincho" w:hAnsi="Times New Roman"/>
            <w:sz w:val="20"/>
            <w:i/>
            <w:iCs/>
            <w:color w:val="0000FF" w:themeColor="hyperlink"/>
            <w:u w:val="single"/>
          </w:rPr>
          <w:t>(1.9E)1V-894</w:t>
        </w:r>
      </w:fldSimple>
      <w:r>
        <w:rPr>
          <w:rFonts w:ascii="Times New Roman" w:eastAsia="MS Mincho" w:hAnsi="Times New Roman"/>
          <w:sz w:val="20"/>
          <w:i/>
          <w:iCs/>
        </w:rPr>
        <w:t>,
2020-09-10,
paskelbta TAR 2020-09-11, i. k. 2020-19125            </w:t>
      </w:r>
    </w:p>
    <w:p/>
    <w:p>
      <w:pPr>
        <w:pStyle w:val="PlainText"/>
        <w:ind w:firstLine="567"/>
        <w:jc w:val="both"/>
        <w:rPr>
          <w:rFonts w:ascii="Times New Roman" w:hAnsi="Times New Roman"/>
          <w:b/>
          <w:bCs/>
          <w:sz w:val="22"/>
        </w:rPr>
      </w:pPr>
      <w:r>
        <w:rPr>
          <w:rFonts w:ascii="Times New Roman" w:hAnsi="Times New Roman"/>
          <w:b/>
          <w:sz w:val="22"/>
        </w:rPr>
        <w:t>47</w:t>
      </w:r>
      <w:r>
        <w:rPr>
          <w:rFonts w:ascii="Times New Roman" w:hAnsi="Times New Roman"/>
          <w:b/>
          <w:sz w:val="22"/>
        </w:rPr>
        <w:t xml:space="preserve"> priedas.</w:t>
      </w:r>
      <w:r>
        <w:rPr>
          <w:rFonts w:ascii="Times New Roman" w:eastAsia="MS Mincho" w:hAnsi="Times New Roman"/>
          <w:sz w:val="20"/>
          <w:i/>
          <w:iCs/>
        </w:rPr>
        <w:t xml:space="preserve"> Neteko galios nuo 2019-12-06</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sectPr>
          <w:headerReference w:type="default" r:id="rId61"/>
          <w:pgSz w:w="16838" w:h="11906" w:orient="landscape" w:code="9"/>
          <w:pgMar w:top="1134" w:right="1134" w:bottom="993" w:left="1134" w:header="709" w:footer="289" w:gutter="0"/>
          <w:pgNumType w:start="1"/>
          <w:cols w:space="708"/>
          <w:titlePg/>
          <w:docGrid w:linePitch="360"/>
        </w:sectPr>
      </w:pPr>
    </w:p>
    <w:p>
      <w:pPr>
        <w:ind w:firstLine="10081"/>
        <w:rPr>
          <w:szCs w:val="24"/>
        </w:rPr>
      </w:pPr>
      <w:r>
        <w:rPr>
          <w:szCs w:val="24"/>
        </w:rPr>
        <w:t>Radijo dažnių (kanalų), kuriuos galima</w:t>
      </w:r>
    </w:p>
    <w:p>
      <w:pPr>
        <w:ind w:firstLine="10081"/>
        <w:rPr>
          <w:szCs w:val="24"/>
        </w:rPr>
      </w:pPr>
      <w:r>
        <w:rPr>
          <w:szCs w:val="24"/>
        </w:rPr>
        <w:t xml:space="preserve">naudoti be atskiro leidimo, sąrašo </w:t>
      </w:r>
    </w:p>
    <w:p>
      <w:pPr>
        <w:ind w:firstLine="10081"/>
        <w:rPr>
          <w:bCs/>
          <w:szCs w:val="24"/>
        </w:rPr>
      </w:pPr>
      <w:r>
        <w:rPr>
          <w:szCs w:val="24"/>
        </w:rPr>
        <w:t>48</w:t>
      </w:r>
      <w:r>
        <w:rPr>
          <w:szCs w:val="24"/>
        </w:rPr>
        <w:t xml:space="preserve"> </w:t>
      </w:r>
      <w:r>
        <w:rPr>
          <w:bCs/>
          <w:szCs w:val="24"/>
        </w:rPr>
        <w:t xml:space="preserve">priedas </w:t>
      </w:r>
    </w:p>
    <w:p>
      <w:pPr>
        <w:rPr>
          <w:b/>
          <w:bCs/>
          <w:szCs w:val="24"/>
        </w:rPr>
      </w:pPr>
    </w:p>
    <w:p>
      <w:pPr>
        <w:jc w:val="center"/>
        <w:rPr>
          <w:b/>
          <w:szCs w:val="24"/>
        </w:rPr>
      </w:pPr>
      <w:r>
        <w:rPr>
          <w:b/>
          <w:szCs w:val="24"/>
        </w:rPr>
        <w:t>RADIJO DAŽNIŲ (KANALŲ), SKIRTŲ LT1 UWB ĮRENGININIAMS, NAUDOJIMO SĄLYGOS, SĄSAJOS</w:t>
      </w:r>
    </w:p>
    <w:p>
      <w:pPr>
        <w:rPr>
          <w:b/>
          <w:szCs w:val="24"/>
        </w:rPr>
      </w:pPr>
    </w:p>
    <w:p>
      <w:pPr>
        <w:ind w:firstLine="720"/>
        <w:jc w:val="both"/>
        <w:rPr>
          <w:spacing w:val="-2"/>
          <w:szCs w:val="24"/>
        </w:rPr>
      </w:pPr>
      <w:r>
        <w:rPr>
          <w:bCs/>
          <w:szCs w:val="24"/>
        </w:rPr>
        <w:t>1</w:t>
      </w:r>
      <w:r>
        <w:rPr>
          <w:bCs/>
          <w:szCs w:val="24"/>
        </w:rPr>
        <w:t>. Radijo dažnių (kanalų), skirtų LT1 UWB</w:t>
      </w:r>
      <w:r>
        <w:rPr>
          <w:szCs w:val="24"/>
        </w:rPr>
        <w:t xml:space="preserve"> įrenginiams, </w:t>
      </w:r>
      <w:r>
        <w:rPr>
          <w:spacing w:val="-2"/>
          <w:szCs w:val="24"/>
        </w:rPr>
        <w:t>naudojimo sąlygos</w:t>
      </w:r>
      <w:r>
        <w:rPr>
          <w:bCs/>
          <w:szCs w:val="24"/>
        </w:rPr>
        <w:t>, sąsajos</w:t>
      </w:r>
      <w:r>
        <w:rPr>
          <w:spacing w:val="-2"/>
          <w:szCs w:val="24"/>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696"/>
        <w:gridCol w:w="2977"/>
        <w:gridCol w:w="5386"/>
        <w:gridCol w:w="1843"/>
      </w:tblGrid>
      <w:tr>
        <w:tc>
          <w:tcPr>
            <w:tcW w:w="1977" w:type="dxa"/>
            <w:shd w:val="clear" w:color="auto" w:fill="auto"/>
            <w:vAlign w:val="center"/>
          </w:tcPr>
          <w:p>
            <w:pPr>
              <w:jc w:val="center"/>
              <w:rPr>
                <w:szCs w:val="24"/>
              </w:rPr>
            </w:pPr>
            <w:r>
              <w:rPr>
                <w:szCs w:val="24"/>
              </w:rPr>
              <w:t>Radijo dažnių juosta</w:t>
            </w:r>
          </w:p>
        </w:tc>
        <w:tc>
          <w:tcPr>
            <w:tcW w:w="2696" w:type="dxa"/>
            <w:shd w:val="clear" w:color="auto" w:fill="auto"/>
            <w:vAlign w:val="center"/>
          </w:tcPr>
          <w:p>
            <w:pPr>
              <w:jc w:val="center"/>
              <w:rPr>
                <w:szCs w:val="24"/>
              </w:rPr>
            </w:pPr>
            <w:r>
              <w:rPr>
                <w:szCs w:val="24"/>
              </w:rPr>
              <w:t>Didžiausiasis vidutinės galios spektrinis tankis (EIRP)</w:t>
            </w:r>
          </w:p>
        </w:tc>
        <w:tc>
          <w:tcPr>
            <w:tcW w:w="2977" w:type="dxa"/>
            <w:shd w:val="clear" w:color="auto" w:fill="auto"/>
            <w:vAlign w:val="center"/>
          </w:tcPr>
          <w:p>
            <w:pPr>
              <w:jc w:val="center"/>
              <w:rPr>
                <w:szCs w:val="24"/>
              </w:rPr>
            </w:pPr>
            <w:r>
              <w:rPr>
                <w:szCs w:val="24"/>
              </w:rPr>
              <w:t>Didžiausia leidžiama pikinė galia (EIRP)</w:t>
            </w:r>
          </w:p>
          <w:p>
            <w:pPr>
              <w:jc w:val="center"/>
              <w:rPr>
                <w:szCs w:val="24"/>
              </w:rPr>
            </w:pPr>
            <w:r>
              <w:rPr>
                <w:szCs w:val="24"/>
              </w:rPr>
              <w:t>(50 MHz pločio radijo dažnių juostoje)</w:t>
            </w:r>
          </w:p>
        </w:tc>
        <w:tc>
          <w:tcPr>
            <w:tcW w:w="5386" w:type="dxa"/>
            <w:vAlign w:val="center"/>
          </w:tcPr>
          <w:p>
            <w:pPr>
              <w:jc w:val="center"/>
              <w:rPr>
                <w:bCs/>
                <w:szCs w:val="24"/>
              </w:rPr>
            </w:pPr>
            <w:r>
              <w:rPr>
                <w:bCs/>
                <w:szCs w:val="24"/>
              </w:rPr>
              <w:t>Reikalavimai radijo trukdžių mažinimo priemonėms</w:t>
            </w:r>
          </w:p>
        </w:tc>
        <w:tc>
          <w:tcPr>
            <w:tcW w:w="1843" w:type="dxa"/>
            <w:shd w:val="clear" w:color="auto" w:fill="auto"/>
            <w:vAlign w:val="center"/>
          </w:tcPr>
          <w:p>
            <w:pPr>
              <w:jc w:val="center"/>
              <w:rPr>
                <w:szCs w:val="24"/>
              </w:rPr>
            </w:pPr>
            <w:r>
              <w:rPr>
                <w:szCs w:val="24"/>
              </w:rPr>
              <w:t>Susiję teisės aktai, standartai ir kiti dokumentai</w:t>
            </w:r>
          </w:p>
        </w:tc>
      </w:tr>
      <w:tr>
        <w:tc>
          <w:tcPr>
            <w:tcW w:w="1977" w:type="dxa"/>
            <w:shd w:val="clear" w:color="auto" w:fill="auto"/>
          </w:tcPr>
          <w:p>
            <w:pPr>
              <w:rPr>
                <w:szCs w:val="24"/>
              </w:rPr>
            </w:pPr>
            <w:r>
              <w:rPr>
                <w:szCs w:val="24"/>
              </w:rPr>
              <w:t>Iki 1,6 GHz</w:t>
            </w:r>
          </w:p>
        </w:tc>
        <w:tc>
          <w:tcPr>
            <w:tcW w:w="2696" w:type="dxa"/>
            <w:shd w:val="clear" w:color="auto" w:fill="auto"/>
          </w:tcPr>
          <w:p>
            <w:pPr>
              <w:jc w:val="center"/>
              <w:rPr>
                <w:szCs w:val="24"/>
              </w:rPr>
            </w:pPr>
            <w:r>
              <w:rPr>
                <w:szCs w:val="24"/>
              </w:rPr>
              <w:t>−90 dBm/MHz</w:t>
            </w:r>
          </w:p>
        </w:tc>
        <w:tc>
          <w:tcPr>
            <w:tcW w:w="2977" w:type="dxa"/>
            <w:shd w:val="clear" w:color="auto" w:fill="auto"/>
          </w:tcPr>
          <w:p>
            <w:pPr>
              <w:jc w:val="center"/>
              <w:rPr>
                <w:szCs w:val="24"/>
              </w:rPr>
            </w:pPr>
            <w:r>
              <w:rPr>
                <w:szCs w:val="24"/>
              </w:rPr>
              <w:t>−50 dBm</w:t>
            </w:r>
          </w:p>
        </w:tc>
        <w:tc>
          <w:tcPr>
            <w:tcW w:w="5386" w:type="dxa"/>
          </w:tcPr>
          <w:p>
            <w:pPr>
              <w:rPr>
                <w:bCs/>
                <w:strike/>
                <w:szCs w:val="24"/>
              </w:rPr>
            </w:pPr>
          </w:p>
        </w:tc>
        <w:tc>
          <w:tcPr>
            <w:tcW w:w="1843" w:type="dxa"/>
            <w:vMerge w:val="restart"/>
            <w:shd w:val="clear" w:color="auto" w:fill="auto"/>
          </w:tcPr>
          <w:p>
            <w:pPr>
              <w:rPr>
                <w:szCs w:val="24"/>
              </w:rPr>
            </w:pPr>
            <w:r>
              <w:rPr>
                <w:szCs w:val="24"/>
              </w:rPr>
              <w:t>(ES) 2019/785</w:t>
            </w:r>
          </w:p>
          <w:p>
            <w:pPr>
              <w:rPr>
                <w:szCs w:val="24"/>
              </w:rPr>
            </w:pPr>
            <w:r>
              <w:rPr>
                <w:color w:val="000000"/>
                <w:szCs w:val="24"/>
              </w:rPr>
              <w:t>EN 302 065*</w:t>
            </w:r>
          </w:p>
        </w:tc>
      </w:tr>
      <w:tr>
        <w:tc>
          <w:tcPr>
            <w:tcW w:w="1977" w:type="dxa"/>
            <w:shd w:val="clear" w:color="auto" w:fill="auto"/>
          </w:tcPr>
          <w:p>
            <w:pPr>
              <w:rPr>
                <w:szCs w:val="24"/>
              </w:rPr>
            </w:pPr>
            <w:r>
              <w:rPr>
                <w:szCs w:val="24"/>
              </w:rPr>
              <w:t>1,6–2,7 GHz</w:t>
            </w:r>
          </w:p>
        </w:tc>
        <w:tc>
          <w:tcPr>
            <w:tcW w:w="2696" w:type="dxa"/>
            <w:shd w:val="clear" w:color="auto" w:fill="auto"/>
          </w:tcPr>
          <w:p>
            <w:pPr>
              <w:jc w:val="center"/>
              <w:rPr>
                <w:szCs w:val="24"/>
              </w:rPr>
            </w:pPr>
            <w:r>
              <w:rPr>
                <w:szCs w:val="24"/>
              </w:rPr>
              <w:t>−85 dBm/MHz</w:t>
            </w:r>
          </w:p>
        </w:tc>
        <w:tc>
          <w:tcPr>
            <w:tcW w:w="2977" w:type="dxa"/>
            <w:shd w:val="clear" w:color="auto" w:fill="auto"/>
          </w:tcPr>
          <w:p>
            <w:pPr>
              <w:jc w:val="center"/>
              <w:rPr>
                <w:szCs w:val="24"/>
              </w:rPr>
            </w:pPr>
            <w:r>
              <w:rPr>
                <w:szCs w:val="24"/>
              </w:rPr>
              <w:t>−45 dBm</w:t>
            </w:r>
          </w:p>
        </w:tc>
        <w:tc>
          <w:tcPr>
            <w:tcW w:w="5386" w:type="dxa"/>
          </w:tcPr>
          <w:p>
            <w:pPr>
              <w:rPr>
                <w:bCs/>
                <w:szCs w:val="24"/>
              </w:rPr>
            </w:pPr>
          </w:p>
        </w:tc>
        <w:tc>
          <w:tcPr>
            <w:tcW w:w="1843" w:type="dxa"/>
            <w:vMerge/>
            <w:shd w:val="clear" w:color="auto" w:fill="auto"/>
          </w:tcPr>
          <w:p>
            <w:pPr>
              <w:rPr>
                <w:szCs w:val="24"/>
              </w:rPr>
            </w:pPr>
          </w:p>
        </w:tc>
      </w:tr>
      <w:tr>
        <w:tc>
          <w:tcPr>
            <w:tcW w:w="1977" w:type="dxa"/>
            <w:shd w:val="clear" w:color="auto" w:fill="auto"/>
          </w:tcPr>
          <w:p>
            <w:pPr>
              <w:rPr>
                <w:szCs w:val="24"/>
              </w:rPr>
            </w:pPr>
            <w:r>
              <w:rPr>
                <w:szCs w:val="24"/>
              </w:rPr>
              <w:t>2,7–3,4 GHz</w:t>
            </w:r>
          </w:p>
        </w:tc>
        <w:tc>
          <w:tcPr>
            <w:tcW w:w="2696" w:type="dxa"/>
            <w:shd w:val="clear" w:color="auto" w:fill="auto"/>
          </w:tcPr>
          <w:p>
            <w:pPr>
              <w:jc w:val="center"/>
              <w:rPr>
                <w:szCs w:val="24"/>
              </w:rPr>
            </w:pPr>
            <w:r>
              <w:rPr>
                <w:szCs w:val="24"/>
              </w:rPr>
              <w:t>−70 dBm/MHz</w:t>
            </w:r>
          </w:p>
        </w:tc>
        <w:tc>
          <w:tcPr>
            <w:tcW w:w="2977" w:type="dxa"/>
            <w:shd w:val="clear" w:color="auto" w:fill="auto"/>
          </w:tcPr>
          <w:p>
            <w:pPr>
              <w:jc w:val="center"/>
              <w:rPr>
                <w:szCs w:val="24"/>
              </w:rPr>
            </w:pPr>
            <w:r>
              <w:rPr>
                <w:szCs w:val="24"/>
              </w:rPr>
              <w:t>−36 dBm</w:t>
            </w:r>
          </w:p>
        </w:tc>
        <w:tc>
          <w:tcPr>
            <w:tcW w:w="5386" w:type="dxa"/>
          </w:tcPr>
          <w:p>
            <w:pPr>
              <w:rPr>
                <w:bCs/>
                <w:szCs w:val="24"/>
              </w:rPr>
            </w:pPr>
          </w:p>
        </w:tc>
        <w:tc>
          <w:tcPr>
            <w:tcW w:w="1843" w:type="dxa"/>
            <w:vMerge/>
            <w:shd w:val="clear" w:color="auto" w:fill="auto"/>
          </w:tcPr>
          <w:p>
            <w:pPr>
              <w:rPr>
                <w:szCs w:val="24"/>
              </w:rPr>
            </w:pPr>
          </w:p>
        </w:tc>
      </w:tr>
      <w:tr>
        <w:tc>
          <w:tcPr>
            <w:tcW w:w="1977" w:type="dxa"/>
            <w:shd w:val="clear" w:color="auto" w:fill="auto"/>
          </w:tcPr>
          <w:p>
            <w:pPr>
              <w:rPr>
                <w:szCs w:val="24"/>
              </w:rPr>
            </w:pPr>
            <w:r>
              <w:rPr>
                <w:szCs w:val="24"/>
              </w:rPr>
              <w:t>3,4–3,8 GHz</w:t>
            </w:r>
          </w:p>
        </w:tc>
        <w:tc>
          <w:tcPr>
            <w:tcW w:w="2696" w:type="dxa"/>
            <w:shd w:val="clear" w:color="auto" w:fill="auto"/>
          </w:tcPr>
          <w:p>
            <w:pPr>
              <w:jc w:val="center"/>
              <w:rPr>
                <w:szCs w:val="24"/>
              </w:rPr>
            </w:pPr>
            <w:r>
              <w:rPr>
                <w:szCs w:val="24"/>
              </w:rPr>
              <w:t>−80 dBm/MHz</w:t>
            </w:r>
          </w:p>
        </w:tc>
        <w:tc>
          <w:tcPr>
            <w:tcW w:w="2977" w:type="dxa"/>
            <w:shd w:val="clear" w:color="auto" w:fill="auto"/>
          </w:tcPr>
          <w:p>
            <w:pPr>
              <w:jc w:val="center"/>
              <w:rPr>
                <w:szCs w:val="24"/>
              </w:rPr>
            </w:pPr>
            <w:r>
              <w:rPr>
                <w:szCs w:val="24"/>
              </w:rPr>
              <w:t>−40 dBm</w:t>
            </w:r>
          </w:p>
        </w:tc>
        <w:tc>
          <w:tcPr>
            <w:tcW w:w="5386" w:type="dxa"/>
          </w:tcPr>
          <w:p>
            <w:pPr>
              <w:rPr>
                <w:bCs/>
                <w:szCs w:val="24"/>
              </w:rPr>
            </w:pPr>
          </w:p>
        </w:tc>
        <w:tc>
          <w:tcPr>
            <w:tcW w:w="1843" w:type="dxa"/>
            <w:vMerge/>
            <w:shd w:val="clear" w:color="auto" w:fill="auto"/>
          </w:tcPr>
          <w:p>
            <w:pPr>
              <w:rPr>
                <w:szCs w:val="24"/>
              </w:rPr>
            </w:pPr>
          </w:p>
        </w:tc>
      </w:tr>
      <w:tr>
        <w:tc>
          <w:tcPr>
            <w:tcW w:w="1977" w:type="dxa"/>
            <w:shd w:val="clear" w:color="auto" w:fill="auto"/>
          </w:tcPr>
          <w:p>
            <w:pPr>
              <w:rPr>
                <w:szCs w:val="24"/>
              </w:rPr>
            </w:pPr>
            <w:r>
              <w:rPr>
                <w:szCs w:val="24"/>
              </w:rPr>
              <w:t>3,8–6 GHz</w:t>
            </w:r>
          </w:p>
        </w:tc>
        <w:tc>
          <w:tcPr>
            <w:tcW w:w="2696" w:type="dxa"/>
            <w:shd w:val="clear" w:color="auto" w:fill="auto"/>
          </w:tcPr>
          <w:p>
            <w:pPr>
              <w:jc w:val="center"/>
              <w:rPr>
                <w:szCs w:val="24"/>
              </w:rPr>
            </w:pPr>
            <w:r>
              <w:rPr>
                <w:szCs w:val="24"/>
              </w:rPr>
              <w:t>−70 dBm/MHz</w:t>
            </w:r>
          </w:p>
        </w:tc>
        <w:tc>
          <w:tcPr>
            <w:tcW w:w="2977" w:type="dxa"/>
            <w:shd w:val="clear" w:color="auto" w:fill="auto"/>
          </w:tcPr>
          <w:p>
            <w:pPr>
              <w:jc w:val="center"/>
              <w:rPr>
                <w:szCs w:val="24"/>
              </w:rPr>
            </w:pPr>
            <w:r>
              <w:rPr>
                <w:szCs w:val="24"/>
              </w:rPr>
              <w:t>−30 dBm</w:t>
            </w:r>
          </w:p>
        </w:tc>
        <w:tc>
          <w:tcPr>
            <w:tcW w:w="5386" w:type="dxa"/>
          </w:tcPr>
          <w:p>
            <w:pPr>
              <w:rPr>
                <w:bCs/>
                <w:szCs w:val="24"/>
              </w:rPr>
            </w:pPr>
          </w:p>
        </w:tc>
        <w:tc>
          <w:tcPr>
            <w:tcW w:w="1843" w:type="dxa"/>
            <w:vMerge/>
            <w:shd w:val="clear" w:color="auto" w:fill="auto"/>
          </w:tcPr>
          <w:p>
            <w:pPr>
              <w:rPr>
                <w:szCs w:val="24"/>
              </w:rPr>
            </w:pPr>
          </w:p>
        </w:tc>
      </w:tr>
      <w:tr>
        <w:tc>
          <w:tcPr>
            <w:tcW w:w="1977" w:type="dxa"/>
            <w:shd w:val="clear" w:color="auto" w:fill="auto"/>
          </w:tcPr>
          <w:p>
            <w:pPr>
              <w:rPr>
                <w:szCs w:val="24"/>
              </w:rPr>
            </w:pPr>
            <w:r>
              <w:rPr>
                <w:szCs w:val="24"/>
              </w:rPr>
              <w:t>6–8,5 GHz</w:t>
            </w:r>
          </w:p>
        </w:tc>
        <w:tc>
          <w:tcPr>
            <w:tcW w:w="2696" w:type="dxa"/>
            <w:shd w:val="clear" w:color="auto" w:fill="auto"/>
          </w:tcPr>
          <w:p>
            <w:pPr>
              <w:jc w:val="center"/>
              <w:rPr>
                <w:szCs w:val="24"/>
              </w:rPr>
            </w:pPr>
            <w:r>
              <w:rPr>
                <w:szCs w:val="24"/>
              </w:rPr>
              <w:t>−41,3 dBm/MHz</w:t>
            </w:r>
          </w:p>
        </w:tc>
        <w:tc>
          <w:tcPr>
            <w:tcW w:w="2977" w:type="dxa"/>
            <w:shd w:val="clear" w:color="auto" w:fill="auto"/>
          </w:tcPr>
          <w:p>
            <w:pPr>
              <w:jc w:val="center"/>
              <w:rPr>
                <w:szCs w:val="24"/>
              </w:rPr>
            </w:pPr>
            <w:r>
              <w:rPr>
                <w:szCs w:val="24"/>
              </w:rPr>
              <w:t>0 dBm</w:t>
            </w:r>
          </w:p>
        </w:tc>
        <w:tc>
          <w:tcPr>
            <w:tcW w:w="5386" w:type="dxa"/>
          </w:tcPr>
          <w:p>
            <w:pPr>
              <w:rPr>
                <w:bCs/>
                <w:szCs w:val="24"/>
              </w:rPr>
            </w:pPr>
          </w:p>
        </w:tc>
        <w:tc>
          <w:tcPr>
            <w:tcW w:w="1843" w:type="dxa"/>
            <w:vMerge/>
            <w:shd w:val="clear" w:color="auto" w:fill="auto"/>
          </w:tcPr>
          <w:p>
            <w:pPr>
              <w:rPr>
                <w:szCs w:val="24"/>
              </w:rPr>
            </w:pPr>
          </w:p>
        </w:tc>
      </w:tr>
      <w:tr>
        <w:trPr>
          <w:trHeight w:val="347"/>
        </w:trPr>
        <w:tc>
          <w:tcPr>
            <w:tcW w:w="1977" w:type="dxa"/>
            <w:vMerge w:val="restart"/>
            <w:shd w:val="clear" w:color="auto" w:fill="auto"/>
          </w:tcPr>
          <w:p>
            <w:pPr>
              <w:rPr>
                <w:szCs w:val="24"/>
              </w:rPr>
            </w:pPr>
            <w:r>
              <w:rPr>
                <w:szCs w:val="24"/>
              </w:rPr>
              <w:t>8,5–9 GHz</w:t>
            </w:r>
          </w:p>
        </w:tc>
        <w:tc>
          <w:tcPr>
            <w:tcW w:w="2696" w:type="dxa"/>
            <w:shd w:val="clear" w:color="auto" w:fill="auto"/>
          </w:tcPr>
          <w:p>
            <w:pPr>
              <w:jc w:val="center"/>
              <w:rPr>
                <w:szCs w:val="24"/>
              </w:rPr>
            </w:pPr>
            <w:r>
              <w:rPr>
                <w:szCs w:val="24"/>
              </w:rPr>
              <w:t>−65 dBm/MHz</w:t>
            </w:r>
          </w:p>
        </w:tc>
        <w:tc>
          <w:tcPr>
            <w:tcW w:w="2977" w:type="dxa"/>
            <w:shd w:val="clear" w:color="auto" w:fill="auto"/>
          </w:tcPr>
          <w:p>
            <w:pPr>
              <w:jc w:val="center"/>
              <w:rPr>
                <w:szCs w:val="24"/>
              </w:rPr>
            </w:pPr>
            <w:r>
              <w:rPr>
                <w:szCs w:val="24"/>
              </w:rPr>
              <w:t>−25 dBm</w:t>
            </w:r>
          </w:p>
        </w:tc>
        <w:tc>
          <w:tcPr>
            <w:tcW w:w="5386" w:type="dxa"/>
          </w:tcPr>
          <w:p>
            <w:pPr>
              <w:rPr>
                <w:bCs/>
                <w:szCs w:val="24"/>
              </w:rPr>
            </w:pPr>
          </w:p>
        </w:tc>
        <w:tc>
          <w:tcPr>
            <w:tcW w:w="1843" w:type="dxa"/>
            <w:vMerge/>
            <w:shd w:val="clear" w:color="auto" w:fill="auto"/>
          </w:tcPr>
          <w:p>
            <w:pPr>
              <w:rPr>
                <w:szCs w:val="24"/>
              </w:rPr>
            </w:pPr>
          </w:p>
        </w:tc>
      </w:tr>
      <w:tr>
        <w:trPr>
          <w:trHeight w:val="852"/>
        </w:trPr>
        <w:tc>
          <w:tcPr>
            <w:tcW w:w="1977" w:type="dxa"/>
            <w:vMerge/>
            <w:shd w:val="clear" w:color="auto" w:fill="auto"/>
          </w:tcPr>
          <w:p>
            <w:pPr>
              <w:rPr>
                <w:szCs w:val="24"/>
              </w:rPr>
            </w:pPr>
          </w:p>
        </w:tc>
        <w:tc>
          <w:tcPr>
            <w:tcW w:w="2696" w:type="dxa"/>
            <w:shd w:val="clear" w:color="auto" w:fill="auto"/>
          </w:tcPr>
          <w:p>
            <w:pPr>
              <w:jc w:val="center"/>
              <w:rPr>
                <w:szCs w:val="24"/>
              </w:rPr>
            </w:pPr>
            <w:r>
              <w:rPr>
                <w:szCs w:val="24"/>
              </w:rPr>
              <w:t>−41,3 dBm/MHz</w:t>
            </w:r>
          </w:p>
        </w:tc>
        <w:tc>
          <w:tcPr>
            <w:tcW w:w="2977" w:type="dxa"/>
            <w:shd w:val="clear" w:color="auto" w:fill="auto"/>
          </w:tcPr>
          <w:p>
            <w:pPr>
              <w:jc w:val="center"/>
              <w:rPr>
                <w:szCs w:val="24"/>
              </w:rPr>
            </w:pPr>
            <w:r>
              <w:rPr>
                <w:szCs w:val="24"/>
              </w:rPr>
              <w:t>0 dBm</w:t>
            </w:r>
          </w:p>
        </w:tc>
        <w:tc>
          <w:tcPr>
            <w:tcW w:w="5386" w:type="dxa"/>
          </w:tcPr>
          <w:p>
            <w:pPr>
              <w:rPr>
                <w:bCs/>
                <w:szCs w:val="24"/>
              </w:rPr>
            </w:pPr>
            <w:r>
              <w:rPr>
                <w:bCs/>
                <w:szCs w:val="24"/>
              </w:rPr>
              <w:t>T</w:t>
            </w:r>
            <w:r>
              <w:rPr>
                <w:bCs/>
                <w:color w:val="000000"/>
                <w:szCs w:val="24"/>
              </w:rPr>
              <w:t>uri būti taikoma DAA** arba alternatyvi priemonė,</w:t>
            </w:r>
            <w:r>
              <w:rPr>
                <w:bCs/>
                <w:szCs w:val="24"/>
              </w:rPr>
              <w:t xml:space="preserve"> atitinkanti šio priedo 3 punkte nurodytus reikalavimus.</w:t>
            </w:r>
          </w:p>
        </w:tc>
        <w:tc>
          <w:tcPr>
            <w:tcW w:w="1843" w:type="dxa"/>
            <w:vMerge/>
            <w:shd w:val="clear" w:color="auto" w:fill="auto"/>
          </w:tcPr>
          <w:p>
            <w:pPr>
              <w:rPr>
                <w:szCs w:val="24"/>
              </w:rPr>
            </w:pPr>
          </w:p>
        </w:tc>
      </w:tr>
      <w:tr>
        <w:tc>
          <w:tcPr>
            <w:tcW w:w="1977" w:type="dxa"/>
            <w:shd w:val="clear" w:color="auto" w:fill="auto"/>
          </w:tcPr>
          <w:p>
            <w:pPr>
              <w:rPr>
                <w:szCs w:val="24"/>
              </w:rPr>
            </w:pPr>
            <w:r>
              <w:rPr>
                <w:szCs w:val="24"/>
              </w:rPr>
              <w:t>9–10,6 GHz</w:t>
            </w:r>
          </w:p>
        </w:tc>
        <w:tc>
          <w:tcPr>
            <w:tcW w:w="2696" w:type="dxa"/>
            <w:shd w:val="clear" w:color="auto" w:fill="auto"/>
          </w:tcPr>
          <w:p>
            <w:pPr>
              <w:jc w:val="center"/>
              <w:rPr>
                <w:szCs w:val="24"/>
              </w:rPr>
            </w:pPr>
            <w:r>
              <w:rPr>
                <w:szCs w:val="24"/>
              </w:rPr>
              <w:t>−65 dBm/MHz</w:t>
            </w:r>
          </w:p>
        </w:tc>
        <w:tc>
          <w:tcPr>
            <w:tcW w:w="2977" w:type="dxa"/>
            <w:shd w:val="clear" w:color="auto" w:fill="auto"/>
          </w:tcPr>
          <w:p>
            <w:pPr>
              <w:jc w:val="center"/>
              <w:rPr>
                <w:szCs w:val="24"/>
              </w:rPr>
            </w:pPr>
            <w:r>
              <w:rPr>
                <w:szCs w:val="24"/>
              </w:rPr>
              <w:t>−25 dBm</w:t>
            </w:r>
          </w:p>
        </w:tc>
        <w:tc>
          <w:tcPr>
            <w:tcW w:w="5386" w:type="dxa"/>
          </w:tcPr>
          <w:p>
            <w:pPr>
              <w:rPr>
                <w:szCs w:val="24"/>
              </w:rPr>
            </w:pPr>
          </w:p>
        </w:tc>
        <w:tc>
          <w:tcPr>
            <w:tcW w:w="1843" w:type="dxa"/>
            <w:vMerge/>
            <w:shd w:val="clear" w:color="auto" w:fill="auto"/>
          </w:tcPr>
          <w:p>
            <w:pPr>
              <w:rPr>
                <w:szCs w:val="24"/>
              </w:rPr>
            </w:pPr>
          </w:p>
        </w:tc>
      </w:tr>
      <w:tr>
        <w:tc>
          <w:tcPr>
            <w:tcW w:w="1977" w:type="dxa"/>
            <w:shd w:val="clear" w:color="auto" w:fill="auto"/>
          </w:tcPr>
          <w:p>
            <w:pPr>
              <w:rPr>
                <w:szCs w:val="24"/>
              </w:rPr>
            </w:pPr>
            <w:r>
              <w:rPr>
                <w:szCs w:val="24"/>
              </w:rPr>
              <w:t>Daugiau kaip</w:t>
            </w:r>
          </w:p>
          <w:p>
            <w:pPr>
              <w:rPr>
                <w:szCs w:val="24"/>
              </w:rPr>
            </w:pPr>
            <w:r>
              <w:rPr>
                <w:szCs w:val="24"/>
              </w:rPr>
              <w:t>10,6 GHz</w:t>
            </w:r>
          </w:p>
        </w:tc>
        <w:tc>
          <w:tcPr>
            <w:tcW w:w="2696" w:type="dxa"/>
            <w:shd w:val="clear" w:color="auto" w:fill="auto"/>
          </w:tcPr>
          <w:p>
            <w:pPr>
              <w:jc w:val="center"/>
              <w:rPr>
                <w:szCs w:val="24"/>
              </w:rPr>
            </w:pPr>
            <w:r>
              <w:rPr>
                <w:szCs w:val="24"/>
              </w:rPr>
              <w:t>−85 dBm/MHz</w:t>
            </w:r>
          </w:p>
        </w:tc>
        <w:tc>
          <w:tcPr>
            <w:tcW w:w="2977" w:type="dxa"/>
            <w:shd w:val="clear" w:color="auto" w:fill="auto"/>
          </w:tcPr>
          <w:p>
            <w:pPr>
              <w:jc w:val="center"/>
              <w:rPr>
                <w:szCs w:val="24"/>
              </w:rPr>
            </w:pPr>
            <w:r>
              <w:rPr>
                <w:szCs w:val="24"/>
              </w:rPr>
              <w:t>−45 dBm</w:t>
            </w:r>
          </w:p>
        </w:tc>
        <w:tc>
          <w:tcPr>
            <w:tcW w:w="5386" w:type="dxa"/>
          </w:tcPr>
          <w:p>
            <w:pPr>
              <w:rPr>
                <w:szCs w:val="24"/>
              </w:rPr>
            </w:pPr>
          </w:p>
        </w:tc>
        <w:tc>
          <w:tcPr>
            <w:tcW w:w="1843" w:type="dxa"/>
            <w:vMerge/>
            <w:shd w:val="clear" w:color="auto" w:fill="auto"/>
          </w:tcPr>
          <w:p>
            <w:pPr>
              <w:rPr>
                <w:szCs w:val="24"/>
              </w:rPr>
            </w:pPr>
          </w:p>
        </w:tc>
      </w:tr>
    </w:tbl>
    <w:p>
      <w:pPr>
        <w:rPr>
          <w:szCs w:val="24"/>
        </w:rPr>
      </w:pPr>
      <w:r>
        <w:rPr>
          <w:szCs w:val="24"/>
        </w:rPr>
        <w:t>* Taikoma radijo dažnių (kanalų) planavimui.</w:t>
      </w:r>
    </w:p>
    <w:p>
      <w:pPr>
        <w:rPr>
          <w:szCs w:val="24"/>
        </w:rPr>
      </w:pPr>
      <w:r>
        <w:rPr>
          <w:szCs w:val="24"/>
        </w:rPr>
        <w:t>** DAA aprašyta ETSI</w:t>
      </w:r>
      <w:r>
        <w:rPr>
          <w:b/>
          <w:bCs/>
          <w:szCs w:val="24"/>
        </w:rPr>
        <w:t xml:space="preserve"> </w:t>
      </w:r>
      <w:r>
        <w:rPr>
          <w:szCs w:val="24"/>
        </w:rPr>
        <w:t>darniajame standarte EN 302 065-2.</w:t>
      </w:r>
    </w:p>
    <w:p>
      <w:pPr>
        <w:rPr>
          <w:szCs w:val="24"/>
        </w:rPr>
      </w:pPr>
    </w:p>
    <w:p>
      <w:pPr>
        <w:ind w:firstLine="720"/>
        <w:jc w:val="both"/>
        <w:rPr>
          <w:szCs w:val="24"/>
          <w:lang w:eastAsia="de-CH"/>
        </w:rPr>
      </w:pPr>
      <w:r>
        <w:rPr>
          <w:szCs w:val="24"/>
          <w:lang w:eastAsia="de-CH"/>
        </w:rPr>
        <w:t>2</w:t>
      </w:r>
      <w:r>
        <w:rPr>
          <w:szCs w:val="24"/>
          <w:lang w:eastAsia="de-CH"/>
        </w:rPr>
        <w:t xml:space="preserve">. </w:t>
      </w:r>
      <w:r>
        <w:rPr>
          <w:bCs/>
          <w:szCs w:val="24"/>
        </w:rPr>
        <w:t>LT1 UWB</w:t>
      </w:r>
      <w:r>
        <w:rPr>
          <w:szCs w:val="24"/>
          <w:lang w:eastAsia="de-CH"/>
        </w:rPr>
        <w:t xml:space="preserve"> įrenginiai naudojami neinterferencine teise. </w:t>
      </w:r>
    </w:p>
    <w:p>
      <w:pPr>
        <w:ind w:right="-314" w:firstLine="720"/>
        <w:jc w:val="both"/>
        <w:rPr>
          <w:bCs/>
          <w:szCs w:val="24"/>
        </w:rPr>
      </w:pPr>
      <w:r>
        <w:rPr>
          <w:bCs/>
          <w:szCs w:val="24"/>
        </w:rPr>
        <w:t>3</w:t>
      </w:r>
      <w:r>
        <w:rPr>
          <w:bCs/>
          <w:szCs w:val="24"/>
        </w:rPr>
        <w:t>. Alternatyvios radijo trukdžių mažinimo priemonės turi būti bent tiek pat veiksmingos ir užtikrinti bent lygiavertį radijo dažnių spektro apsaugos lygį, kad būtų laikomasi atitinkamų Radijo ryšio įrenginių techninio reglamento, patvirtinto Lietuvos Respublikos ryšių reguliavimo tarnybos direktoriaus 2016 m. birželio 14 d. įsakymu Nr. 1V-670 „Dėl Radijo ryšio įrenginių techninio reglamento patvirtinimo“, kuriuo įgyvendinama Direktyva 2014/53/ES, esminių reikalavimų ir Sąrašo techninių reikalavimų.</w:t>
      </w:r>
    </w:p>
    <w:p>
      <w:pPr>
        <w:jc w:val="center"/>
      </w:pPr>
      <w:r>
        <w:rPr>
          <w:szCs w:val="24"/>
        </w:rPr>
        <w:t>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10081"/>
        <w:sectPr>
          <w:pgSz w:w="16838" w:h="11906" w:orient="landscape" w:code="9"/>
          <w:pgMar w:top="1134" w:right="1134" w:bottom="567" w:left="1134" w:header="709" w:footer="289" w:gutter="0"/>
          <w:pgNumType w:start="0"/>
          <w:cols w:space="708"/>
          <w:titlePg/>
          <w:docGrid w:linePitch="360"/>
        </w:sectPr>
      </w:pPr>
    </w:p>
    <w:p>
      <w:pPr>
        <w:ind w:firstLine="10081"/>
        <w:rPr>
          <w:szCs w:val="24"/>
        </w:rPr>
      </w:pPr>
      <w:r>
        <w:rPr>
          <w:szCs w:val="24"/>
        </w:rPr>
        <w:t>Radijo dažnių (kanalų), kuriuos galima</w:t>
      </w:r>
    </w:p>
    <w:p>
      <w:pPr>
        <w:ind w:firstLine="10081"/>
        <w:rPr>
          <w:szCs w:val="24"/>
        </w:rPr>
      </w:pPr>
      <w:r>
        <w:rPr>
          <w:szCs w:val="24"/>
        </w:rPr>
        <w:t xml:space="preserve">naudoti be atskiro leidimo, sąrašo </w:t>
      </w:r>
    </w:p>
    <w:p>
      <w:pPr>
        <w:ind w:firstLine="10081"/>
        <w:rPr>
          <w:bCs/>
          <w:szCs w:val="24"/>
        </w:rPr>
      </w:pPr>
      <w:r>
        <w:rPr>
          <w:szCs w:val="24"/>
        </w:rPr>
        <w:t>49</w:t>
      </w:r>
      <w:r>
        <w:rPr>
          <w:szCs w:val="24"/>
        </w:rPr>
        <w:t xml:space="preserve"> </w:t>
      </w:r>
      <w:r>
        <w:rPr>
          <w:bCs/>
          <w:szCs w:val="24"/>
        </w:rPr>
        <w:t xml:space="preserve">priedas </w:t>
      </w:r>
    </w:p>
    <w:p>
      <w:pPr>
        <w:rPr>
          <w:b/>
          <w:bCs/>
          <w:szCs w:val="24"/>
        </w:rPr>
      </w:pPr>
    </w:p>
    <w:p>
      <w:pPr>
        <w:jc w:val="center"/>
        <w:rPr>
          <w:b/>
          <w:szCs w:val="24"/>
        </w:rPr>
      </w:pPr>
      <w:r>
        <w:rPr>
          <w:b/>
          <w:szCs w:val="24"/>
        </w:rPr>
        <w:t>RADIJO DAŽNIŲ (KANALŲ), SKIRTŲ MOTORINIŲ IR GELEŽINKELIŲ TRANSPORTO PRIEMONIŲ UWB ĮRENGININIAMS, NAUDOJIMO SĄLYGOS, SĄSAJOS</w:t>
      </w:r>
    </w:p>
    <w:p>
      <w:pPr>
        <w:rPr>
          <w:bCs/>
          <w:szCs w:val="24"/>
        </w:rPr>
      </w:pPr>
    </w:p>
    <w:p>
      <w:pPr>
        <w:ind w:firstLine="720"/>
        <w:jc w:val="both"/>
        <w:rPr>
          <w:spacing w:val="-2"/>
          <w:szCs w:val="24"/>
        </w:rPr>
      </w:pPr>
      <w:r>
        <w:rPr>
          <w:bCs/>
          <w:szCs w:val="24"/>
        </w:rPr>
        <w:t>1</w:t>
      </w:r>
      <w:r>
        <w:rPr>
          <w:bCs/>
          <w:szCs w:val="24"/>
        </w:rPr>
        <w:t xml:space="preserve">. Radijo dažnių (kanalų), skirtų </w:t>
      </w:r>
      <w:r>
        <w:rPr>
          <w:szCs w:val="24"/>
        </w:rPr>
        <w:t xml:space="preserve">motorinių </w:t>
      </w:r>
      <w:r>
        <w:rPr>
          <w:bCs/>
          <w:szCs w:val="24"/>
        </w:rPr>
        <w:t>ir geležinkelių transporto priemonių UWB</w:t>
      </w:r>
      <w:r>
        <w:rPr>
          <w:szCs w:val="24"/>
        </w:rPr>
        <w:t xml:space="preserve"> įrenginiams, </w:t>
      </w:r>
      <w:r>
        <w:rPr>
          <w:spacing w:val="-2"/>
          <w:szCs w:val="24"/>
        </w:rPr>
        <w:t>naudojimo sąlygos</w:t>
      </w:r>
      <w:r>
        <w:rPr>
          <w:bCs/>
          <w:szCs w:val="24"/>
        </w:rPr>
        <w:t>, sąsajos</w:t>
      </w:r>
      <w:r>
        <w:rPr>
          <w:spacing w:val="-2"/>
          <w:szCs w:val="24"/>
        </w:rPr>
        <w:t>:</w:t>
      </w:r>
    </w:p>
    <w:p>
      <w:pPr>
        <w:ind w:firstLine="720"/>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3122"/>
        <w:gridCol w:w="3119"/>
        <w:gridCol w:w="4297"/>
        <w:gridCol w:w="2046"/>
      </w:tblGrid>
      <w:tr>
        <w:trPr>
          <w:tblHeader/>
        </w:trPr>
        <w:tc>
          <w:tcPr>
            <w:tcW w:w="1976" w:type="dxa"/>
            <w:shd w:val="clear" w:color="auto" w:fill="auto"/>
            <w:vAlign w:val="center"/>
          </w:tcPr>
          <w:p>
            <w:pPr>
              <w:jc w:val="center"/>
              <w:rPr>
                <w:szCs w:val="24"/>
              </w:rPr>
            </w:pPr>
            <w:r>
              <w:rPr>
                <w:szCs w:val="24"/>
              </w:rPr>
              <w:t>Radijo dažnių juosta</w:t>
            </w:r>
          </w:p>
        </w:tc>
        <w:tc>
          <w:tcPr>
            <w:tcW w:w="3122" w:type="dxa"/>
            <w:shd w:val="clear" w:color="auto" w:fill="auto"/>
            <w:vAlign w:val="center"/>
          </w:tcPr>
          <w:p>
            <w:pPr>
              <w:jc w:val="center"/>
              <w:rPr>
                <w:szCs w:val="24"/>
              </w:rPr>
            </w:pPr>
            <w:r>
              <w:rPr>
                <w:szCs w:val="24"/>
              </w:rPr>
              <w:t>Didžiausiasis vidutinės galios spektrinis tankis (EIRP)</w:t>
            </w:r>
          </w:p>
        </w:tc>
        <w:tc>
          <w:tcPr>
            <w:tcW w:w="3119" w:type="dxa"/>
            <w:shd w:val="clear" w:color="auto" w:fill="auto"/>
            <w:vAlign w:val="center"/>
          </w:tcPr>
          <w:p>
            <w:pPr>
              <w:jc w:val="center"/>
              <w:rPr>
                <w:szCs w:val="24"/>
              </w:rPr>
            </w:pPr>
            <w:r>
              <w:rPr>
                <w:szCs w:val="24"/>
              </w:rPr>
              <w:t>Didžiausia leidžiama pikinė galia (EIRP)</w:t>
            </w:r>
          </w:p>
          <w:p>
            <w:pPr>
              <w:jc w:val="center"/>
              <w:rPr>
                <w:szCs w:val="24"/>
              </w:rPr>
            </w:pPr>
            <w:r>
              <w:rPr>
                <w:szCs w:val="24"/>
              </w:rPr>
              <w:t>(50 MHz pločio radijo dažnių juostoje)</w:t>
            </w:r>
          </w:p>
        </w:tc>
        <w:tc>
          <w:tcPr>
            <w:tcW w:w="4297" w:type="dxa"/>
            <w:vAlign w:val="center"/>
          </w:tcPr>
          <w:p>
            <w:pPr>
              <w:jc w:val="center"/>
              <w:rPr>
                <w:bCs/>
                <w:szCs w:val="24"/>
              </w:rPr>
            </w:pPr>
            <w:r>
              <w:rPr>
                <w:bCs/>
                <w:szCs w:val="24"/>
              </w:rPr>
              <w:t>Reikalavimai radijo trukdžių mažinimo priemonėms</w:t>
            </w:r>
          </w:p>
        </w:tc>
        <w:tc>
          <w:tcPr>
            <w:tcW w:w="2046" w:type="dxa"/>
            <w:shd w:val="clear" w:color="auto" w:fill="auto"/>
            <w:vAlign w:val="center"/>
          </w:tcPr>
          <w:p>
            <w:pPr>
              <w:jc w:val="center"/>
              <w:rPr>
                <w:szCs w:val="24"/>
              </w:rPr>
            </w:pPr>
            <w:r>
              <w:rPr>
                <w:szCs w:val="24"/>
              </w:rPr>
              <w:t>Susiję teisės aktai, standartai ir kiti dokumentai</w:t>
            </w:r>
          </w:p>
        </w:tc>
      </w:tr>
      <w:tr>
        <w:trPr>
          <w:trHeight w:val="224"/>
        </w:trPr>
        <w:tc>
          <w:tcPr>
            <w:tcW w:w="1976" w:type="dxa"/>
            <w:shd w:val="clear" w:color="auto" w:fill="auto"/>
          </w:tcPr>
          <w:p>
            <w:pPr>
              <w:rPr>
                <w:szCs w:val="24"/>
              </w:rPr>
            </w:pPr>
            <w:r>
              <w:rPr>
                <w:szCs w:val="24"/>
              </w:rPr>
              <w:t>Iki 1,6 GHz</w:t>
            </w:r>
          </w:p>
        </w:tc>
        <w:tc>
          <w:tcPr>
            <w:tcW w:w="3122" w:type="dxa"/>
            <w:shd w:val="clear" w:color="auto" w:fill="auto"/>
          </w:tcPr>
          <w:p>
            <w:pPr>
              <w:jc w:val="center"/>
              <w:rPr>
                <w:szCs w:val="24"/>
              </w:rPr>
            </w:pPr>
            <w:r>
              <w:rPr>
                <w:szCs w:val="24"/>
              </w:rPr>
              <w:t>−90 dBm/MHz</w:t>
            </w:r>
          </w:p>
        </w:tc>
        <w:tc>
          <w:tcPr>
            <w:tcW w:w="3119" w:type="dxa"/>
            <w:shd w:val="clear" w:color="auto" w:fill="auto"/>
          </w:tcPr>
          <w:p>
            <w:pPr>
              <w:jc w:val="center"/>
              <w:rPr>
                <w:szCs w:val="24"/>
              </w:rPr>
            </w:pPr>
            <w:r>
              <w:rPr>
                <w:szCs w:val="24"/>
              </w:rPr>
              <w:t>−50 dBm</w:t>
            </w:r>
          </w:p>
        </w:tc>
        <w:tc>
          <w:tcPr>
            <w:tcW w:w="4297" w:type="dxa"/>
          </w:tcPr>
          <w:p>
            <w:pPr>
              <w:rPr>
                <w:bCs/>
                <w:strike/>
                <w:szCs w:val="24"/>
              </w:rPr>
            </w:pPr>
          </w:p>
        </w:tc>
        <w:tc>
          <w:tcPr>
            <w:tcW w:w="2046" w:type="dxa"/>
            <w:vMerge w:val="restart"/>
            <w:shd w:val="clear" w:color="auto" w:fill="auto"/>
          </w:tcPr>
          <w:p>
            <w:pPr>
              <w:rPr>
                <w:szCs w:val="24"/>
              </w:rPr>
            </w:pPr>
            <w:r>
              <w:rPr>
                <w:szCs w:val="24"/>
              </w:rPr>
              <w:t>(ES) 2019/785</w:t>
            </w:r>
          </w:p>
          <w:p>
            <w:pPr>
              <w:rPr>
                <w:b/>
                <w:bCs/>
                <w:szCs w:val="24"/>
                <w:vertAlign w:val="superscript"/>
              </w:rPr>
            </w:pPr>
            <w:r>
              <w:rPr>
                <w:color w:val="000000"/>
                <w:szCs w:val="24"/>
              </w:rPr>
              <w:t>EN 302 065</w:t>
            </w:r>
            <w:r>
              <w:rPr>
                <w:color w:val="000000"/>
                <w:szCs w:val="24"/>
                <w:vertAlign w:val="superscript"/>
              </w:rPr>
              <w:t>1</w:t>
            </w:r>
          </w:p>
        </w:tc>
      </w:tr>
      <w:tr>
        <w:trPr>
          <w:trHeight w:val="213"/>
        </w:trPr>
        <w:tc>
          <w:tcPr>
            <w:tcW w:w="1976" w:type="dxa"/>
            <w:shd w:val="clear" w:color="auto" w:fill="auto"/>
          </w:tcPr>
          <w:p>
            <w:pPr>
              <w:rPr>
                <w:szCs w:val="24"/>
              </w:rPr>
            </w:pPr>
            <w:r>
              <w:rPr>
                <w:szCs w:val="24"/>
              </w:rPr>
              <w:t>1,6–2,7 GHz</w:t>
            </w:r>
          </w:p>
        </w:tc>
        <w:tc>
          <w:tcPr>
            <w:tcW w:w="3122" w:type="dxa"/>
            <w:shd w:val="clear" w:color="auto" w:fill="auto"/>
          </w:tcPr>
          <w:p>
            <w:pPr>
              <w:jc w:val="center"/>
              <w:rPr>
                <w:szCs w:val="24"/>
              </w:rPr>
            </w:pPr>
            <w:r>
              <w:rPr>
                <w:szCs w:val="24"/>
              </w:rPr>
              <w:t>−85 dBm/MHz</w:t>
            </w:r>
          </w:p>
        </w:tc>
        <w:tc>
          <w:tcPr>
            <w:tcW w:w="3119" w:type="dxa"/>
            <w:shd w:val="clear" w:color="auto" w:fill="auto"/>
          </w:tcPr>
          <w:p>
            <w:pPr>
              <w:jc w:val="center"/>
              <w:rPr>
                <w:szCs w:val="24"/>
              </w:rPr>
            </w:pPr>
            <w:r>
              <w:rPr>
                <w:szCs w:val="24"/>
              </w:rPr>
              <w:t>−45 dBm</w:t>
            </w:r>
          </w:p>
        </w:tc>
        <w:tc>
          <w:tcPr>
            <w:tcW w:w="4297" w:type="dxa"/>
          </w:tcPr>
          <w:p>
            <w:pPr>
              <w:rPr>
                <w:szCs w:val="24"/>
              </w:rPr>
            </w:pPr>
          </w:p>
        </w:tc>
        <w:tc>
          <w:tcPr>
            <w:tcW w:w="2046" w:type="dxa"/>
            <w:vMerge/>
            <w:shd w:val="clear" w:color="auto" w:fill="auto"/>
          </w:tcPr>
          <w:p>
            <w:pPr>
              <w:rPr>
                <w:szCs w:val="24"/>
              </w:rPr>
            </w:pPr>
          </w:p>
        </w:tc>
      </w:tr>
      <w:tr>
        <w:trPr>
          <w:trHeight w:val="204"/>
        </w:trPr>
        <w:tc>
          <w:tcPr>
            <w:tcW w:w="1976" w:type="dxa"/>
            <w:shd w:val="clear" w:color="auto" w:fill="auto"/>
          </w:tcPr>
          <w:p>
            <w:pPr>
              <w:rPr>
                <w:szCs w:val="24"/>
              </w:rPr>
            </w:pPr>
            <w:r>
              <w:rPr>
                <w:szCs w:val="24"/>
              </w:rPr>
              <w:t>2,7–3,1 GHz</w:t>
            </w:r>
          </w:p>
        </w:tc>
        <w:tc>
          <w:tcPr>
            <w:tcW w:w="3122" w:type="dxa"/>
            <w:shd w:val="clear" w:color="auto" w:fill="auto"/>
          </w:tcPr>
          <w:p>
            <w:pPr>
              <w:jc w:val="center"/>
              <w:rPr>
                <w:szCs w:val="24"/>
              </w:rPr>
            </w:pPr>
            <w:r>
              <w:rPr>
                <w:szCs w:val="24"/>
              </w:rPr>
              <w:t>−70 dBm/MHz</w:t>
            </w:r>
          </w:p>
        </w:tc>
        <w:tc>
          <w:tcPr>
            <w:tcW w:w="3119" w:type="dxa"/>
            <w:shd w:val="clear" w:color="auto" w:fill="auto"/>
          </w:tcPr>
          <w:p>
            <w:pPr>
              <w:jc w:val="center"/>
              <w:rPr>
                <w:szCs w:val="24"/>
              </w:rPr>
            </w:pPr>
            <w:r>
              <w:rPr>
                <w:szCs w:val="24"/>
              </w:rPr>
              <w:t>−36 dBm</w:t>
            </w:r>
          </w:p>
        </w:tc>
        <w:tc>
          <w:tcPr>
            <w:tcW w:w="4297" w:type="dxa"/>
          </w:tcPr>
          <w:p>
            <w:pPr>
              <w:rPr>
                <w:szCs w:val="24"/>
              </w:rPr>
            </w:pPr>
          </w:p>
        </w:tc>
        <w:tc>
          <w:tcPr>
            <w:tcW w:w="2046" w:type="dxa"/>
            <w:vMerge/>
            <w:shd w:val="clear" w:color="auto" w:fill="auto"/>
          </w:tcPr>
          <w:p>
            <w:pPr>
              <w:rPr>
                <w:szCs w:val="24"/>
              </w:rPr>
            </w:pPr>
          </w:p>
        </w:tc>
      </w:tr>
      <w:tr>
        <w:trPr>
          <w:trHeight w:val="207"/>
        </w:trPr>
        <w:tc>
          <w:tcPr>
            <w:tcW w:w="1976" w:type="dxa"/>
            <w:vMerge w:val="restart"/>
            <w:shd w:val="clear" w:color="auto" w:fill="auto"/>
          </w:tcPr>
          <w:p>
            <w:pPr>
              <w:rPr>
                <w:szCs w:val="24"/>
              </w:rPr>
            </w:pPr>
            <w:r>
              <w:rPr>
                <w:szCs w:val="24"/>
              </w:rPr>
              <w:t>3,1–3,4 GHz</w:t>
            </w:r>
          </w:p>
        </w:tc>
        <w:tc>
          <w:tcPr>
            <w:tcW w:w="3122" w:type="dxa"/>
            <w:shd w:val="clear" w:color="auto" w:fill="auto"/>
          </w:tcPr>
          <w:p>
            <w:pPr>
              <w:jc w:val="center"/>
              <w:rPr>
                <w:szCs w:val="24"/>
              </w:rPr>
            </w:pPr>
            <w:r>
              <w:rPr>
                <w:szCs w:val="24"/>
              </w:rPr>
              <w:t>−70 dBm/MHz</w:t>
            </w:r>
          </w:p>
        </w:tc>
        <w:tc>
          <w:tcPr>
            <w:tcW w:w="3119" w:type="dxa"/>
            <w:shd w:val="clear" w:color="auto" w:fill="auto"/>
          </w:tcPr>
          <w:p>
            <w:pPr>
              <w:jc w:val="center"/>
              <w:rPr>
                <w:szCs w:val="24"/>
              </w:rPr>
            </w:pPr>
            <w:r>
              <w:rPr>
                <w:szCs w:val="24"/>
              </w:rPr>
              <w:t>−36 dBm</w:t>
            </w:r>
          </w:p>
        </w:tc>
        <w:tc>
          <w:tcPr>
            <w:tcW w:w="4297" w:type="dxa"/>
          </w:tcPr>
          <w:p>
            <w:pPr>
              <w:rPr>
                <w:szCs w:val="24"/>
              </w:rPr>
            </w:pPr>
          </w:p>
        </w:tc>
        <w:tc>
          <w:tcPr>
            <w:tcW w:w="2046" w:type="dxa"/>
            <w:vMerge/>
            <w:shd w:val="clear" w:color="auto" w:fill="auto"/>
          </w:tcPr>
          <w:p>
            <w:pPr>
              <w:rPr>
                <w:szCs w:val="24"/>
              </w:rPr>
            </w:pPr>
          </w:p>
        </w:tc>
      </w:tr>
      <w:tr>
        <w:trPr>
          <w:trHeight w:val="636"/>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LDC</w:t>
            </w:r>
            <w:r>
              <w:rPr>
                <w:szCs w:val="24"/>
                <w:vertAlign w:val="superscript"/>
              </w:rPr>
              <w:t>3</w:t>
            </w:r>
            <w:r>
              <w:rPr>
                <w:szCs w:val="24"/>
              </w:rPr>
              <w:t xml:space="preserve"> ir e. l. </w:t>
            </w:r>
            <w:r>
              <w:rPr>
                <w:szCs w:val="24"/>
                <w:vertAlign w:val="superscript"/>
              </w:rPr>
              <w:t>4</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rPr>
          <w:trHeight w:val="950"/>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TPC</w:t>
            </w:r>
            <w:r>
              <w:rPr>
                <w:szCs w:val="24"/>
                <w:vertAlign w:val="superscript"/>
              </w:rPr>
              <w:t>4</w:t>
            </w:r>
            <w:r>
              <w:rPr>
                <w:szCs w:val="24"/>
              </w:rPr>
              <w:t>, DAA</w:t>
            </w:r>
            <w:r>
              <w:rPr>
                <w:szCs w:val="24"/>
                <w:vertAlign w:val="superscript"/>
              </w:rPr>
              <w:t>2</w:t>
            </w:r>
            <w:r>
              <w:rPr>
                <w:szCs w:val="24"/>
              </w:rPr>
              <w:t xml:space="preserve"> ir e. l. </w:t>
            </w:r>
            <w:r>
              <w:rPr>
                <w:szCs w:val="24"/>
                <w:vertAlign w:val="superscript"/>
              </w:rPr>
              <w:t>5</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rPr>
          <w:trHeight w:val="244"/>
        </w:trPr>
        <w:tc>
          <w:tcPr>
            <w:tcW w:w="1976" w:type="dxa"/>
            <w:vMerge w:val="restart"/>
            <w:shd w:val="clear" w:color="auto" w:fill="auto"/>
          </w:tcPr>
          <w:p>
            <w:pPr>
              <w:rPr>
                <w:szCs w:val="24"/>
              </w:rPr>
            </w:pPr>
            <w:r>
              <w:rPr>
                <w:szCs w:val="24"/>
              </w:rPr>
              <w:t>3,4–3,8 GHz</w:t>
            </w:r>
          </w:p>
        </w:tc>
        <w:tc>
          <w:tcPr>
            <w:tcW w:w="3122" w:type="dxa"/>
            <w:shd w:val="clear" w:color="auto" w:fill="auto"/>
          </w:tcPr>
          <w:p>
            <w:pPr>
              <w:jc w:val="center"/>
              <w:rPr>
                <w:szCs w:val="24"/>
              </w:rPr>
            </w:pPr>
            <w:r>
              <w:rPr>
                <w:szCs w:val="24"/>
              </w:rPr>
              <w:t>−80 dBm/MHz</w:t>
            </w:r>
          </w:p>
        </w:tc>
        <w:tc>
          <w:tcPr>
            <w:tcW w:w="3119" w:type="dxa"/>
            <w:shd w:val="clear" w:color="auto" w:fill="auto"/>
          </w:tcPr>
          <w:p>
            <w:pPr>
              <w:jc w:val="center"/>
              <w:rPr>
                <w:szCs w:val="24"/>
              </w:rPr>
            </w:pPr>
            <w:r>
              <w:rPr>
                <w:szCs w:val="24"/>
              </w:rPr>
              <w:t>−40 dBm</w:t>
            </w:r>
          </w:p>
        </w:tc>
        <w:tc>
          <w:tcPr>
            <w:tcW w:w="4297" w:type="dxa"/>
          </w:tcPr>
          <w:p>
            <w:pPr>
              <w:rPr>
                <w:szCs w:val="24"/>
              </w:rPr>
            </w:pPr>
          </w:p>
        </w:tc>
        <w:tc>
          <w:tcPr>
            <w:tcW w:w="2046" w:type="dxa"/>
            <w:vMerge/>
            <w:shd w:val="clear" w:color="auto" w:fill="auto"/>
          </w:tcPr>
          <w:p>
            <w:pPr>
              <w:rPr>
                <w:szCs w:val="24"/>
              </w:rPr>
            </w:pPr>
          </w:p>
        </w:tc>
      </w:tr>
      <w:tr>
        <w:trPr>
          <w:trHeight w:val="468"/>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LDC</w:t>
            </w:r>
            <w:r>
              <w:rPr>
                <w:szCs w:val="24"/>
                <w:vertAlign w:val="superscript"/>
              </w:rPr>
              <w:t>3</w:t>
            </w:r>
            <w:r>
              <w:rPr>
                <w:szCs w:val="24"/>
              </w:rPr>
              <w:t xml:space="preserve"> ir e. l. </w:t>
            </w:r>
            <w:r>
              <w:rPr>
                <w:szCs w:val="24"/>
                <w:vertAlign w:val="superscript"/>
              </w:rPr>
              <w:t>5</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rPr>
          <w:trHeight w:val="1013"/>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TPC</w:t>
            </w:r>
            <w:r>
              <w:rPr>
                <w:szCs w:val="24"/>
                <w:vertAlign w:val="superscript"/>
              </w:rPr>
              <w:t>4</w:t>
            </w:r>
            <w:r>
              <w:rPr>
                <w:szCs w:val="24"/>
              </w:rPr>
              <w:t>, DAA</w:t>
            </w:r>
            <w:r>
              <w:rPr>
                <w:szCs w:val="24"/>
                <w:vertAlign w:val="superscript"/>
              </w:rPr>
              <w:t>2</w:t>
            </w:r>
            <w:r>
              <w:rPr>
                <w:szCs w:val="24"/>
              </w:rPr>
              <w:t xml:space="preserve"> ir e. l. </w:t>
            </w:r>
            <w:r>
              <w:rPr>
                <w:szCs w:val="24"/>
                <w:vertAlign w:val="superscript"/>
              </w:rPr>
              <w:t>5</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rPr>
          <w:trHeight w:val="456"/>
        </w:trPr>
        <w:tc>
          <w:tcPr>
            <w:tcW w:w="1976" w:type="dxa"/>
            <w:vMerge w:val="restart"/>
            <w:shd w:val="clear" w:color="auto" w:fill="auto"/>
          </w:tcPr>
          <w:p>
            <w:pPr>
              <w:rPr>
                <w:szCs w:val="24"/>
              </w:rPr>
            </w:pPr>
            <w:r>
              <w:rPr>
                <w:szCs w:val="24"/>
              </w:rPr>
              <w:t>3,8–4,8 GHz</w:t>
            </w:r>
          </w:p>
        </w:tc>
        <w:tc>
          <w:tcPr>
            <w:tcW w:w="3122" w:type="dxa"/>
            <w:shd w:val="clear" w:color="auto" w:fill="auto"/>
          </w:tcPr>
          <w:p>
            <w:pPr>
              <w:jc w:val="center"/>
              <w:rPr>
                <w:szCs w:val="24"/>
              </w:rPr>
            </w:pPr>
            <w:r>
              <w:rPr>
                <w:szCs w:val="24"/>
              </w:rPr>
              <w:t>−70 dBm/MHz</w:t>
            </w:r>
          </w:p>
        </w:tc>
        <w:tc>
          <w:tcPr>
            <w:tcW w:w="3119" w:type="dxa"/>
            <w:shd w:val="clear" w:color="auto" w:fill="auto"/>
          </w:tcPr>
          <w:p>
            <w:pPr>
              <w:jc w:val="center"/>
              <w:rPr>
                <w:szCs w:val="24"/>
              </w:rPr>
            </w:pPr>
            <w:r>
              <w:rPr>
                <w:szCs w:val="24"/>
              </w:rPr>
              <w:t>−30 dBm</w:t>
            </w:r>
          </w:p>
        </w:tc>
        <w:tc>
          <w:tcPr>
            <w:tcW w:w="4297" w:type="dxa"/>
          </w:tcPr>
          <w:p>
            <w:pPr>
              <w:rPr>
                <w:szCs w:val="24"/>
              </w:rPr>
            </w:pPr>
          </w:p>
        </w:tc>
        <w:tc>
          <w:tcPr>
            <w:tcW w:w="2046" w:type="dxa"/>
            <w:vMerge/>
            <w:shd w:val="clear" w:color="auto" w:fill="auto"/>
          </w:tcPr>
          <w:p>
            <w:pPr>
              <w:rPr>
                <w:szCs w:val="24"/>
              </w:rPr>
            </w:pPr>
          </w:p>
        </w:tc>
      </w:tr>
      <w:tr>
        <w:trPr>
          <w:trHeight w:val="456"/>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LDC</w:t>
            </w:r>
            <w:r>
              <w:rPr>
                <w:szCs w:val="24"/>
                <w:vertAlign w:val="superscript"/>
              </w:rPr>
              <w:t>3</w:t>
            </w:r>
            <w:r>
              <w:rPr>
                <w:szCs w:val="24"/>
              </w:rPr>
              <w:t xml:space="preserve"> ir e. l. </w:t>
            </w:r>
            <w:r>
              <w:rPr>
                <w:szCs w:val="24"/>
                <w:vertAlign w:val="superscript"/>
              </w:rPr>
              <w:t>5</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rPr>
          <w:trHeight w:val="1013"/>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TPC</w:t>
            </w:r>
            <w:r>
              <w:rPr>
                <w:szCs w:val="24"/>
                <w:vertAlign w:val="superscript"/>
              </w:rPr>
              <w:t>4</w:t>
            </w:r>
            <w:r>
              <w:rPr>
                <w:szCs w:val="24"/>
              </w:rPr>
              <w:t>, DAA</w:t>
            </w:r>
            <w:r>
              <w:rPr>
                <w:szCs w:val="24"/>
                <w:vertAlign w:val="superscript"/>
              </w:rPr>
              <w:t>2</w:t>
            </w:r>
            <w:r>
              <w:rPr>
                <w:szCs w:val="24"/>
              </w:rPr>
              <w:t xml:space="preserve"> ir e. l. </w:t>
            </w:r>
            <w:r>
              <w:rPr>
                <w:szCs w:val="24"/>
                <w:vertAlign w:val="superscript"/>
              </w:rPr>
              <w:t>5</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rPr>
          <w:trHeight w:val="208"/>
        </w:trPr>
        <w:tc>
          <w:tcPr>
            <w:tcW w:w="1976" w:type="dxa"/>
            <w:shd w:val="clear" w:color="auto" w:fill="auto"/>
          </w:tcPr>
          <w:p>
            <w:pPr>
              <w:rPr>
                <w:szCs w:val="24"/>
              </w:rPr>
            </w:pPr>
            <w:r>
              <w:rPr>
                <w:szCs w:val="24"/>
              </w:rPr>
              <w:t>4,8–6 GHz</w:t>
            </w:r>
          </w:p>
        </w:tc>
        <w:tc>
          <w:tcPr>
            <w:tcW w:w="3122" w:type="dxa"/>
            <w:shd w:val="clear" w:color="auto" w:fill="auto"/>
          </w:tcPr>
          <w:p>
            <w:pPr>
              <w:jc w:val="center"/>
              <w:rPr>
                <w:szCs w:val="24"/>
              </w:rPr>
            </w:pPr>
            <w:r>
              <w:rPr>
                <w:szCs w:val="24"/>
              </w:rPr>
              <w:t>−70 dBm/MHz</w:t>
            </w:r>
          </w:p>
        </w:tc>
        <w:tc>
          <w:tcPr>
            <w:tcW w:w="3119" w:type="dxa"/>
            <w:shd w:val="clear" w:color="auto" w:fill="auto"/>
          </w:tcPr>
          <w:p>
            <w:pPr>
              <w:jc w:val="center"/>
              <w:rPr>
                <w:szCs w:val="24"/>
              </w:rPr>
            </w:pPr>
            <w:r>
              <w:rPr>
                <w:szCs w:val="24"/>
              </w:rPr>
              <w:t>−30 dBm</w:t>
            </w:r>
          </w:p>
        </w:tc>
        <w:tc>
          <w:tcPr>
            <w:tcW w:w="4297" w:type="dxa"/>
          </w:tcPr>
          <w:p>
            <w:pPr>
              <w:rPr>
                <w:szCs w:val="24"/>
              </w:rPr>
            </w:pPr>
          </w:p>
        </w:tc>
        <w:tc>
          <w:tcPr>
            <w:tcW w:w="2046" w:type="dxa"/>
            <w:vMerge/>
            <w:shd w:val="clear" w:color="auto" w:fill="auto"/>
          </w:tcPr>
          <w:p>
            <w:pPr>
              <w:rPr>
                <w:szCs w:val="24"/>
              </w:rPr>
            </w:pPr>
          </w:p>
        </w:tc>
      </w:tr>
      <w:tr>
        <w:trPr>
          <w:trHeight w:val="211"/>
        </w:trPr>
        <w:tc>
          <w:tcPr>
            <w:tcW w:w="1976" w:type="dxa"/>
            <w:vMerge w:val="restart"/>
            <w:shd w:val="clear" w:color="auto" w:fill="auto"/>
          </w:tcPr>
          <w:p>
            <w:pPr>
              <w:rPr>
                <w:szCs w:val="24"/>
              </w:rPr>
            </w:pPr>
            <w:r>
              <w:rPr>
                <w:szCs w:val="24"/>
              </w:rPr>
              <w:t>6–8,5 GHz</w:t>
            </w:r>
          </w:p>
        </w:tc>
        <w:tc>
          <w:tcPr>
            <w:tcW w:w="3122" w:type="dxa"/>
            <w:shd w:val="clear" w:color="auto" w:fill="auto"/>
          </w:tcPr>
          <w:p>
            <w:pPr>
              <w:jc w:val="center"/>
              <w:rPr>
                <w:szCs w:val="24"/>
              </w:rPr>
            </w:pPr>
            <w:r>
              <w:rPr>
                <w:szCs w:val="24"/>
              </w:rPr>
              <w:t>−53,3 dBm/MHz</w:t>
            </w:r>
          </w:p>
        </w:tc>
        <w:tc>
          <w:tcPr>
            <w:tcW w:w="3119" w:type="dxa"/>
            <w:shd w:val="clear" w:color="auto" w:fill="auto"/>
          </w:tcPr>
          <w:p>
            <w:pPr>
              <w:jc w:val="center"/>
              <w:rPr>
                <w:szCs w:val="24"/>
              </w:rPr>
            </w:pPr>
            <w:r>
              <w:rPr>
                <w:szCs w:val="24"/>
              </w:rPr>
              <w:t>−13,3 dBm</w:t>
            </w:r>
          </w:p>
        </w:tc>
        <w:tc>
          <w:tcPr>
            <w:tcW w:w="4297" w:type="dxa"/>
          </w:tcPr>
          <w:p>
            <w:pPr>
              <w:rPr>
                <w:szCs w:val="24"/>
              </w:rPr>
            </w:pPr>
          </w:p>
        </w:tc>
        <w:tc>
          <w:tcPr>
            <w:tcW w:w="2046" w:type="dxa"/>
            <w:vMerge/>
            <w:shd w:val="clear" w:color="auto" w:fill="auto"/>
          </w:tcPr>
          <w:p>
            <w:pPr>
              <w:rPr>
                <w:szCs w:val="24"/>
              </w:rPr>
            </w:pPr>
          </w:p>
        </w:tc>
      </w:tr>
      <w:tr>
        <w:trPr>
          <w:trHeight w:val="600"/>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LDC</w:t>
            </w:r>
            <w:r>
              <w:rPr>
                <w:szCs w:val="24"/>
                <w:vertAlign w:val="superscript"/>
              </w:rPr>
              <w:t>3</w:t>
            </w:r>
            <w:r>
              <w:rPr>
                <w:szCs w:val="24"/>
              </w:rPr>
              <w:t xml:space="preserve"> ir e. l. </w:t>
            </w:r>
            <w:r>
              <w:rPr>
                <w:szCs w:val="24"/>
                <w:vertAlign w:val="superscript"/>
              </w:rPr>
              <w:t>5</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rPr>
          <w:trHeight w:val="821"/>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TPC</w:t>
            </w:r>
            <w:r>
              <w:rPr>
                <w:szCs w:val="24"/>
                <w:vertAlign w:val="superscript"/>
              </w:rPr>
              <w:t>4</w:t>
            </w:r>
            <w:r>
              <w:rPr>
                <w:szCs w:val="24"/>
              </w:rPr>
              <w:t xml:space="preserve"> ir e. l. </w:t>
            </w:r>
            <w:r>
              <w:rPr>
                <w:szCs w:val="24"/>
                <w:vertAlign w:val="superscript"/>
              </w:rPr>
              <w:t>5</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rPr>
          <w:trHeight w:val="248"/>
        </w:trPr>
        <w:tc>
          <w:tcPr>
            <w:tcW w:w="1976" w:type="dxa"/>
            <w:vMerge w:val="restart"/>
            <w:shd w:val="clear" w:color="auto" w:fill="auto"/>
          </w:tcPr>
          <w:p>
            <w:pPr>
              <w:rPr>
                <w:szCs w:val="24"/>
              </w:rPr>
            </w:pPr>
            <w:r>
              <w:rPr>
                <w:szCs w:val="24"/>
              </w:rPr>
              <w:t>8,5–9 GHz</w:t>
            </w:r>
          </w:p>
        </w:tc>
        <w:tc>
          <w:tcPr>
            <w:tcW w:w="3122" w:type="dxa"/>
            <w:shd w:val="clear" w:color="auto" w:fill="auto"/>
          </w:tcPr>
          <w:p>
            <w:pPr>
              <w:jc w:val="center"/>
              <w:rPr>
                <w:szCs w:val="24"/>
              </w:rPr>
            </w:pPr>
            <w:r>
              <w:rPr>
                <w:szCs w:val="24"/>
              </w:rPr>
              <w:t>−65 dBm/MHz</w:t>
            </w:r>
          </w:p>
        </w:tc>
        <w:tc>
          <w:tcPr>
            <w:tcW w:w="3119" w:type="dxa"/>
            <w:shd w:val="clear" w:color="auto" w:fill="auto"/>
          </w:tcPr>
          <w:p>
            <w:pPr>
              <w:jc w:val="center"/>
              <w:rPr>
                <w:szCs w:val="24"/>
              </w:rPr>
            </w:pPr>
            <w:r>
              <w:rPr>
                <w:szCs w:val="24"/>
              </w:rPr>
              <w:t>−25 dBm</w:t>
            </w:r>
          </w:p>
        </w:tc>
        <w:tc>
          <w:tcPr>
            <w:tcW w:w="4297" w:type="dxa"/>
          </w:tcPr>
          <w:p>
            <w:pPr>
              <w:rPr>
                <w:szCs w:val="24"/>
              </w:rPr>
            </w:pPr>
          </w:p>
        </w:tc>
        <w:tc>
          <w:tcPr>
            <w:tcW w:w="2046" w:type="dxa"/>
            <w:vMerge/>
            <w:shd w:val="clear" w:color="auto" w:fill="auto"/>
          </w:tcPr>
          <w:p>
            <w:pPr>
              <w:rPr>
                <w:szCs w:val="24"/>
              </w:rPr>
            </w:pPr>
          </w:p>
        </w:tc>
      </w:tr>
      <w:tr>
        <w:trPr>
          <w:trHeight w:val="928"/>
        </w:trPr>
        <w:tc>
          <w:tcPr>
            <w:tcW w:w="1976" w:type="dxa"/>
            <w:vMerge/>
            <w:shd w:val="clear" w:color="auto" w:fill="auto"/>
          </w:tcPr>
          <w:p>
            <w:pPr>
              <w:rPr>
                <w:szCs w:val="24"/>
              </w:rPr>
            </w:pPr>
          </w:p>
        </w:tc>
        <w:tc>
          <w:tcPr>
            <w:tcW w:w="3122" w:type="dxa"/>
            <w:shd w:val="clear" w:color="auto" w:fill="auto"/>
          </w:tcPr>
          <w:p>
            <w:pPr>
              <w:jc w:val="center"/>
              <w:rPr>
                <w:szCs w:val="24"/>
              </w:rPr>
            </w:pPr>
            <w:r>
              <w:rPr>
                <w:szCs w:val="24"/>
              </w:rPr>
              <w:t>−41,3 dBm/MHz</w:t>
            </w:r>
          </w:p>
        </w:tc>
        <w:tc>
          <w:tcPr>
            <w:tcW w:w="3119" w:type="dxa"/>
            <w:shd w:val="clear" w:color="auto" w:fill="auto"/>
          </w:tcPr>
          <w:p>
            <w:pPr>
              <w:jc w:val="center"/>
              <w:rPr>
                <w:szCs w:val="24"/>
              </w:rPr>
            </w:pPr>
            <w:r>
              <w:rPr>
                <w:szCs w:val="24"/>
              </w:rPr>
              <w:t>0 dBm</w:t>
            </w:r>
          </w:p>
        </w:tc>
        <w:tc>
          <w:tcPr>
            <w:tcW w:w="4297" w:type="dxa"/>
          </w:tcPr>
          <w:p>
            <w:pPr>
              <w:rPr>
                <w:szCs w:val="24"/>
              </w:rPr>
            </w:pPr>
            <w:r>
              <w:rPr>
                <w:szCs w:val="24"/>
              </w:rPr>
              <w:t>Turi būti taikoma TPC</w:t>
            </w:r>
            <w:r>
              <w:rPr>
                <w:szCs w:val="24"/>
                <w:vertAlign w:val="superscript"/>
              </w:rPr>
              <w:t>4</w:t>
            </w:r>
            <w:r>
              <w:rPr>
                <w:szCs w:val="24"/>
              </w:rPr>
              <w:t>, DAA</w:t>
            </w:r>
            <w:r>
              <w:rPr>
                <w:szCs w:val="24"/>
                <w:vertAlign w:val="superscript"/>
              </w:rPr>
              <w:t>2</w:t>
            </w:r>
            <w:r>
              <w:rPr>
                <w:szCs w:val="24"/>
              </w:rPr>
              <w:t xml:space="preserve"> ir e. l. </w:t>
            </w:r>
            <w:r>
              <w:rPr>
                <w:szCs w:val="24"/>
                <w:vertAlign w:val="superscript"/>
              </w:rPr>
              <w:t>5</w:t>
            </w:r>
            <w:r>
              <w:rPr>
                <w:color w:val="000000"/>
                <w:szCs w:val="24"/>
              </w:rPr>
              <w:t xml:space="preserve"> arba alternatyvios priemonės</w:t>
            </w:r>
            <w:r>
              <w:rPr>
                <w:szCs w:val="24"/>
              </w:rPr>
              <w:t>, atitinkančios šio priedo 4 punkte nurodytus reikalavimus.</w:t>
            </w:r>
          </w:p>
        </w:tc>
        <w:tc>
          <w:tcPr>
            <w:tcW w:w="2046" w:type="dxa"/>
            <w:vMerge/>
            <w:shd w:val="clear" w:color="auto" w:fill="auto"/>
          </w:tcPr>
          <w:p>
            <w:pPr>
              <w:rPr>
                <w:szCs w:val="24"/>
              </w:rPr>
            </w:pPr>
          </w:p>
        </w:tc>
      </w:tr>
      <w:tr>
        <w:tc>
          <w:tcPr>
            <w:tcW w:w="1976" w:type="dxa"/>
            <w:shd w:val="clear" w:color="auto" w:fill="auto"/>
          </w:tcPr>
          <w:p>
            <w:pPr>
              <w:rPr>
                <w:szCs w:val="24"/>
              </w:rPr>
            </w:pPr>
            <w:r>
              <w:rPr>
                <w:szCs w:val="24"/>
              </w:rPr>
              <w:t>9–10,6 GHz</w:t>
            </w:r>
          </w:p>
        </w:tc>
        <w:tc>
          <w:tcPr>
            <w:tcW w:w="3122" w:type="dxa"/>
            <w:shd w:val="clear" w:color="auto" w:fill="auto"/>
          </w:tcPr>
          <w:p>
            <w:pPr>
              <w:jc w:val="center"/>
              <w:rPr>
                <w:szCs w:val="24"/>
              </w:rPr>
            </w:pPr>
            <w:r>
              <w:rPr>
                <w:szCs w:val="24"/>
              </w:rPr>
              <w:t>−65 dBm/MHz</w:t>
            </w:r>
          </w:p>
        </w:tc>
        <w:tc>
          <w:tcPr>
            <w:tcW w:w="3119" w:type="dxa"/>
            <w:shd w:val="clear" w:color="auto" w:fill="auto"/>
          </w:tcPr>
          <w:p>
            <w:pPr>
              <w:jc w:val="center"/>
              <w:rPr>
                <w:szCs w:val="24"/>
              </w:rPr>
            </w:pPr>
            <w:r>
              <w:rPr>
                <w:szCs w:val="24"/>
              </w:rPr>
              <w:t>−25 dBm</w:t>
            </w:r>
          </w:p>
        </w:tc>
        <w:tc>
          <w:tcPr>
            <w:tcW w:w="4297" w:type="dxa"/>
          </w:tcPr>
          <w:p>
            <w:pPr>
              <w:rPr>
                <w:szCs w:val="24"/>
              </w:rPr>
            </w:pPr>
          </w:p>
        </w:tc>
        <w:tc>
          <w:tcPr>
            <w:tcW w:w="2046" w:type="dxa"/>
            <w:vMerge/>
            <w:shd w:val="clear" w:color="auto" w:fill="auto"/>
          </w:tcPr>
          <w:p>
            <w:pPr>
              <w:rPr>
                <w:szCs w:val="24"/>
              </w:rPr>
            </w:pPr>
          </w:p>
        </w:tc>
      </w:tr>
      <w:tr>
        <w:tc>
          <w:tcPr>
            <w:tcW w:w="1976" w:type="dxa"/>
            <w:shd w:val="clear" w:color="auto" w:fill="auto"/>
          </w:tcPr>
          <w:p>
            <w:pPr>
              <w:rPr>
                <w:szCs w:val="24"/>
              </w:rPr>
            </w:pPr>
            <w:r>
              <w:rPr>
                <w:szCs w:val="24"/>
              </w:rPr>
              <w:t>Daugiau kaip</w:t>
            </w:r>
          </w:p>
          <w:p>
            <w:pPr>
              <w:rPr>
                <w:szCs w:val="24"/>
              </w:rPr>
            </w:pPr>
            <w:r>
              <w:rPr>
                <w:szCs w:val="24"/>
              </w:rPr>
              <w:t>10,6 GHz</w:t>
            </w:r>
          </w:p>
        </w:tc>
        <w:tc>
          <w:tcPr>
            <w:tcW w:w="3122" w:type="dxa"/>
            <w:shd w:val="clear" w:color="auto" w:fill="auto"/>
          </w:tcPr>
          <w:p>
            <w:pPr>
              <w:jc w:val="center"/>
              <w:rPr>
                <w:szCs w:val="24"/>
              </w:rPr>
            </w:pPr>
            <w:r>
              <w:rPr>
                <w:szCs w:val="24"/>
              </w:rPr>
              <w:t>−85 dBm/MHz</w:t>
            </w:r>
          </w:p>
        </w:tc>
        <w:tc>
          <w:tcPr>
            <w:tcW w:w="3119" w:type="dxa"/>
            <w:shd w:val="clear" w:color="auto" w:fill="auto"/>
          </w:tcPr>
          <w:p>
            <w:pPr>
              <w:jc w:val="center"/>
              <w:rPr>
                <w:szCs w:val="24"/>
              </w:rPr>
            </w:pPr>
            <w:r>
              <w:rPr>
                <w:szCs w:val="24"/>
              </w:rPr>
              <w:t>−45 dBm</w:t>
            </w:r>
          </w:p>
        </w:tc>
        <w:tc>
          <w:tcPr>
            <w:tcW w:w="4297" w:type="dxa"/>
          </w:tcPr>
          <w:p>
            <w:pPr>
              <w:rPr>
                <w:szCs w:val="24"/>
              </w:rPr>
            </w:pPr>
          </w:p>
        </w:tc>
        <w:tc>
          <w:tcPr>
            <w:tcW w:w="2046" w:type="dxa"/>
            <w:vMerge/>
            <w:shd w:val="clear" w:color="auto" w:fill="auto"/>
          </w:tcPr>
          <w:p>
            <w:pPr>
              <w:rPr>
                <w:szCs w:val="24"/>
              </w:rPr>
            </w:pPr>
          </w:p>
        </w:tc>
      </w:tr>
    </w:tbl>
    <w:p>
      <w:pPr>
        <w:rPr>
          <w:szCs w:val="24"/>
        </w:rPr>
      </w:pPr>
      <w:r>
        <w:rPr>
          <w:szCs w:val="24"/>
          <w:vertAlign w:val="superscript"/>
        </w:rPr>
        <w:t>1</w:t>
      </w:r>
      <w:r>
        <w:rPr>
          <w:szCs w:val="24"/>
        </w:rPr>
        <w:t xml:space="preserve"> Taikoma radijo dažnių (kanalų) planavimui.</w:t>
      </w:r>
    </w:p>
    <w:p>
      <w:pPr>
        <w:rPr>
          <w:szCs w:val="24"/>
        </w:rPr>
      </w:pPr>
      <w:r>
        <w:rPr>
          <w:szCs w:val="24"/>
          <w:vertAlign w:val="superscript"/>
        </w:rPr>
        <w:t>2</w:t>
      </w:r>
      <w:r>
        <w:rPr>
          <w:szCs w:val="24"/>
        </w:rPr>
        <w:t xml:space="preserve"> DAA aprašyta ETSI darniajame standarte EN 302 065-3.</w:t>
      </w:r>
    </w:p>
    <w:p>
      <w:pPr>
        <w:rPr>
          <w:szCs w:val="24"/>
        </w:rPr>
      </w:pPr>
      <w:r>
        <w:rPr>
          <w:szCs w:val="24"/>
          <w:vertAlign w:val="superscript"/>
        </w:rPr>
        <w:t>3</w:t>
      </w:r>
      <w:r>
        <w:rPr>
          <w:szCs w:val="24"/>
        </w:rPr>
        <w:t xml:space="preserve"> LDC aprašyta ETSI darniajame standarte EN 302 065-3.</w:t>
      </w:r>
    </w:p>
    <w:p>
      <w:pPr>
        <w:rPr>
          <w:szCs w:val="24"/>
        </w:rPr>
      </w:pPr>
      <w:r>
        <w:rPr>
          <w:szCs w:val="24"/>
          <w:vertAlign w:val="superscript"/>
        </w:rPr>
        <w:t>4</w:t>
      </w:r>
      <w:r>
        <w:rPr>
          <w:szCs w:val="24"/>
        </w:rPr>
        <w:t xml:space="preserve"> TPC aprašyta ETSI darniajame standarte EN 302 065-3.</w:t>
      </w:r>
    </w:p>
    <w:p>
      <w:pPr>
        <w:rPr>
          <w:szCs w:val="24"/>
        </w:rPr>
      </w:pPr>
      <w:r>
        <w:rPr>
          <w:szCs w:val="24"/>
          <w:vertAlign w:val="superscript"/>
        </w:rPr>
        <w:t>5</w:t>
      </w:r>
      <w:r>
        <w:rPr>
          <w:szCs w:val="24"/>
        </w:rPr>
        <w:t xml:space="preserve"> e. l. (angl. </w:t>
      </w:r>
      <w:r>
        <w:rPr>
          <w:i/>
          <w:szCs w:val="24"/>
        </w:rPr>
        <w:t>exterior limit</w:t>
      </w:r>
      <w:r>
        <w:rPr>
          <w:szCs w:val="24"/>
        </w:rPr>
        <w:t xml:space="preserve">) – išorinė riba, aprašyta ETSI darniajame standarte EN 302 065-3, turi būti mažesnė kaip </w:t>
      </w:r>
      <w:r>
        <w:rPr>
          <w:color w:val="000000"/>
          <w:szCs w:val="24"/>
        </w:rPr>
        <w:t>‒</w:t>
      </w:r>
      <w:r>
        <w:rPr>
          <w:szCs w:val="24"/>
        </w:rPr>
        <w:t>53,3 dBm/MHz.</w:t>
      </w:r>
    </w:p>
    <w:p>
      <w:pPr>
        <w:rPr>
          <w:szCs w:val="24"/>
        </w:rPr>
      </w:pPr>
    </w:p>
    <w:p>
      <w:pPr>
        <w:rPr>
          <w:szCs w:val="24"/>
        </w:rPr>
      </w:pPr>
    </w:p>
    <w:p>
      <w:pPr>
        <w:rPr>
          <w:szCs w:val="24"/>
        </w:rPr>
      </w:pPr>
    </w:p>
    <w:p>
      <w:pPr>
        <w:ind w:firstLine="720"/>
        <w:jc w:val="both"/>
        <w:rPr>
          <w:bCs/>
          <w:szCs w:val="24"/>
        </w:rPr>
      </w:pPr>
      <w:r>
        <w:rPr>
          <w:bCs/>
          <w:szCs w:val="24"/>
        </w:rPr>
        <w:t>2</w:t>
      </w:r>
      <w:r>
        <w:rPr>
          <w:bCs/>
          <w:szCs w:val="24"/>
        </w:rPr>
        <w:t>. Motorinių ir geležinkelių transporto priemonių prieigos sistemų, kuriose 3,8–4,2 GHz ir 6–8,5 GHz radijo dažnių juostose naudojama TBT, naudojimo sąlygos:</w:t>
      </w:r>
    </w:p>
    <w:p>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3145"/>
        <w:gridCol w:w="3119"/>
        <w:gridCol w:w="4300"/>
        <w:gridCol w:w="2043"/>
      </w:tblGrid>
      <w:tr>
        <w:trPr>
          <w:tblHeader/>
        </w:trPr>
        <w:tc>
          <w:tcPr>
            <w:tcW w:w="1953" w:type="dxa"/>
            <w:shd w:val="clear" w:color="auto" w:fill="auto"/>
            <w:vAlign w:val="center"/>
          </w:tcPr>
          <w:p>
            <w:pPr>
              <w:jc w:val="center"/>
              <w:rPr>
                <w:bCs/>
                <w:szCs w:val="24"/>
              </w:rPr>
            </w:pPr>
            <w:r>
              <w:rPr>
                <w:bCs/>
                <w:szCs w:val="24"/>
              </w:rPr>
              <w:t>Radijo dažnių juosta</w:t>
            </w:r>
          </w:p>
        </w:tc>
        <w:tc>
          <w:tcPr>
            <w:tcW w:w="3145" w:type="dxa"/>
            <w:shd w:val="clear" w:color="auto" w:fill="auto"/>
            <w:vAlign w:val="center"/>
          </w:tcPr>
          <w:p>
            <w:pPr>
              <w:jc w:val="center"/>
              <w:rPr>
                <w:bCs/>
                <w:szCs w:val="24"/>
              </w:rPr>
            </w:pPr>
            <w:r>
              <w:rPr>
                <w:bCs/>
                <w:szCs w:val="24"/>
              </w:rPr>
              <w:t>Didžiausiasis vidutinės galios spektrinis tankis (EIRP)</w:t>
            </w:r>
          </w:p>
        </w:tc>
        <w:tc>
          <w:tcPr>
            <w:tcW w:w="3119" w:type="dxa"/>
            <w:shd w:val="clear" w:color="auto" w:fill="auto"/>
            <w:vAlign w:val="center"/>
          </w:tcPr>
          <w:p>
            <w:pPr>
              <w:jc w:val="center"/>
              <w:rPr>
                <w:bCs/>
                <w:szCs w:val="24"/>
              </w:rPr>
            </w:pPr>
            <w:r>
              <w:rPr>
                <w:bCs/>
                <w:szCs w:val="24"/>
              </w:rPr>
              <w:t>Didžiausia leidžiama pikinė galia (EIRP)</w:t>
            </w:r>
          </w:p>
          <w:p>
            <w:pPr>
              <w:jc w:val="center"/>
              <w:rPr>
                <w:bCs/>
                <w:szCs w:val="24"/>
              </w:rPr>
            </w:pPr>
            <w:r>
              <w:rPr>
                <w:bCs/>
                <w:szCs w:val="24"/>
              </w:rPr>
              <w:t>(50 MHz pločio radijo dažnių juostoje)</w:t>
            </w:r>
          </w:p>
        </w:tc>
        <w:tc>
          <w:tcPr>
            <w:tcW w:w="4300" w:type="dxa"/>
            <w:vAlign w:val="center"/>
          </w:tcPr>
          <w:p>
            <w:pPr>
              <w:jc w:val="center"/>
              <w:rPr>
                <w:bCs/>
                <w:szCs w:val="24"/>
              </w:rPr>
            </w:pPr>
            <w:r>
              <w:rPr>
                <w:bCs/>
                <w:szCs w:val="24"/>
              </w:rPr>
              <w:t>Reikalavimai radijo trukdžių mažinimo priemonėms</w:t>
            </w:r>
          </w:p>
        </w:tc>
        <w:tc>
          <w:tcPr>
            <w:tcW w:w="2043" w:type="dxa"/>
            <w:shd w:val="clear" w:color="auto" w:fill="auto"/>
            <w:vAlign w:val="center"/>
          </w:tcPr>
          <w:p>
            <w:pPr>
              <w:jc w:val="center"/>
              <w:rPr>
                <w:bCs/>
                <w:szCs w:val="24"/>
              </w:rPr>
            </w:pPr>
            <w:r>
              <w:rPr>
                <w:bCs/>
                <w:szCs w:val="24"/>
              </w:rPr>
              <w:t>Susiję teisės aktai, standartai ir kiti dokumentai</w:t>
            </w:r>
          </w:p>
        </w:tc>
      </w:tr>
      <w:tr>
        <w:trPr>
          <w:trHeight w:val="848"/>
        </w:trPr>
        <w:tc>
          <w:tcPr>
            <w:tcW w:w="1953" w:type="dxa"/>
            <w:shd w:val="clear" w:color="auto" w:fill="auto"/>
          </w:tcPr>
          <w:p>
            <w:pPr>
              <w:rPr>
                <w:bCs/>
                <w:szCs w:val="24"/>
              </w:rPr>
            </w:pPr>
            <w:r>
              <w:rPr>
                <w:bCs/>
                <w:szCs w:val="24"/>
              </w:rPr>
              <w:t>3,8–4,2 GHz</w:t>
            </w:r>
          </w:p>
        </w:tc>
        <w:tc>
          <w:tcPr>
            <w:tcW w:w="3145" w:type="dxa"/>
            <w:shd w:val="clear" w:color="auto" w:fill="auto"/>
          </w:tcPr>
          <w:p>
            <w:pPr>
              <w:jc w:val="center"/>
              <w:rPr>
                <w:bCs/>
                <w:szCs w:val="24"/>
              </w:rPr>
            </w:pPr>
            <w:r>
              <w:rPr>
                <w:bCs/>
                <w:szCs w:val="24"/>
              </w:rPr>
              <w:t>−41,3 dBm/MHz</w:t>
            </w:r>
          </w:p>
        </w:tc>
        <w:tc>
          <w:tcPr>
            <w:tcW w:w="3119" w:type="dxa"/>
            <w:shd w:val="clear" w:color="auto" w:fill="auto"/>
          </w:tcPr>
          <w:p>
            <w:pPr>
              <w:jc w:val="center"/>
              <w:rPr>
                <w:bCs/>
                <w:szCs w:val="24"/>
              </w:rPr>
            </w:pPr>
            <w:r>
              <w:rPr>
                <w:bCs/>
                <w:szCs w:val="24"/>
              </w:rPr>
              <w:t>0 dBm</w:t>
            </w:r>
          </w:p>
        </w:tc>
        <w:tc>
          <w:tcPr>
            <w:tcW w:w="4300" w:type="dxa"/>
          </w:tcPr>
          <w:p>
            <w:pPr>
              <w:rPr>
                <w:bCs/>
                <w:szCs w:val="24"/>
              </w:rPr>
            </w:pPr>
            <w:r>
              <w:rPr>
                <w:bCs/>
                <w:szCs w:val="24"/>
              </w:rPr>
              <w:t>Turi būti taikoma TBT, atitinkanti šio priedo 5 punkte nurodytus reikalavimus, ir LDC</w:t>
            </w:r>
            <w:r>
              <w:rPr>
                <w:bCs/>
                <w:szCs w:val="24"/>
                <w:vertAlign w:val="superscript"/>
              </w:rPr>
              <w:t>2</w:t>
            </w:r>
            <w:r>
              <w:rPr>
                <w:bCs/>
                <w:szCs w:val="24"/>
              </w:rPr>
              <w:t>≤ 0,5 % (per 1h).</w:t>
            </w:r>
          </w:p>
        </w:tc>
        <w:tc>
          <w:tcPr>
            <w:tcW w:w="2043" w:type="dxa"/>
            <w:vMerge w:val="restart"/>
            <w:shd w:val="clear" w:color="auto" w:fill="auto"/>
          </w:tcPr>
          <w:p>
            <w:pPr>
              <w:rPr>
                <w:bCs/>
                <w:szCs w:val="24"/>
              </w:rPr>
            </w:pPr>
            <w:r>
              <w:rPr>
                <w:bCs/>
                <w:szCs w:val="24"/>
              </w:rPr>
              <w:t>(ES) 2019/785</w:t>
            </w:r>
          </w:p>
          <w:p>
            <w:pPr>
              <w:rPr>
                <w:bCs/>
                <w:szCs w:val="24"/>
                <w:vertAlign w:val="superscript"/>
              </w:rPr>
            </w:pPr>
            <w:r>
              <w:rPr>
                <w:bCs/>
                <w:color w:val="000000"/>
                <w:szCs w:val="24"/>
              </w:rPr>
              <w:t>EN 302 065</w:t>
            </w:r>
            <w:r>
              <w:rPr>
                <w:bCs/>
                <w:color w:val="000000"/>
                <w:szCs w:val="24"/>
                <w:vertAlign w:val="superscript"/>
              </w:rPr>
              <w:t>1</w:t>
            </w:r>
          </w:p>
        </w:tc>
      </w:tr>
      <w:tr>
        <w:tc>
          <w:tcPr>
            <w:tcW w:w="1953" w:type="dxa"/>
            <w:shd w:val="clear" w:color="auto" w:fill="auto"/>
          </w:tcPr>
          <w:p>
            <w:pPr>
              <w:rPr>
                <w:bCs/>
                <w:szCs w:val="24"/>
              </w:rPr>
            </w:pPr>
            <w:r>
              <w:rPr>
                <w:bCs/>
                <w:szCs w:val="24"/>
              </w:rPr>
              <w:t>6–8,5 GHz</w:t>
            </w:r>
          </w:p>
        </w:tc>
        <w:tc>
          <w:tcPr>
            <w:tcW w:w="3145" w:type="dxa"/>
            <w:shd w:val="clear" w:color="auto" w:fill="auto"/>
          </w:tcPr>
          <w:p>
            <w:pPr>
              <w:jc w:val="center"/>
              <w:rPr>
                <w:bCs/>
                <w:szCs w:val="24"/>
              </w:rPr>
            </w:pPr>
            <w:r>
              <w:rPr>
                <w:bCs/>
                <w:szCs w:val="24"/>
              </w:rPr>
              <w:t>−41,3 dBm/MHz</w:t>
            </w:r>
          </w:p>
        </w:tc>
        <w:tc>
          <w:tcPr>
            <w:tcW w:w="3119" w:type="dxa"/>
            <w:shd w:val="clear" w:color="auto" w:fill="auto"/>
          </w:tcPr>
          <w:p>
            <w:pPr>
              <w:jc w:val="center"/>
              <w:rPr>
                <w:bCs/>
                <w:szCs w:val="24"/>
              </w:rPr>
            </w:pPr>
            <w:r>
              <w:rPr>
                <w:bCs/>
                <w:szCs w:val="24"/>
              </w:rPr>
              <w:t>0 dBm</w:t>
            </w:r>
          </w:p>
        </w:tc>
        <w:tc>
          <w:tcPr>
            <w:tcW w:w="4300" w:type="dxa"/>
          </w:tcPr>
          <w:p>
            <w:pPr>
              <w:rPr>
                <w:bCs/>
                <w:szCs w:val="24"/>
              </w:rPr>
            </w:pPr>
            <w:r>
              <w:rPr>
                <w:bCs/>
                <w:szCs w:val="24"/>
              </w:rPr>
              <w:t>Turi būti taikoma TBT, atitinkanti šio priedo 5 punkte nurodytus reikalavimus, ir LDC</w:t>
            </w:r>
            <w:r>
              <w:rPr>
                <w:bCs/>
                <w:szCs w:val="24"/>
                <w:vertAlign w:val="superscript"/>
              </w:rPr>
              <w:t>2</w:t>
            </w:r>
            <w:r>
              <w:rPr>
                <w:bCs/>
                <w:szCs w:val="24"/>
              </w:rPr>
              <w:t>≤ 0,5% (per 1h) arba TPC</w:t>
            </w:r>
            <w:r>
              <w:rPr>
                <w:bCs/>
                <w:szCs w:val="24"/>
                <w:vertAlign w:val="superscript"/>
              </w:rPr>
              <w:t>3</w:t>
            </w:r>
            <w:r>
              <w:rPr>
                <w:bCs/>
                <w:szCs w:val="24"/>
              </w:rPr>
              <w:t>.</w:t>
            </w:r>
          </w:p>
        </w:tc>
        <w:tc>
          <w:tcPr>
            <w:tcW w:w="2043" w:type="dxa"/>
            <w:vMerge/>
            <w:shd w:val="clear" w:color="auto" w:fill="auto"/>
          </w:tcPr>
          <w:p>
            <w:pPr>
              <w:rPr>
                <w:bCs/>
                <w:szCs w:val="24"/>
              </w:rPr>
            </w:pPr>
          </w:p>
        </w:tc>
      </w:tr>
    </w:tbl>
    <w:p>
      <w:pPr>
        <w:rPr>
          <w:bCs/>
          <w:szCs w:val="24"/>
        </w:rPr>
      </w:pPr>
      <w:r>
        <w:rPr>
          <w:bCs/>
          <w:szCs w:val="24"/>
          <w:vertAlign w:val="superscript"/>
        </w:rPr>
        <w:t>1</w:t>
      </w:r>
      <w:r>
        <w:rPr>
          <w:bCs/>
          <w:szCs w:val="24"/>
        </w:rPr>
        <w:t xml:space="preserve"> Taikoma radijo dažnių (kanalų) planavimui.</w:t>
      </w:r>
    </w:p>
    <w:p>
      <w:pPr>
        <w:rPr>
          <w:bCs/>
          <w:szCs w:val="24"/>
        </w:rPr>
      </w:pPr>
      <w:r>
        <w:rPr>
          <w:bCs/>
          <w:szCs w:val="24"/>
          <w:vertAlign w:val="superscript"/>
        </w:rPr>
        <w:t>2</w:t>
      </w:r>
      <w:r>
        <w:rPr>
          <w:bCs/>
          <w:szCs w:val="24"/>
        </w:rPr>
        <w:t xml:space="preserve"> LDC aprašyta ETSI darniajame standarte EN 302 065-3.</w:t>
      </w:r>
    </w:p>
    <w:p>
      <w:pPr>
        <w:rPr>
          <w:bCs/>
          <w:szCs w:val="24"/>
        </w:rPr>
      </w:pPr>
      <w:r>
        <w:rPr>
          <w:bCs/>
          <w:szCs w:val="24"/>
          <w:vertAlign w:val="superscript"/>
        </w:rPr>
        <w:t>3</w:t>
      </w:r>
      <w:r>
        <w:rPr>
          <w:bCs/>
          <w:szCs w:val="24"/>
        </w:rPr>
        <w:t xml:space="preserve"> TPC aprašyta ETSI darniajame standarte EN 302 065-3.</w:t>
      </w:r>
    </w:p>
    <w:p>
      <w:pPr>
        <w:rPr>
          <w:szCs w:val="24"/>
        </w:rPr>
      </w:pPr>
    </w:p>
    <w:p>
      <w:pPr>
        <w:ind w:firstLine="720"/>
        <w:jc w:val="both"/>
        <w:rPr>
          <w:szCs w:val="24"/>
          <w:lang w:eastAsia="de-CH"/>
        </w:rPr>
      </w:pPr>
      <w:r>
        <w:rPr>
          <w:szCs w:val="24"/>
          <w:lang w:eastAsia="de-CH"/>
        </w:rPr>
        <w:t>3</w:t>
      </w:r>
      <w:r>
        <w:rPr>
          <w:szCs w:val="24"/>
          <w:lang w:eastAsia="de-CH"/>
        </w:rPr>
        <w:t xml:space="preserve">. </w:t>
      </w:r>
      <w:r>
        <w:rPr>
          <w:szCs w:val="24"/>
        </w:rPr>
        <w:t>Motorinių ir geležinkelių transporto priemonių UWB įrenginiai</w:t>
      </w:r>
      <w:r>
        <w:rPr>
          <w:szCs w:val="24"/>
          <w:lang w:eastAsia="de-CH"/>
        </w:rPr>
        <w:t xml:space="preserve"> naudojami neinterferencine teise. </w:t>
      </w:r>
    </w:p>
    <w:p>
      <w:pPr>
        <w:ind w:firstLine="720"/>
        <w:jc w:val="both"/>
        <w:rPr>
          <w:szCs w:val="24"/>
        </w:rPr>
      </w:pPr>
      <w:r>
        <w:rPr>
          <w:szCs w:val="24"/>
        </w:rPr>
        <w:t>4</w:t>
      </w:r>
      <w:r>
        <w:rPr>
          <w:szCs w:val="24"/>
        </w:rPr>
        <w:t>. Alternatyvios radijo trukdžių mažinimo priemonės turi būti bent tiek pat veiksmingos ir užtikrinti bent lygiavertį radijo dažnių spektro apsaugos lygį, kad būtų laikomasi atitinkamų Radijo ryšio įrenginių techninio reglamento, patvirtinto Lietuvos Respublikos ryšių reguliavimo tarnybos direktoriaus 2016 m. birželio 14 d. įsakymu Nr. 1V-670 „Dėl Radijo ryšio įrenginių techninio reglamento patvirtinimo“ (toliau šiame priede – Radijo ryšio įrenginių techninis reglamentas), kuriuo įgyvendinama Direktyva 2014/53/ES, esminių reikalavimų ir Sąrašo techninių reikalavimų.</w:t>
      </w:r>
    </w:p>
    <w:p>
      <w:pPr>
        <w:ind w:firstLine="720"/>
        <w:jc w:val="both"/>
        <w:rPr>
          <w:szCs w:val="24"/>
        </w:rPr>
      </w:pPr>
      <w:r>
        <w:rPr>
          <w:szCs w:val="24"/>
        </w:rPr>
        <w:t>5</w:t>
      </w:r>
      <w:r>
        <w:rPr>
          <w:szCs w:val="24"/>
        </w:rPr>
        <w:t>. TBT turi užtikrinti tokį veikimo lygi, kad būtų laikomasi Radijo ryšio įrenginių techninio reglamento, kuriuo įgyvendinama Direktyva 2014/53/ES, esminių reikalavimų. Jei TBT yra aprašyta darniuosiuose standartuose, kurių nuorodos yra paskelbtos Europos Sąjungos oficialiajame leidinyje pagal Direktyvą 2014/53/ES, ar jų dalyse, turi būti užtikrintas bent lygiavertis juose aprašytoms TBT veiksmingumas. Taikant TBT turi būti laikomasi Sąrašo techninių reikalavimų.</w:t>
      </w:r>
    </w:p>
    <w:p>
      <w:pPr>
        <w:ind w:firstLine="720"/>
        <w:jc w:val="both"/>
        <w:rPr>
          <w:szCs w:val="24"/>
        </w:rPr>
      </w:pPr>
      <w:r>
        <w:rPr>
          <w:szCs w:val="24"/>
        </w:rPr>
        <w:t>6</w:t>
      </w:r>
      <w:r>
        <w:rPr>
          <w:szCs w:val="24"/>
        </w:rPr>
        <w:t>. Išorinės ribos reikalavimas neturi būti taikomas, kai motorinių ir geležinkelių transporto priemonių prieigos sistemose naudojama TBT.</w:t>
      </w:r>
    </w:p>
    <w:p>
      <w:pPr>
        <w:ind w:firstLine="720"/>
        <w:jc w:val="both"/>
        <w:rPr>
          <w:szCs w:val="24"/>
          <w:lang w:eastAsia="de-CH"/>
        </w:rPr>
      </w:pPr>
      <w:r>
        <w:rPr>
          <w:szCs w:val="24"/>
          <w:lang w:eastAsia="de-CH"/>
        </w:rPr>
        <w:t>7</w:t>
      </w:r>
      <w:r>
        <w:rPr>
          <w:szCs w:val="24"/>
          <w:lang w:eastAsia="de-CH"/>
        </w:rPr>
        <w:t>. Motorinė transporto priemonė suprantama taip, kaip ji apibrėžta Motorinių transporto priemonių, priekabų ir šių transporto priemonių sudedamųjų dalių atitikties įvertinimo atlikimo taisyklėse, patvirtintose Lietuvos Respublikos susisiekimo ministro</w:t>
      </w:r>
      <w:r>
        <w:rPr>
          <w:szCs w:val="24"/>
        </w:rPr>
        <w:t xml:space="preserve"> </w:t>
      </w:r>
      <w:r>
        <w:rPr>
          <w:szCs w:val="24"/>
          <w:lang w:eastAsia="de-CH"/>
        </w:rPr>
        <w:t xml:space="preserve">2009 m. balandžio 28 d. įsakymu Nr. 3-169 „Dėl Motorinių transporto priemonių, priekabų ir šių transporto priemonių sudedamųjų dalių atitikties įvertinimo atlikimo taisyklių patvirtinimo“, perkeliančiu 2007 m. rugsėjo 5 d. Europos Parlamento ir Tarybos direktyvą (ES) 2007/46/EB, nustatančią motorinių transporto priemonių ir jų priekabų bei tokioms transporto priemonėms skirtų sistemų, sudėtinių dalių ir atskirų techninių mazgų patvirtinimo pagrindus (OL 2007 L 263, p. 1). </w:t>
      </w:r>
    </w:p>
    <w:p>
      <w:pPr>
        <w:ind w:firstLine="720"/>
        <w:jc w:val="both"/>
        <w:rPr>
          <w:szCs w:val="24"/>
          <w:lang w:eastAsia="de-CH"/>
        </w:rPr>
      </w:pPr>
      <w:r>
        <w:rPr>
          <w:szCs w:val="24"/>
          <w:lang w:eastAsia="de-CH"/>
        </w:rPr>
        <w:t>8</w:t>
      </w:r>
      <w:r>
        <w:rPr>
          <w:szCs w:val="24"/>
          <w:lang w:eastAsia="de-CH"/>
        </w:rPr>
        <w:t>. Geležinkelių transporto priemonė suprantama taip, kaip ji apibrėžta 2018 m. balandžio 18 d. Europos Parlamento ir Tarybos reglamento (ES) 2018/643 dėl geležinkelių transporto statistikos (OL 2018 L 112, p. 1) 3 straipsnio 1 dalies 4 punkte.</w:t>
      </w:r>
    </w:p>
    <w:p>
      <w:pPr>
        <w:jc w:val="center"/>
      </w:pPr>
      <w:r>
        <w:rPr>
          <w:szCs w:val="24"/>
        </w:rPr>
        <w:t>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10081"/>
        <w:sectPr>
          <w:pgSz w:w="16838" w:h="11906" w:orient="landscape" w:code="9"/>
          <w:pgMar w:top="1134" w:right="1134" w:bottom="567" w:left="1134" w:header="709" w:footer="289" w:gutter="0"/>
          <w:pgNumType w:start="1"/>
          <w:cols w:space="708"/>
          <w:titlePg/>
          <w:docGrid w:linePitch="360"/>
        </w:sectPr>
      </w:pPr>
    </w:p>
    <w:p>
      <w:pPr>
        <w:ind w:firstLine="10081"/>
        <w:rPr>
          <w:szCs w:val="24"/>
        </w:rPr>
      </w:pPr>
      <w:r>
        <w:rPr>
          <w:szCs w:val="24"/>
        </w:rPr>
        <w:t>Radijo dažnių (kanalų), kuriuos galima</w:t>
      </w:r>
    </w:p>
    <w:p>
      <w:pPr>
        <w:ind w:firstLine="10081"/>
        <w:rPr>
          <w:szCs w:val="24"/>
        </w:rPr>
      </w:pPr>
      <w:r>
        <w:rPr>
          <w:szCs w:val="24"/>
        </w:rPr>
        <w:t xml:space="preserve">naudoti be atskiro leidimo, sąrašo </w:t>
      </w:r>
    </w:p>
    <w:p>
      <w:pPr>
        <w:ind w:firstLine="10081"/>
        <w:rPr>
          <w:bCs/>
          <w:szCs w:val="24"/>
        </w:rPr>
      </w:pPr>
      <w:r>
        <w:rPr>
          <w:szCs w:val="24"/>
        </w:rPr>
        <w:t>50</w:t>
      </w:r>
      <w:r>
        <w:rPr>
          <w:szCs w:val="24"/>
        </w:rPr>
        <w:t xml:space="preserve"> </w:t>
      </w:r>
      <w:r>
        <w:rPr>
          <w:bCs/>
          <w:szCs w:val="24"/>
        </w:rPr>
        <w:t xml:space="preserve">priedas </w:t>
      </w:r>
    </w:p>
    <w:p>
      <w:pPr>
        <w:rPr>
          <w:b/>
          <w:bCs/>
          <w:szCs w:val="24"/>
        </w:rPr>
      </w:pPr>
    </w:p>
    <w:p>
      <w:pPr>
        <w:jc w:val="center"/>
        <w:rPr>
          <w:b/>
          <w:szCs w:val="24"/>
        </w:rPr>
      </w:pPr>
      <w:r>
        <w:rPr>
          <w:b/>
          <w:szCs w:val="24"/>
        </w:rPr>
        <w:t>RADIJO DAŽNIŲ (KANALŲ), SKIRTŲ UWB ĮRENGININIAMS ORLAIVYJE, NAUDOJIMO SĄLYGOS, SĄSAJOS</w:t>
      </w:r>
    </w:p>
    <w:p>
      <w:pPr>
        <w:rPr>
          <w:bCs/>
          <w:szCs w:val="24"/>
        </w:rPr>
      </w:pPr>
    </w:p>
    <w:p>
      <w:pPr>
        <w:ind w:firstLine="720"/>
        <w:jc w:val="both"/>
        <w:rPr>
          <w:spacing w:val="-2"/>
          <w:szCs w:val="24"/>
        </w:rPr>
      </w:pPr>
      <w:r>
        <w:rPr>
          <w:bCs/>
          <w:szCs w:val="24"/>
        </w:rPr>
        <w:t>1</w:t>
      </w:r>
      <w:r>
        <w:rPr>
          <w:bCs/>
          <w:szCs w:val="24"/>
        </w:rPr>
        <w:t>. Radijo dažnių (kanalų), skirtų UWB</w:t>
      </w:r>
      <w:r>
        <w:rPr>
          <w:szCs w:val="24"/>
        </w:rPr>
        <w:t xml:space="preserve"> įrenginiams orlaivyje, </w:t>
      </w:r>
      <w:r>
        <w:rPr>
          <w:spacing w:val="-2"/>
          <w:szCs w:val="24"/>
        </w:rPr>
        <w:t>naudojimo sąlygos</w:t>
      </w:r>
      <w:r>
        <w:rPr>
          <w:bCs/>
          <w:szCs w:val="24"/>
        </w:rPr>
        <w:t>, sąsajos</w:t>
      </w:r>
      <w:r>
        <w:rPr>
          <w:spacing w:val="-2"/>
          <w:szCs w:val="24"/>
        </w:rPr>
        <w:t>:</w:t>
      </w:r>
    </w:p>
    <w:p>
      <w:pPr>
        <w:ind w:firstLine="720"/>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2552"/>
        <w:gridCol w:w="4677"/>
        <w:gridCol w:w="2204"/>
      </w:tblGrid>
      <w:tr>
        <w:tc>
          <w:tcPr>
            <w:tcW w:w="2660" w:type="dxa"/>
            <w:shd w:val="clear" w:color="auto" w:fill="auto"/>
            <w:vAlign w:val="center"/>
          </w:tcPr>
          <w:p>
            <w:pPr>
              <w:jc w:val="center"/>
              <w:rPr>
                <w:szCs w:val="24"/>
              </w:rPr>
            </w:pPr>
            <w:r>
              <w:rPr>
                <w:szCs w:val="24"/>
              </w:rPr>
              <w:t>Radijo dažnių juosta</w:t>
            </w:r>
          </w:p>
        </w:tc>
        <w:tc>
          <w:tcPr>
            <w:tcW w:w="2693" w:type="dxa"/>
            <w:shd w:val="clear" w:color="auto" w:fill="auto"/>
            <w:vAlign w:val="center"/>
          </w:tcPr>
          <w:p>
            <w:pPr>
              <w:jc w:val="center"/>
              <w:rPr>
                <w:szCs w:val="24"/>
              </w:rPr>
            </w:pPr>
            <w:r>
              <w:rPr>
                <w:szCs w:val="24"/>
              </w:rPr>
              <w:t>Didžiausiasis vidutinės galios spektrinis tankis (EIRP)</w:t>
            </w:r>
          </w:p>
        </w:tc>
        <w:tc>
          <w:tcPr>
            <w:tcW w:w="2552" w:type="dxa"/>
            <w:shd w:val="clear" w:color="auto" w:fill="auto"/>
            <w:vAlign w:val="center"/>
          </w:tcPr>
          <w:p>
            <w:pPr>
              <w:jc w:val="center"/>
              <w:rPr>
                <w:szCs w:val="24"/>
              </w:rPr>
            </w:pPr>
            <w:r>
              <w:rPr>
                <w:szCs w:val="24"/>
              </w:rPr>
              <w:t>Didžiausia leidžiama pikinė galia (EIRP)</w:t>
            </w:r>
          </w:p>
          <w:p>
            <w:pPr>
              <w:jc w:val="center"/>
              <w:rPr>
                <w:szCs w:val="24"/>
              </w:rPr>
            </w:pPr>
            <w:r>
              <w:rPr>
                <w:szCs w:val="24"/>
              </w:rPr>
              <w:t>(50 MHz pločio radijo dažnių juostoje)</w:t>
            </w:r>
          </w:p>
        </w:tc>
        <w:tc>
          <w:tcPr>
            <w:tcW w:w="4677" w:type="dxa"/>
            <w:shd w:val="clear" w:color="auto" w:fill="auto"/>
            <w:vAlign w:val="center"/>
          </w:tcPr>
          <w:p>
            <w:pPr>
              <w:jc w:val="center"/>
              <w:rPr>
                <w:szCs w:val="24"/>
              </w:rPr>
            </w:pPr>
            <w:r>
              <w:rPr>
                <w:szCs w:val="24"/>
              </w:rPr>
              <w:t>Reikalavimai radijo trukdžių mažinimo priemonėms</w:t>
            </w:r>
          </w:p>
          <w:p>
            <w:pPr>
              <w:tabs>
                <w:tab w:val="left" w:pos="1080"/>
              </w:tabs>
              <w:jc w:val="center"/>
              <w:rPr>
                <w:szCs w:val="24"/>
              </w:rPr>
            </w:pPr>
          </w:p>
        </w:tc>
        <w:tc>
          <w:tcPr>
            <w:tcW w:w="2204" w:type="dxa"/>
            <w:shd w:val="clear" w:color="auto" w:fill="auto"/>
            <w:vAlign w:val="center"/>
          </w:tcPr>
          <w:p>
            <w:pPr>
              <w:jc w:val="center"/>
              <w:rPr>
                <w:szCs w:val="24"/>
              </w:rPr>
            </w:pPr>
            <w:r>
              <w:rPr>
                <w:szCs w:val="24"/>
              </w:rPr>
              <w:t>Susiję teisės aktai, standartai ir kiti dokumentai</w:t>
            </w:r>
          </w:p>
        </w:tc>
      </w:tr>
      <w:tr>
        <w:tc>
          <w:tcPr>
            <w:tcW w:w="2660" w:type="dxa"/>
            <w:shd w:val="clear" w:color="auto" w:fill="auto"/>
          </w:tcPr>
          <w:p>
            <w:pPr>
              <w:rPr>
                <w:szCs w:val="24"/>
              </w:rPr>
            </w:pPr>
            <w:r>
              <w:rPr>
                <w:szCs w:val="24"/>
              </w:rPr>
              <w:t>Iki 1,6 GHz</w:t>
            </w:r>
          </w:p>
        </w:tc>
        <w:tc>
          <w:tcPr>
            <w:tcW w:w="2693" w:type="dxa"/>
            <w:shd w:val="clear" w:color="auto" w:fill="auto"/>
          </w:tcPr>
          <w:p>
            <w:pPr>
              <w:jc w:val="center"/>
              <w:rPr>
                <w:szCs w:val="24"/>
              </w:rPr>
            </w:pPr>
            <w:r>
              <w:rPr>
                <w:szCs w:val="24"/>
              </w:rPr>
              <w:t>−90 dBm/MHz</w:t>
            </w:r>
          </w:p>
        </w:tc>
        <w:tc>
          <w:tcPr>
            <w:tcW w:w="2552" w:type="dxa"/>
            <w:shd w:val="clear" w:color="auto" w:fill="auto"/>
          </w:tcPr>
          <w:p>
            <w:pPr>
              <w:jc w:val="center"/>
              <w:rPr>
                <w:szCs w:val="24"/>
              </w:rPr>
            </w:pPr>
            <w:r>
              <w:rPr>
                <w:szCs w:val="24"/>
              </w:rPr>
              <w:t>−50 dBm</w:t>
            </w:r>
          </w:p>
        </w:tc>
        <w:tc>
          <w:tcPr>
            <w:tcW w:w="4677" w:type="dxa"/>
            <w:shd w:val="clear" w:color="auto" w:fill="auto"/>
          </w:tcPr>
          <w:p>
            <w:pPr>
              <w:jc w:val="center"/>
              <w:rPr>
                <w:szCs w:val="24"/>
              </w:rPr>
            </w:pPr>
          </w:p>
        </w:tc>
        <w:tc>
          <w:tcPr>
            <w:tcW w:w="2204" w:type="dxa"/>
            <w:vMerge w:val="restart"/>
            <w:shd w:val="clear" w:color="auto" w:fill="auto"/>
          </w:tcPr>
          <w:p>
            <w:pPr>
              <w:rPr>
                <w:szCs w:val="24"/>
              </w:rPr>
            </w:pPr>
            <w:r>
              <w:rPr>
                <w:szCs w:val="24"/>
              </w:rPr>
              <w:t>(ES) 2019/785</w:t>
            </w:r>
          </w:p>
          <w:p>
            <w:pPr>
              <w:rPr>
                <w:szCs w:val="24"/>
              </w:rPr>
            </w:pPr>
            <w:r>
              <w:rPr>
                <w:color w:val="000000"/>
                <w:szCs w:val="24"/>
              </w:rPr>
              <w:t>EN 302 065*</w:t>
            </w:r>
          </w:p>
        </w:tc>
      </w:tr>
      <w:tr>
        <w:tc>
          <w:tcPr>
            <w:tcW w:w="2660" w:type="dxa"/>
            <w:shd w:val="clear" w:color="auto" w:fill="auto"/>
          </w:tcPr>
          <w:p>
            <w:pPr>
              <w:rPr>
                <w:szCs w:val="24"/>
              </w:rPr>
            </w:pPr>
            <w:r>
              <w:rPr>
                <w:szCs w:val="24"/>
              </w:rPr>
              <w:t>1,6–2,7 GHz</w:t>
            </w:r>
          </w:p>
        </w:tc>
        <w:tc>
          <w:tcPr>
            <w:tcW w:w="2693" w:type="dxa"/>
            <w:shd w:val="clear" w:color="auto" w:fill="auto"/>
          </w:tcPr>
          <w:p>
            <w:pPr>
              <w:jc w:val="center"/>
              <w:rPr>
                <w:szCs w:val="24"/>
              </w:rPr>
            </w:pPr>
            <w:r>
              <w:rPr>
                <w:szCs w:val="24"/>
              </w:rPr>
              <w:t>−85 dBm/MHz</w:t>
            </w:r>
          </w:p>
        </w:tc>
        <w:tc>
          <w:tcPr>
            <w:tcW w:w="2552" w:type="dxa"/>
            <w:shd w:val="clear" w:color="auto" w:fill="auto"/>
          </w:tcPr>
          <w:p>
            <w:pPr>
              <w:jc w:val="center"/>
              <w:rPr>
                <w:szCs w:val="24"/>
              </w:rPr>
            </w:pPr>
            <w:r>
              <w:rPr>
                <w:szCs w:val="24"/>
              </w:rPr>
              <w:t>−45 dBm</w:t>
            </w:r>
          </w:p>
        </w:tc>
        <w:tc>
          <w:tcPr>
            <w:tcW w:w="4677" w:type="dxa"/>
            <w:shd w:val="clear" w:color="auto" w:fill="auto"/>
          </w:tcPr>
          <w:p>
            <w:pPr>
              <w:jc w:val="center"/>
              <w:rPr>
                <w:szCs w:val="24"/>
              </w:rPr>
            </w:pPr>
          </w:p>
        </w:tc>
        <w:tc>
          <w:tcPr>
            <w:tcW w:w="2204" w:type="dxa"/>
            <w:vMerge/>
            <w:shd w:val="clear" w:color="auto" w:fill="auto"/>
          </w:tcPr>
          <w:p>
            <w:pPr>
              <w:rPr>
                <w:szCs w:val="24"/>
              </w:rPr>
            </w:pPr>
          </w:p>
        </w:tc>
      </w:tr>
      <w:tr>
        <w:tc>
          <w:tcPr>
            <w:tcW w:w="2660" w:type="dxa"/>
            <w:shd w:val="clear" w:color="auto" w:fill="auto"/>
          </w:tcPr>
          <w:p>
            <w:pPr>
              <w:rPr>
                <w:szCs w:val="24"/>
              </w:rPr>
            </w:pPr>
            <w:r>
              <w:rPr>
                <w:szCs w:val="24"/>
              </w:rPr>
              <w:t>2,7–3,4 GHz</w:t>
            </w:r>
          </w:p>
        </w:tc>
        <w:tc>
          <w:tcPr>
            <w:tcW w:w="2693" w:type="dxa"/>
            <w:shd w:val="clear" w:color="auto" w:fill="auto"/>
          </w:tcPr>
          <w:p>
            <w:pPr>
              <w:jc w:val="center"/>
              <w:rPr>
                <w:szCs w:val="24"/>
              </w:rPr>
            </w:pPr>
            <w:r>
              <w:rPr>
                <w:szCs w:val="24"/>
              </w:rPr>
              <w:t>−70 dBm/MHz</w:t>
            </w:r>
          </w:p>
        </w:tc>
        <w:tc>
          <w:tcPr>
            <w:tcW w:w="2552" w:type="dxa"/>
            <w:shd w:val="clear" w:color="auto" w:fill="auto"/>
          </w:tcPr>
          <w:p>
            <w:pPr>
              <w:jc w:val="center"/>
              <w:rPr>
                <w:szCs w:val="24"/>
              </w:rPr>
            </w:pPr>
            <w:r>
              <w:rPr>
                <w:szCs w:val="24"/>
              </w:rPr>
              <w:t>−36 dBm</w:t>
            </w:r>
          </w:p>
        </w:tc>
        <w:tc>
          <w:tcPr>
            <w:tcW w:w="4677" w:type="dxa"/>
            <w:shd w:val="clear" w:color="auto" w:fill="auto"/>
          </w:tcPr>
          <w:p>
            <w:pPr>
              <w:jc w:val="center"/>
              <w:rPr>
                <w:szCs w:val="24"/>
              </w:rPr>
            </w:pPr>
          </w:p>
        </w:tc>
        <w:tc>
          <w:tcPr>
            <w:tcW w:w="2204" w:type="dxa"/>
            <w:vMerge/>
            <w:shd w:val="clear" w:color="auto" w:fill="auto"/>
          </w:tcPr>
          <w:p>
            <w:pPr>
              <w:rPr>
                <w:szCs w:val="24"/>
              </w:rPr>
            </w:pPr>
          </w:p>
        </w:tc>
      </w:tr>
      <w:tr>
        <w:tc>
          <w:tcPr>
            <w:tcW w:w="2660" w:type="dxa"/>
            <w:shd w:val="clear" w:color="auto" w:fill="auto"/>
          </w:tcPr>
          <w:p>
            <w:pPr>
              <w:rPr>
                <w:szCs w:val="24"/>
              </w:rPr>
            </w:pPr>
            <w:r>
              <w:rPr>
                <w:szCs w:val="24"/>
              </w:rPr>
              <w:t>3,4–3,8 GHz</w:t>
            </w:r>
          </w:p>
        </w:tc>
        <w:tc>
          <w:tcPr>
            <w:tcW w:w="2693" w:type="dxa"/>
            <w:shd w:val="clear" w:color="auto" w:fill="auto"/>
          </w:tcPr>
          <w:p>
            <w:pPr>
              <w:jc w:val="center"/>
              <w:rPr>
                <w:szCs w:val="24"/>
              </w:rPr>
            </w:pPr>
            <w:r>
              <w:rPr>
                <w:szCs w:val="24"/>
              </w:rPr>
              <w:t>−80 dBm/MHz</w:t>
            </w:r>
          </w:p>
        </w:tc>
        <w:tc>
          <w:tcPr>
            <w:tcW w:w="2552" w:type="dxa"/>
            <w:shd w:val="clear" w:color="auto" w:fill="auto"/>
          </w:tcPr>
          <w:p>
            <w:pPr>
              <w:jc w:val="center"/>
              <w:rPr>
                <w:szCs w:val="24"/>
              </w:rPr>
            </w:pPr>
            <w:r>
              <w:rPr>
                <w:szCs w:val="24"/>
              </w:rPr>
              <w:t>−40 dBm</w:t>
            </w:r>
          </w:p>
        </w:tc>
        <w:tc>
          <w:tcPr>
            <w:tcW w:w="4677" w:type="dxa"/>
            <w:shd w:val="clear" w:color="auto" w:fill="auto"/>
          </w:tcPr>
          <w:p>
            <w:pPr>
              <w:jc w:val="center"/>
              <w:rPr>
                <w:szCs w:val="24"/>
              </w:rPr>
            </w:pPr>
          </w:p>
        </w:tc>
        <w:tc>
          <w:tcPr>
            <w:tcW w:w="2204" w:type="dxa"/>
            <w:vMerge/>
            <w:shd w:val="clear" w:color="auto" w:fill="auto"/>
          </w:tcPr>
          <w:p>
            <w:pPr>
              <w:rPr>
                <w:szCs w:val="24"/>
              </w:rPr>
            </w:pPr>
          </w:p>
        </w:tc>
      </w:tr>
      <w:tr>
        <w:tc>
          <w:tcPr>
            <w:tcW w:w="2660" w:type="dxa"/>
            <w:shd w:val="clear" w:color="auto" w:fill="auto"/>
          </w:tcPr>
          <w:p>
            <w:pPr>
              <w:rPr>
                <w:szCs w:val="24"/>
              </w:rPr>
            </w:pPr>
            <w:r>
              <w:rPr>
                <w:szCs w:val="24"/>
              </w:rPr>
              <w:t>3,8–6 GHz</w:t>
            </w:r>
          </w:p>
        </w:tc>
        <w:tc>
          <w:tcPr>
            <w:tcW w:w="2693" w:type="dxa"/>
            <w:shd w:val="clear" w:color="auto" w:fill="auto"/>
          </w:tcPr>
          <w:p>
            <w:pPr>
              <w:jc w:val="center"/>
              <w:rPr>
                <w:szCs w:val="24"/>
              </w:rPr>
            </w:pPr>
            <w:r>
              <w:rPr>
                <w:szCs w:val="24"/>
              </w:rPr>
              <w:t>−70 dBm/MHz</w:t>
            </w:r>
          </w:p>
        </w:tc>
        <w:tc>
          <w:tcPr>
            <w:tcW w:w="2552" w:type="dxa"/>
            <w:shd w:val="clear" w:color="auto" w:fill="auto"/>
          </w:tcPr>
          <w:p>
            <w:pPr>
              <w:jc w:val="center"/>
              <w:rPr>
                <w:szCs w:val="24"/>
              </w:rPr>
            </w:pPr>
            <w:r>
              <w:rPr>
                <w:szCs w:val="24"/>
              </w:rPr>
              <w:t>−30 dBm</w:t>
            </w:r>
          </w:p>
        </w:tc>
        <w:tc>
          <w:tcPr>
            <w:tcW w:w="4677" w:type="dxa"/>
            <w:shd w:val="clear" w:color="auto" w:fill="auto"/>
          </w:tcPr>
          <w:p>
            <w:pPr>
              <w:jc w:val="center"/>
              <w:rPr>
                <w:szCs w:val="24"/>
              </w:rPr>
            </w:pPr>
          </w:p>
        </w:tc>
        <w:tc>
          <w:tcPr>
            <w:tcW w:w="2204" w:type="dxa"/>
            <w:vMerge/>
            <w:shd w:val="clear" w:color="auto" w:fill="auto"/>
          </w:tcPr>
          <w:p>
            <w:pPr>
              <w:rPr>
                <w:szCs w:val="24"/>
              </w:rPr>
            </w:pPr>
          </w:p>
        </w:tc>
      </w:tr>
      <w:tr>
        <w:tc>
          <w:tcPr>
            <w:tcW w:w="2660" w:type="dxa"/>
            <w:tcBorders>
              <w:bottom w:val="single" w:sz="4" w:space="0" w:color="auto"/>
            </w:tcBorders>
            <w:shd w:val="clear" w:color="auto" w:fill="auto"/>
          </w:tcPr>
          <w:p>
            <w:pPr>
              <w:rPr>
                <w:szCs w:val="24"/>
              </w:rPr>
            </w:pPr>
            <w:r>
              <w:rPr>
                <w:szCs w:val="24"/>
              </w:rPr>
              <w:t>6–6,65 GHz</w:t>
            </w:r>
          </w:p>
        </w:tc>
        <w:tc>
          <w:tcPr>
            <w:tcW w:w="2693" w:type="dxa"/>
            <w:tcBorders>
              <w:bottom w:val="single" w:sz="4" w:space="0" w:color="auto"/>
            </w:tcBorders>
            <w:shd w:val="clear" w:color="auto" w:fill="auto"/>
          </w:tcPr>
          <w:p>
            <w:pPr>
              <w:jc w:val="center"/>
              <w:rPr>
                <w:szCs w:val="24"/>
              </w:rPr>
            </w:pPr>
            <w:r>
              <w:rPr>
                <w:szCs w:val="24"/>
              </w:rPr>
              <w:t>−41,3 dBm/MHz</w:t>
            </w:r>
          </w:p>
        </w:tc>
        <w:tc>
          <w:tcPr>
            <w:tcW w:w="2552" w:type="dxa"/>
            <w:tcBorders>
              <w:bottom w:val="single" w:sz="4" w:space="0" w:color="auto"/>
            </w:tcBorders>
            <w:shd w:val="clear" w:color="auto" w:fill="auto"/>
          </w:tcPr>
          <w:p>
            <w:pPr>
              <w:jc w:val="center"/>
              <w:rPr>
                <w:szCs w:val="24"/>
              </w:rPr>
            </w:pPr>
            <w:r>
              <w:rPr>
                <w:szCs w:val="24"/>
              </w:rPr>
              <w:t>0 dBm</w:t>
            </w:r>
          </w:p>
        </w:tc>
        <w:tc>
          <w:tcPr>
            <w:tcW w:w="4677" w:type="dxa"/>
            <w:tcBorders>
              <w:bottom w:val="single" w:sz="4" w:space="0" w:color="auto"/>
            </w:tcBorders>
            <w:shd w:val="clear" w:color="auto" w:fill="auto"/>
          </w:tcPr>
          <w:p>
            <w:pPr>
              <w:jc w:val="center"/>
              <w:rPr>
                <w:szCs w:val="24"/>
              </w:rPr>
            </w:pPr>
          </w:p>
        </w:tc>
        <w:tc>
          <w:tcPr>
            <w:tcW w:w="2204" w:type="dxa"/>
            <w:vMerge/>
            <w:shd w:val="clear" w:color="auto" w:fill="auto"/>
          </w:tcPr>
          <w:p>
            <w:pPr>
              <w:rPr>
                <w:szCs w:val="24"/>
              </w:rPr>
            </w:pPr>
          </w:p>
        </w:tc>
      </w:tr>
      <w:tr>
        <w:tc>
          <w:tcPr>
            <w:tcW w:w="2660" w:type="dxa"/>
            <w:shd w:val="clear" w:color="auto" w:fill="FFFFFF" w:themeFill="background1"/>
          </w:tcPr>
          <w:p>
            <w:pPr>
              <w:rPr>
                <w:szCs w:val="24"/>
              </w:rPr>
            </w:pPr>
            <w:r>
              <w:rPr>
                <w:szCs w:val="24"/>
              </w:rPr>
              <w:t>6,65–6,6752 GHz</w:t>
            </w:r>
          </w:p>
        </w:tc>
        <w:tc>
          <w:tcPr>
            <w:tcW w:w="2693" w:type="dxa"/>
            <w:shd w:val="clear" w:color="auto" w:fill="FFFFFF" w:themeFill="background1"/>
          </w:tcPr>
          <w:p>
            <w:pPr>
              <w:jc w:val="center"/>
              <w:rPr>
                <w:szCs w:val="24"/>
              </w:rPr>
            </w:pPr>
            <w:r>
              <w:rPr>
                <w:szCs w:val="24"/>
              </w:rPr>
              <w:t>−62,3 dBm/MHz</w:t>
            </w:r>
          </w:p>
        </w:tc>
        <w:tc>
          <w:tcPr>
            <w:tcW w:w="2552" w:type="dxa"/>
            <w:shd w:val="clear" w:color="auto" w:fill="FFFFFF" w:themeFill="background1"/>
          </w:tcPr>
          <w:p>
            <w:pPr>
              <w:jc w:val="center"/>
              <w:rPr>
                <w:szCs w:val="24"/>
              </w:rPr>
            </w:pPr>
            <w:r>
              <w:rPr>
                <w:szCs w:val="24"/>
              </w:rPr>
              <w:t>−21 dBm</w:t>
            </w:r>
          </w:p>
        </w:tc>
        <w:tc>
          <w:tcPr>
            <w:tcW w:w="4677" w:type="dxa"/>
            <w:shd w:val="clear" w:color="auto" w:fill="FFFFFF" w:themeFill="background1"/>
          </w:tcPr>
          <w:p>
            <w:pPr>
              <w:jc w:val="center"/>
              <w:rPr>
                <w:szCs w:val="24"/>
              </w:rPr>
            </w:pPr>
            <w:r>
              <w:rPr>
                <w:szCs w:val="24"/>
              </w:rPr>
              <w:t>Turi būti įgyvendintas spinduliuotės galios sumažinimas 21 dB, kad būtų pasiektas</w:t>
            </w:r>
          </w:p>
          <w:p>
            <w:pPr>
              <w:ind w:firstLine="60"/>
              <w:jc w:val="center"/>
              <w:rPr>
                <w:szCs w:val="24"/>
              </w:rPr>
            </w:pPr>
            <w:r>
              <w:rPr>
                <w:szCs w:val="24"/>
              </w:rPr>
              <w:t>−62,3 dBm/MHz lygis arba taikomos šio priedo 3 punkte nurodytos alternatyvos.</w:t>
            </w:r>
          </w:p>
        </w:tc>
        <w:tc>
          <w:tcPr>
            <w:tcW w:w="2204" w:type="dxa"/>
            <w:vMerge/>
            <w:shd w:val="clear" w:color="auto" w:fill="92D050"/>
          </w:tcPr>
          <w:p>
            <w:pPr>
              <w:rPr>
                <w:szCs w:val="24"/>
              </w:rPr>
            </w:pPr>
          </w:p>
        </w:tc>
      </w:tr>
      <w:tr>
        <w:tc>
          <w:tcPr>
            <w:tcW w:w="2660" w:type="dxa"/>
            <w:shd w:val="clear" w:color="auto" w:fill="auto"/>
          </w:tcPr>
          <w:p>
            <w:pPr>
              <w:rPr>
                <w:szCs w:val="24"/>
              </w:rPr>
            </w:pPr>
            <w:r>
              <w:rPr>
                <w:szCs w:val="24"/>
              </w:rPr>
              <w:t>6,6752–8,5 GHz</w:t>
            </w:r>
          </w:p>
        </w:tc>
        <w:tc>
          <w:tcPr>
            <w:tcW w:w="2693" w:type="dxa"/>
            <w:shd w:val="clear" w:color="auto" w:fill="auto"/>
          </w:tcPr>
          <w:p>
            <w:pPr>
              <w:jc w:val="center"/>
              <w:rPr>
                <w:szCs w:val="24"/>
              </w:rPr>
            </w:pPr>
            <w:r>
              <w:rPr>
                <w:szCs w:val="24"/>
              </w:rPr>
              <w:t>−41,3 dBm/MHz</w:t>
            </w:r>
          </w:p>
        </w:tc>
        <w:tc>
          <w:tcPr>
            <w:tcW w:w="2552" w:type="dxa"/>
            <w:shd w:val="clear" w:color="auto" w:fill="auto"/>
          </w:tcPr>
          <w:p>
            <w:pPr>
              <w:jc w:val="center"/>
              <w:rPr>
                <w:szCs w:val="24"/>
              </w:rPr>
            </w:pPr>
            <w:r>
              <w:rPr>
                <w:szCs w:val="24"/>
              </w:rPr>
              <w:t>0 dBm</w:t>
            </w:r>
          </w:p>
        </w:tc>
        <w:tc>
          <w:tcPr>
            <w:tcW w:w="4677" w:type="dxa"/>
            <w:shd w:val="clear" w:color="auto" w:fill="auto"/>
          </w:tcPr>
          <w:p>
            <w:pPr>
              <w:jc w:val="center"/>
              <w:rPr>
                <w:szCs w:val="24"/>
              </w:rPr>
            </w:pPr>
            <w:r>
              <w:rPr>
                <w:szCs w:val="24"/>
              </w:rPr>
              <w:t>Turi būti užtikrinta 7,25–7,75 GHz (palydovinės fiksuotosios tarnybos ir meteorologinių palydovų (7,45–7,55 GHz)) apsauga, taikant šio priedo 3 ir 4 punktuose nurodytas sąlygas.</w:t>
            </w:r>
          </w:p>
          <w:p>
            <w:pPr>
              <w:jc w:val="center"/>
              <w:rPr>
                <w:szCs w:val="24"/>
              </w:rPr>
            </w:pPr>
          </w:p>
          <w:p>
            <w:pPr>
              <w:jc w:val="center"/>
              <w:rPr>
                <w:szCs w:val="24"/>
              </w:rPr>
            </w:pPr>
            <w:r>
              <w:rPr>
                <w:szCs w:val="24"/>
              </w:rPr>
              <w:t>Turi būti užtikrinta 7,75–7,9 GHz (meteorologinių palydovų) apsauga taikant šio priedo 3 ir 5 punktuose nurodytas sąlygas.</w:t>
            </w:r>
          </w:p>
        </w:tc>
        <w:tc>
          <w:tcPr>
            <w:tcW w:w="2204" w:type="dxa"/>
            <w:vMerge/>
            <w:shd w:val="clear" w:color="auto" w:fill="auto"/>
          </w:tcPr>
          <w:p>
            <w:pPr>
              <w:rPr>
                <w:szCs w:val="24"/>
              </w:rPr>
            </w:pPr>
          </w:p>
        </w:tc>
      </w:tr>
      <w:tr>
        <w:tc>
          <w:tcPr>
            <w:tcW w:w="2660" w:type="dxa"/>
            <w:shd w:val="clear" w:color="auto" w:fill="auto"/>
          </w:tcPr>
          <w:p>
            <w:pPr>
              <w:rPr>
                <w:szCs w:val="24"/>
              </w:rPr>
            </w:pPr>
            <w:r>
              <w:rPr>
                <w:szCs w:val="24"/>
              </w:rPr>
              <w:t>8,5–10,6 GHz</w:t>
            </w:r>
          </w:p>
        </w:tc>
        <w:tc>
          <w:tcPr>
            <w:tcW w:w="2693" w:type="dxa"/>
            <w:shd w:val="clear" w:color="auto" w:fill="auto"/>
          </w:tcPr>
          <w:p>
            <w:pPr>
              <w:jc w:val="center"/>
              <w:rPr>
                <w:szCs w:val="24"/>
              </w:rPr>
            </w:pPr>
            <w:r>
              <w:rPr>
                <w:szCs w:val="24"/>
              </w:rPr>
              <w:t>−65 dBm/MHz</w:t>
            </w:r>
          </w:p>
        </w:tc>
        <w:tc>
          <w:tcPr>
            <w:tcW w:w="2552" w:type="dxa"/>
            <w:shd w:val="clear" w:color="auto" w:fill="auto"/>
          </w:tcPr>
          <w:p>
            <w:pPr>
              <w:jc w:val="center"/>
              <w:rPr>
                <w:szCs w:val="24"/>
              </w:rPr>
            </w:pPr>
            <w:r>
              <w:rPr>
                <w:szCs w:val="24"/>
              </w:rPr>
              <w:t>−25 dBm</w:t>
            </w:r>
          </w:p>
        </w:tc>
        <w:tc>
          <w:tcPr>
            <w:tcW w:w="4677" w:type="dxa"/>
            <w:shd w:val="clear" w:color="auto" w:fill="auto"/>
          </w:tcPr>
          <w:p>
            <w:pPr>
              <w:jc w:val="center"/>
              <w:rPr>
                <w:szCs w:val="24"/>
              </w:rPr>
            </w:pPr>
          </w:p>
        </w:tc>
        <w:tc>
          <w:tcPr>
            <w:tcW w:w="2204" w:type="dxa"/>
            <w:vMerge/>
            <w:shd w:val="clear" w:color="auto" w:fill="auto"/>
          </w:tcPr>
          <w:p>
            <w:pPr>
              <w:rPr>
                <w:szCs w:val="24"/>
              </w:rPr>
            </w:pPr>
          </w:p>
        </w:tc>
      </w:tr>
      <w:tr>
        <w:tc>
          <w:tcPr>
            <w:tcW w:w="2660" w:type="dxa"/>
            <w:shd w:val="clear" w:color="auto" w:fill="auto"/>
          </w:tcPr>
          <w:p>
            <w:pPr>
              <w:rPr>
                <w:szCs w:val="24"/>
              </w:rPr>
            </w:pPr>
            <w:r>
              <w:rPr>
                <w:szCs w:val="24"/>
              </w:rPr>
              <w:t>Daugiau kaip 10,6 GHz</w:t>
            </w:r>
          </w:p>
        </w:tc>
        <w:tc>
          <w:tcPr>
            <w:tcW w:w="2693" w:type="dxa"/>
            <w:shd w:val="clear" w:color="auto" w:fill="auto"/>
          </w:tcPr>
          <w:p>
            <w:pPr>
              <w:jc w:val="center"/>
              <w:rPr>
                <w:szCs w:val="24"/>
              </w:rPr>
            </w:pPr>
            <w:r>
              <w:rPr>
                <w:szCs w:val="24"/>
              </w:rPr>
              <w:t>−85 dBm/MHz</w:t>
            </w:r>
          </w:p>
        </w:tc>
        <w:tc>
          <w:tcPr>
            <w:tcW w:w="2552" w:type="dxa"/>
            <w:shd w:val="clear" w:color="auto" w:fill="auto"/>
          </w:tcPr>
          <w:p>
            <w:pPr>
              <w:jc w:val="center"/>
              <w:rPr>
                <w:szCs w:val="24"/>
              </w:rPr>
            </w:pPr>
            <w:r>
              <w:rPr>
                <w:szCs w:val="24"/>
              </w:rPr>
              <w:t>−45 dBm</w:t>
            </w:r>
          </w:p>
        </w:tc>
        <w:tc>
          <w:tcPr>
            <w:tcW w:w="4677" w:type="dxa"/>
            <w:shd w:val="clear" w:color="auto" w:fill="auto"/>
          </w:tcPr>
          <w:p>
            <w:pPr>
              <w:jc w:val="center"/>
              <w:rPr>
                <w:szCs w:val="24"/>
              </w:rPr>
            </w:pPr>
          </w:p>
        </w:tc>
        <w:tc>
          <w:tcPr>
            <w:tcW w:w="2204" w:type="dxa"/>
            <w:vMerge/>
            <w:shd w:val="clear" w:color="auto" w:fill="auto"/>
          </w:tcPr>
          <w:p>
            <w:pPr>
              <w:rPr>
                <w:szCs w:val="24"/>
              </w:rPr>
            </w:pPr>
          </w:p>
        </w:tc>
      </w:tr>
    </w:tbl>
    <w:p>
      <w:pPr>
        <w:rPr>
          <w:szCs w:val="24"/>
        </w:rPr>
      </w:pPr>
      <w:r>
        <w:rPr>
          <w:szCs w:val="24"/>
        </w:rPr>
        <w:t>* Taikoma radijo dažnių (kanalų) planavimui.</w:t>
      </w:r>
    </w:p>
    <w:p>
      <w:pPr>
        <w:rPr>
          <w:szCs w:val="24"/>
        </w:rPr>
      </w:pPr>
    </w:p>
    <w:p>
      <w:pPr>
        <w:ind w:firstLine="720"/>
        <w:jc w:val="both"/>
        <w:rPr>
          <w:szCs w:val="24"/>
          <w:lang w:eastAsia="de-CH"/>
        </w:rPr>
      </w:pPr>
      <w:r>
        <w:rPr>
          <w:szCs w:val="24"/>
          <w:lang w:eastAsia="de-CH"/>
        </w:rPr>
        <w:t>2</w:t>
      </w:r>
      <w:r>
        <w:rPr>
          <w:szCs w:val="24"/>
          <w:lang w:eastAsia="de-CH"/>
        </w:rPr>
        <w:t xml:space="preserve">. UWB įrenginiai orlaivyje naudojami neinterferencine teise. </w:t>
      </w:r>
    </w:p>
    <w:p>
      <w:pPr>
        <w:ind w:firstLine="720"/>
        <w:jc w:val="both"/>
        <w:rPr>
          <w:szCs w:val="24"/>
          <w:lang w:eastAsia="de-CH"/>
        </w:rPr>
      </w:pPr>
      <w:r>
        <w:rPr>
          <w:szCs w:val="24"/>
          <w:lang w:eastAsia="de-CH"/>
        </w:rPr>
        <w:t>3</w:t>
      </w:r>
      <w:r>
        <w:rPr>
          <w:szCs w:val="24"/>
          <w:lang w:eastAsia="de-CH"/>
        </w:rPr>
        <w:t>. Gali būti naudojamos lygiavertę apsaugą užtikrinančios alternatyvios priemonės nuo radijo trukdžių, pavyzdžiui, ekranuotieji iliuminatoriai.</w:t>
      </w:r>
    </w:p>
    <w:p>
      <w:pPr>
        <w:ind w:firstLine="720"/>
        <w:jc w:val="both"/>
        <w:rPr>
          <w:szCs w:val="24"/>
          <w:lang w:eastAsia="de-CH"/>
        </w:rPr>
      </w:pPr>
      <w:r>
        <w:rPr>
          <w:szCs w:val="24"/>
          <w:lang w:eastAsia="de-CH"/>
        </w:rPr>
        <w:t>4</w:t>
      </w:r>
      <w:r>
        <w:rPr>
          <w:szCs w:val="24"/>
          <w:lang w:eastAsia="de-CH"/>
        </w:rPr>
        <w:t>. 7,25–7,75 GHz (palydovinės fiksuotosios tarnybos) ir 7,45–7,55 GHz (meteorologinių palydovų) apsauga: −51,3 − 20*log</w:t>
      </w:r>
      <w:r>
        <w:rPr>
          <w:szCs w:val="24"/>
          <w:vertAlign w:val="subscript"/>
          <w:lang w:eastAsia="de-CH"/>
        </w:rPr>
        <w:t>10</w:t>
      </w:r>
      <w:r>
        <w:rPr>
          <w:szCs w:val="24"/>
          <w:lang w:eastAsia="de-CH"/>
        </w:rPr>
        <w:t>(10[km]/x[km])(dBm/MHz), kai aukštis virš žemės paviršiaus yra didesnis kaip 1000 m, čia: x – orlaivio aukštis virš žemės paviršiaus kilometrais, −71,3 dBm/MHz taikoma, kai aukštis virš žemės paviršiaus yra ne didesnis kaip 1000 m.</w:t>
      </w:r>
    </w:p>
    <w:p>
      <w:pPr>
        <w:ind w:firstLine="720"/>
        <w:jc w:val="both"/>
        <w:rPr>
          <w:szCs w:val="24"/>
          <w:lang w:eastAsia="de-CH"/>
        </w:rPr>
      </w:pPr>
      <w:r>
        <w:rPr>
          <w:szCs w:val="24"/>
          <w:lang w:eastAsia="de-CH"/>
        </w:rPr>
        <w:t>5</w:t>
      </w:r>
      <w:r>
        <w:rPr>
          <w:szCs w:val="24"/>
          <w:lang w:eastAsia="de-CH"/>
        </w:rPr>
        <w:t>. 7,75–7,9 GHz (meteorologinių palydovų) apsauga: −44,3 − 20*log10(10[km]/x[km])(dBm/MHz), kai aukštis virš žemės paviršiaus yra didesnis kaip 1000 m, čia: x – orlaivio aukštis virš žemės paviršiaus kilometrais, ir −64,3 dBm/MHz taikoma, kai aukštis virš žemės paviršiaus yra ne didesnis kaip 1000 m.</w:t>
      </w:r>
    </w:p>
    <w:p>
      <w:pPr>
        <w:ind w:firstLine="720"/>
        <w:jc w:val="both"/>
        <w:rPr>
          <w:szCs w:val="24"/>
          <w:lang w:eastAsia="de-CH"/>
        </w:rPr>
      </w:pPr>
      <w:r>
        <w:rPr>
          <w:szCs w:val="24"/>
          <w:lang w:eastAsia="de-CH"/>
        </w:rPr>
        <w:t>6</w:t>
      </w:r>
      <w:r>
        <w:rPr>
          <w:szCs w:val="24"/>
          <w:lang w:eastAsia="de-CH"/>
        </w:rPr>
        <w:t>. UWB įrenginiai orlaivyje naudojami orlaivio vidiniam radijo ryšiui.</w:t>
      </w:r>
    </w:p>
    <w:p>
      <w:pPr>
        <w:jc w:val="both"/>
        <w:rPr>
          <w:szCs w:val="24"/>
        </w:rPr>
      </w:pPr>
    </w:p>
    <w:p>
      <w:pPr>
        <w:jc w:val="cente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10081"/>
        <w:sectPr>
          <w:headerReference w:type="default" r:id="rId62"/>
          <w:pgSz w:w="16838" w:h="11906" w:orient="landscape" w:code="9"/>
          <w:pgMar w:top="1134" w:right="1134" w:bottom="567" w:left="1134" w:header="709" w:footer="289" w:gutter="0"/>
          <w:pgNumType w:start="1"/>
          <w:cols w:space="708"/>
          <w:titlePg/>
          <w:docGrid w:linePitch="360"/>
        </w:sectPr>
      </w:pPr>
    </w:p>
    <w:p>
      <w:pPr>
        <w:ind w:firstLine="10081"/>
        <w:rPr>
          <w:szCs w:val="24"/>
        </w:rPr>
      </w:pPr>
      <w:r>
        <w:rPr>
          <w:szCs w:val="24"/>
        </w:rPr>
        <w:t>Radijo dažnių (kanalų), kuriuos galima</w:t>
      </w:r>
    </w:p>
    <w:p>
      <w:pPr>
        <w:ind w:firstLine="10081"/>
        <w:rPr>
          <w:szCs w:val="24"/>
        </w:rPr>
      </w:pPr>
      <w:r>
        <w:rPr>
          <w:szCs w:val="24"/>
        </w:rPr>
        <w:t xml:space="preserve">naudoti be atskiro leidimo, sąrašo </w:t>
      </w:r>
    </w:p>
    <w:p>
      <w:pPr>
        <w:ind w:firstLine="10081"/>
        <w:rPr>
          <w:bCs/>
          <w:szCs w:val="24"/>
        </w:rPr>
      </w:pPr>
      <w:r>
        <w:rPr>
          <w:szCs w:val="24"/>
        </w:rPr>
        <w:t>51</w:t>
      </w:r>
      <w:r>
        <w:rPr>
          <w:szCs w:val="24"/>
        </w:rPr>
        <w:t xml:space="preserve"> </w:t>
      </w:r>
      <w:r>
        <w:rPr>
          <w:bCs/>
          <w:szCs w:val="24"/>
        </w:rPr>
        <w:t xml:space="preserve">priedas </w:t>
      </w:r>
    </w:p>
    <w:p>
      <w:pPr>
        <w:rPr>
          <w:b/>
          <w:bCs/>
          <w:szCs w:val="24"/>
        </w:rPr>
      </w:pPr>
    </w:p>
    <w:p>
      <w:pPr>
        <w:jc w:val="center"/>
        <w:rPr>
          <w:b/>
          <w:bCs/>
          <w:szCs w:val="24"/>
        </w:rPr>
      </w:pPr>
      <w:r>
        <w:rPr>
          <w:b/>
          <w:bCs/>
          <w:szCs w:val="24"/>
        </w:rPr>
        <w:t>RADIJO DAŽNIŲ (KANALŲ), SKIRTŲ ESOMP, NAUDOJIMO SĄLYGOS, SĄSAJOS</w:t>
      </w:r>
    </w:p>
    <w:p>
      <w:pPr>
        <w:rPr>
          <w:bCs/>
          <w:szCs w:val="24"/>
        </w:rPr>
      </w:pPr>
    </w:p>
    <w:p>
      <w:pPr>
        <w:ind w:firstLine="720"/>
        <w:jc w:val="both"/>
        <w:rPr>
          <w:bCs/>
          <w:szCs w:val="24"/>
        </w:rPr>
      </w:pPr>
      <w:r>
        <w:rPr>
          <w:bCs/>
          <w:szCs w:val="24"/>
        </w:rPr>
        <w:t>1</w:t>
      </w:r>
      <w:r>
        <w:rPr>
          <w:bCs/>
          <w:szCs w:val="24"/>
        </w:rPr>
        <w:t xml:space="preserve">. Radijo dažnių (kanalų), skirtų ESOMP, </w:t>
      </w:r>
      <w:r>
        <w:rPr>
          <w:bCs/>
          <w:spacing w:val="-2"/>
          <w:szCs w:val="24"/>
        </w:rPr>
        <w:t>naudojimo sąlygos</w:t>
      </w:r>
      <w:r>
        <w:rPr>
          <w:bCs/>
          <w:szCs w:val="24"/>
        </w:rPr>
        <w:t>, sąsajos</w:t>
      </w:r>
      <w:r>
        <w:rPr>
          <w:bCs/>
          <w:spacing w:val="-2"/>
          <w:szCs w:val="24"/>
        </w:rPr>
        <w:t>:</w:t>
      </w:r>
    </w:p>
    <w:p>
      <w:pPr>
        <w:tabs>
          <w:tab w:val="left" w:pos="2969"/>
        </w:tabs>
        <w:ind w:left="360"/>
        <w:rPr>
          <w:bCs/>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4678"/>
        <w:gridCol w:w="3685"/>
        <w:gridCol w:w="2126"/>
      </w:tblGrid>
      <w:tr>
        <w:trPr>
          <w:cantSplit/>
          <w:trHeight w:val="898"/>
        </w:trPr>
        <w:tc>
          <w:tcPr>
            <w:tcW w:w="1843" w:type="dxa"/>
            <w:shd w:val="clear" w:color="auto" w:fill="auto"/>
          </w:tcPr>
          <w:p>
            <w:pPr>
              <w:jc w:val="center"/>
              <w:rPr>
                <w:bCs/>
                <w:color w:val="000000"/>
                <w:szCs w:val="24"/>
              </w:rPr>
            </w:pPr>
            <w:r>
              <w:rPr>
                <w:bCs/>
                <w:szCs w:val="24"/>
              </w:rPr>
              <w:t>Radijo dažnių juosta</w:t>
            </w:r>
          </w:p>
        </w:tc>
        <w:tc>
          <w:tcPr>
            <w:tcW w:w="2552" w:type="dxa"/>
            <w:shd w:val="clear" w:color="auto" w:fill="auto"/>
          </w:tcPr>
          <w:p>
            <w:pPr>
              <w:jc w:val="center"/>
              <w:rPr>
                <w:bCs/>
                <w:color w:val="000000"/>
                <w:szCs w:val="24"/>
                <w:vertAlign w:val="superscript"/>
              </w:rPr>
            </w:pPr>
            <w:r>
              <w:rPr>
                <w:bCs/>
                <w:szCs w:val="24"/>
              </w:rPr>
              <w:t>Didžiausia leidžiama spinduliuotės galia</w:t>
            </w:r>
          </w:p>
        </w:tc>
        <w:tc>
          <w:tcPr>
            <w:tcW w:w="4678" w:type="dxa"/>
            <w:shd w:val="clear" w:color="auto" w:fill="auto"/>
          </w:tcPr>
          <w:p>
            <w:pPr>
              <w:jc w:val="center"/>
              <w:rPr>
                <w:bCs/>
                <w:color w:val="000000"/>
                <w:szCs w:val="24"/>
              </w:rPr>
            </w:pPr>
            <w:r>
              <w:rPr>
                <w:bCs/>
                <w:szCs w:val="24"/>
              </w:rPr>
              <w:t>Papildomi įrenginių sąsajos techniniai parametrai, prieigos prie radijo spektro ir radijo trukdžių mažinimo reikalavimai</w:t>
            </w:r>
          </w:p>
        </w:tc>
        <w:tc>
          <w:tcPr>
            <w:tcW w:w="3685" w:type="dxa"/>
            <w:shd w:val="clear" w:color="auto" w:fill="auto"/>
          </w:tcPr>
          <w:p>
            <w:pPr>
              <w:jc w:val="center"/>
              <w:rPr>
                <w:bCs/>
                <w:color w:val="000000"/>
                <w:szCs w:val="24"/>
              </w:rPr>
            </w:pPr>
            <w:r>
              <w:rPr>
                <w:bCs/>
                <w:color w:val="000000"/>
                <w:szCs w:val="24"/>
              </w:rPr>
              <w:t>Kiti radijo dažnių (kanalų) naudojimo ribojimai</w:t>
            </w:r>
          </w:p>
        </w:tc>
        <w:tc>
          <w:tcPr>
            <w:tcW w:w="2126" w:type="dxa"/>
            <w:shd w:val="clear" w:color="auto" w:fill="auto"/>
          </w:tcPr>
          <w:p>
            <w:pPr>
              <w:jc w:val="center"/>
              <w:rPr>
                <w:bCs/>
                <w:szCs w:val="24"/>
              </w:rPr>
            </w:pPr>
            <w:r>
              <w:rPr>
                <w:bCs/>
                <w:szCs w:val="24"/>
              </w:rPr>
              <w:t>Susiję teisės aktai, standartai ir kiti dokumentai</w:t>
            </w:r>
          </w:p>
        </w:tc>
      </w:tr>
      <w:tr>
        <w:trPr>
          <w:cantSplit/>
          <w:trHeight w:val="630"/>
        </w:trPr>
        <w:tc>
          <w:tcPr>
            <w:tcW w:w="1843" w:type="dxa"/>
            <w:vMerge w:val="restart"/>
            <w:shd w:val="clear" w:color="auto" w:fill="auto"/>
          </w:tcPr>
          <w:p>
            <w:pPr>
              <w:rPr>
                <w:bCs/>
                <w:szCs w:val="24"/>
              </w:rPr>
            </w:pPr>
            <w:r>
              <w:rPr>
                <w:bCs/>
                <w:szCs w:val="24"/>
              </w:rPr>
              <w:t>29,5–30 GHz (Ž – K) /</w:t>
            </w:r>
          </w:p>
          <w:p>
            <w:pPr>
              <w:rPr>
                <w:bCs/>
                <w:szCs w:val="24"/>
              </w:rPr>
            </w:pPr>
            <w:r>
              <w:rPr>
                <w:bCs/>
                <w:szCs w:val="24"/>
              </w:rPr>
              <w:t>19,7–20,2 GHz (K – Ž)</w:t>
            </w:r>
          </w:p>
        </w:tc>
        <w:tc>
          <w:tcPr>
            <w:tcW w:w="2552" w:type="dxa"/>
            <w:shd w:val="clear" w:color="auto" w:fill="auto"/>
          </w:tcPr>
          <w:p>
            <w:pPr>
              <w:rPr>
                <w:bCs/>
                <w:szCs w:val="24"/>
              </w:rPr>
            </w:pPr>
            <w:r>
              <w:rPr>
                <w:bCs/>
                <w:szCs w:val="24"/>
              </w:rPr>
              <w:t>58,4 dBW EIRP</w:t>
            </w:r>
          </w:p>
        </w:tc>
        <w:tc>
          <w:tcPr>
            <w:tcW w:w="4678" w:type="dxa"/>
            <w:shd w:val="clear" w:color="auto" w:fill="auto"/>
          </w:tcPr>
          <w:p>
            <w:pPr>
              <w:rPr>
                <w:bCs/>
                <w:strike/>
                <w:szCs w:val="24"/>
              </w:rPr>
            </w:pPr>
            <w:r>
              <w:rPr>
                <w:bCs/>
                <w:szCs w:val="24"/>
              </w:rPr>
              <w:t>Gali veikti tik orlaiviuose.</w:t>
            </w:r>
          </w:p>
        </w:tc>
        <w:tc>
          <w:tcPr>
            <w:tcW w:w="3685" w:type="dxa"/>
            <w:vMerge w:val="restart"/>
            <w:shd w:val="clear" w:color="auto" w:fill="auto"/>
          </w:tcPr>
          <w:p>
            <w:pPr>
              <w:rPr>
                <w:bCs/>
                <w:szCs w:val="24"/>
              </w:rPr>
            </w:pPr>
            <w:r>
              <w:rPr>
                <w:bCs/>
                <w:szCs w:val="24"/>
              </w:rPr>
              <w:t>ESOMP gali veikti tik valdomos tinklo.</w:t>
            </w:r>
          </w:p>
          <w:p>
            <w:pPr>
              <w:rPr>
                <w:bCs/>
                <w:strike/>
                <w:szCs w:val="24"/>
              </w:rPr>
            </w:pPr>
            <w:r>
              <w:rPr>
                <w:bCs/>
                <w:szCs w:val="24"/>
              </w:rPr>
              <w:t>Reikalingas leidimas naudoti radijo dažnius (kanalus) palydovinio ryšio tinkle**.</w:t>
            </w:r>
          </w:p>
          <w:p>
            <w:pPr>
              <w:rPr>
                <w:bCs/>
                <w:color w:val="000000"/>
                <w:szCs w:val="24"/>
              </w:rPr>
            </w:pPr>
          </w:p>
        </w:tc>
        <w:tc>
          <w:tcPr>
            <w:tcW w:w="2126" w:type="dxa"/>
            <w:vMerge w:val="restart"/>
            <w:shd w:val="clear" w:color="auto" w:fill="auto"/>
          </w:tcPr>
          <w:p>
            <w:pPr>
              <w:rPr>
                <w:bCs/>
                <w:szCs w:val="24"/>
              </w:rPr>
            </w:pPr>
            <w:r>
              <w:rPr>
                <w:bCs/>
                <w:szCs w:val="24"/>
              </w:rPr>
              <w:t>ECC/DEC/(13)01</w:t>
            </w:r>
          </w:p>
          <w:p>
            <w:pPr>
              <w:rPr>
                <w:bCs/>
                <w:szCs w:val="24"/>
              </w:rPr>
            </w:pPr>
            <w:r>
              <w:rPr>
                <w:bCs/>
                <w:szCs w:val="24"/>
              </w:rPr>
              <w:t>ECC/DEC/(15)04</w:t>
            </w:r>
          </w:p>
          <w:p>
            <w:pPr>
              <w:ind w:right="-442"/>
              <w:rPr>
                <w:bCs/>
                <w:szCs w:val="24"/>
              </w:rPr>
            </w:pPr>
            <w:r>
              <w:rPr>
                <w:bCs/>
                <w:szCs w:val="24"/>
              </w:rPr>
              <w:t>EN 303 978*</w:t>
            </w:r>
          </w:p>
          <w:p>
            <w:pPr>
              <w:ind w:right="-442"/>
              <w:rPr>
                <w:bCs/>
                <w:szCs w:val="24"/>
              </w:rPr>
            </w:pPr>
            <w:r>
              <w:rPr>
                <w:bCs/>
                <w:szCs w:val="24"/>
              </w:rPr>
              <w:t>EN 303 979*</w:t>
            </w:r>
          </w:p>
          <w:p>
            <w:pPr>
              <w:rPr>
                <w:bCs/>
                <w:szCs w:val="24"/>
              </w:rPr>
            </w:pPr>
          </w:p>
        </w:tc>
      </w:tr>
      <w:tr>
        <w:trPr>
          <w:cantSplit/>
          <w:trHeight w:val="696"/>
        </w:trPr>
        <w:tc>
          <w:tcPr>
            <w:tcW w:w="1843" w:type="dxa"/>
            <w:vMerge/>
            <w:shd w:val="clear" w:color="auto" w:fill="auto"/>
          </w:tcPr>
          <w:p>
            <w:pPr>
              <w:rPr>
                <w:bCs/>
                <w:szCs w:val="24"/>
              </w:rPr>
            </w:pPr>
          </w:p>
        </w:tc>
        <w:tc>
          <w:tcPr>
            <w:tcW w:w="2552" w:type="dxa"/>
            <w:shd w:val="clear" w:color="auto" w:fill="auto"/>
          </w:tcPr>
          <w:p>
            <w:pPr>
              <w:rPr>
                <w:bCs/>
                <w:szCs w:val="24"/>
              </w:rPr>
            </w:pPr>
            <w:r>
              <w:rPr>
                <w:bCs/>
                <w:szCs w:val="24"/>
              </w:rPr>
              <w:t>52,4 dBW EIRP</w:t>
            </w:r>
          </w:p>
        </w:tc>
        <w:tc>
          <w:tcPr>
            <w:tcW w:w="4678" w:type="dxa"/>
            <w:shd w:val="clear" w:color="auto" w:fill="auto"/>
          </w:tcPr>
          <w:p>
            <w:pPr>
              <w:rPr>
                <w:bCs/>
                <w:strike/>
                <w:szCs w:val="24"/>
              </w:rPr>
            </w:pPr>
            <w:r>
              <w:rPr>
                <w:bCs/>
                <w:szCs w:val="24"/>
              </w:rPr>
              <w:t>Tik aerodromo teritorijoje.</w:t>
            </w:r>
          </w:p>
        </w:tc>
        <w:tc>
          <w:tcPr>
            <w:tcW w:w="3685" w:type="dxa"/>
            <w:vMerge/>
            <w:shd w:val="clear" w:color="auto" w:fill="auto"/>
          </w:tcPr>
          <w:p>
            <w:pPr>
              <w:rPr>
                <w:bCs/>
                <w:szCs w:val="24"/>
              </w:rPr>
            </w:pPr>
          </w:p>
        </w:tc>
        <w:tc>
          <w:tcPr>
            <w:tcW w:w="2126" w:type="dxa"/>
            <w:vMerge/>
            <w:shd w:val="clear" w:color="auto" w:fill="auto"/>
          </w:tcPr>
          <w:p>
            <w:pPr>
              <w:rPr>
                <w:bCs/>
                <w:szCs w:val="24"/>
              </w:rPr>
            </w:pPr>
          </w:p>
        </w:tc>
      </w:tr>
      <w:tr>
        <w:trPr>
          <w:cantSplit/>
          <w:trHeight w:val="696"/>
        </w:trPr>
        <w:tc>
          <w:tcPr>
            <w:tcW w:w="1843" w:type="dxa"/>
            <w:vMerge/>
            <w:shd w:val="clear" w:color="auto" w:fill="auto"/>
          </w:tcPr>
          <w:p>
            <w:pPr>
              <w:rPr>
                <w:bCs/>
                <w:szCs w:val="24"/>
              </w:rPr>
            </w:pPr>
          </w:p>
        </w:tc>
        <w:tc>
          <w:tcPr>
            <w:tcW w:w="2552" w:type="dxa"/>
            <w:shd w:val="clear" w:color="auto" w:fill="auto"/>
          </w:tcPr>
          <w:p>
            <w:pPr>
              <w:rPr>
                <w:bCs/>
                <w:strike/>
                <w:szCs w:val="24"/>
              </w:rPr>
            </w:pPr>
            <w:r>
              <w:rPr>
                <w:bCs/>
                <w:szCs w:val="24"/>
              </w:rPr>
              <w:t>55,3 dBW EIRP</w:t>
            </w:r>
          </w:p>
        </w:tc>
        <w:tc>
          <w:tcPr>
            <w:tcW w:w="4678" w:type="dxa"/>
            <w:shd w:val="clear" w:color="auto" w:fill="auto"/>
          </w:tcPr>
          <w:p>
            <w:pPr>
              <w:rPr>
                <w:bCs/>
                <w:szCs w:val="24"/>
              </w:rPr>
            </w:pPr>
            <w:r>
              <w:rPr>
                <w:bCs/>
                <w:szCs w:val="24"/>
              </w:rPr>
              <w:t>Tik už aerodromo teritorijos ribų arba laivuose.</w:t>
            </w:r>
          </w:p>
        </w:tc>
        <w:tc>
          <w:tcPr>
            <w:tcW w:w="3685" w:type="dxa"/>
            <w:vMerge/>
            <w:shd w:val="clear" w:color="auto" w:fill="auto"/>
          </w:tcPr>
          <w:p>
            <w:pPr>
              <w:rPr>
                <w:bCs/>
                <w:szCs w:val="24"/>
              </w:rPr>
            </w:pPr>
          </w:p>
        </w:tc>
        <w:tc>
          <w:tcPr>
            <w:tcW w:w="2126" w:type="dxa"/>
            <w:vMerge/>
            <w:shd w:val="clear" w:color="auto" w:fill="auto"/>
          </w:tcPr>
          <w:p>
            <w:pPr>
              <w:rPr>
                <w:bCs/>
                <w:szCs w:val="24"/>
              </w:rPr>
            </w:pPr>
          </w:p>
        </w:tc>
      </w:tr>
    </w:tbl>
    <w:p>
      <w:pPr>
        <w:rPr>
          <w:bCs/>
          <w:szCs w:val="24"/>
        </w:rPr>
      </w:pPr>
      <w:r>
        <w:rPr>
          <w:bCs/>
          <w:szCs w:val="24"/>
        </w:rPr>
        <w:t>* Taikoma radijo dažnių (kanalų) planavimui.</w:t>
      </w:r>
    </w:p>
    <w:p>
      <w:pPr>
        <w:jc w:val="both"/>
        <w:rPr>
          <w:bCs/>
          <w:strike/>
          <w:szCs w:val="24"/>
        </w:rPr>
      </w:pPr>
      <w:r>
        <w:rPr>
          <w:bCs/>
          <w:szCs w:val="24"/>
        </w:rPr>
        <w:t>** Palydovinio ryšio tinklo operatoriui turi būti išduotas leidimas Lietuvos Respublikoje naudoti radijo dažnius (kanalus) palydovinio ryšio tinkle.</w:t>
      </w:r>
    </w:p>
    <w:p>
      <w:pPr>
        <w:rPr>
          <w:bCs/>
          <w:szCs w:val="24"/>
        </w:rPr>
      </w:pPr>
    </w:p>
    <w:p>
      <w:pPr>
        <w:ind w:firstLine="709"/>
        <w:jc w:val="both"/>
        <w:rPr>
          <w:bCs/>
          <w:szCs w:val="24"/>
        </w:rPr>
      </w:pPr>
      <w:r>
        <w:rPr>
          <w:bCs/>
          <w:szCs w:val="24"/>
        </w:rPr>
        <w:t>2</w:t>
      </w:r>
      <w:r>
        <w:rPr>
          <w:bCs/>
          <w:szCs w:val="24"/>
        </w:rPr>
        <w:t>. ESOMP naudojamos neinterferencine teise.</w:t>
      </w:r>
    </w:p>
    <w:p>
      <w:pPr>
        <w:ind w:firstLine="709"/>
        <w:jc w:val="both"/>
        <w:rPr>
          <w:bCs/>
          <w:szCs w:val="24"/>
        </w:rPr>
      </w:pPr>
      <w:r>
        <w:rPr>
          <w:bCs/>
          <w:szCs w:val="24"/>
        </w:rPr>
        <w:t>3</w:t>
      </w:r>
      <w:r>
        <w:rPr>
          <w:bCs/>
          <w:szCs w:val="24"/>
        </w:rPr>
        <w:t>. ESOMP, kurios naudoja uždaro ciklo palydovinio signalo sekimą, turi veikti pagal algoritmą, kuris neleistų užfiksuoti ir sekti gretimo palydovo signalų. ESOMP privalo nedelsdama nutraukti radijo ryšio signalo siuntimą, jei įvyko arba gali įvykti nenumatyto palydovo sekimas.</w:t>
      </w:r>
    </w:p>
    <w:p>
      <w:pPr>
        <w:ind w:firstLine="709"/>
        <w:jc w:val="both"/>
        <w:rPr>
          <w:bCs/>
          <w:szCs w:val="24"/>
        </w:rPr>
      </w:pPr>
      <w:r>
        <w:rPr>
          <w:bCs/>
          <w:strike/>
          <w:szCs w:val="24"/>
        </w:rPr>
        <w:t>4</w:t>
      </w:r>
      <w:r>
        <w:rPr>
          <w:bCs/>
          <w:szCs w:val="24"/>
        </w:rPr>
        <w:t xml:space="preserve">. Gedimo atveju ESOMP turi automatiškai nutraukti radijo ryšio signalo siuntimą tam, kad būtų išvengta žalingųjų trukdžių palydoviniams ir (ar) antžeminiams tinklams. </w:t>
      </w:r>
    </w:p>
    <w:p>
      <w:pPr>
        <w:ind w:firstLine="709"/>
        <w:jc w:val="both"/>
        <w:rPr>
          <w:bCs/>
          <w:szCs w:val="24"/>
        </w:rPr>
      </w:pPr>
      <w:r>
        <w:rPr>
          <w:bCs/>
          <w:szCs w:val="24"/>
        </w:rPr>
        <w:t>5</w:t>
      </w:r>
      <w:r>
        <w:rPr>
          <w:bCs/>
          <w:szCs w:val="24"/>
        </w:rPr>
        <w:t>. ESOMP tinklai privalo veikti taip, kad bendrasis neašinis spinduliuotės lygis, sukuriamas visų tais pačiais radijo dažniais (kanalais) veikiančių Žemės stočių, neviršytų lygių, kurie buvo sukoordinuoti tipinėms Žemės stotims, skirtoms ryšiui su palydovinės fiksuotosios tarnybos tinklais.</w:t>
      </w:r>
    </w:p>
    <w:p>
      <w:pPr>
        <w:ind w:firstLine="720"/>
        <w:jc w:val="both"/>
        <w:rPr>
          <w:bCs/>
          <w:szCs w:val="24"/>
          <w:lang w:eastAsia="de-CH"/>
        </w:rPr>
      </w:pPr>
    </w:p>
    <w:p>
      <w:pPr>
        <w:jc w:val="center"/>
      </w:pPr>
      <w:r>
        <w:rPr>
          <w:szCs w:val="24"/>
        </w:rPr>
        <w:t>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136c0364711e78397ae072f58c508">
        <w:r w:rsidRPr="00532B9F">
          <w:rPr>
            <w:rFonts w:ascii="Times New Roman" w:eastAsia="MS Mincho" w:hAnsi="Times New Roman"/>
            <w:sz w:val="20"/>
            <w:i/>
            <w:iCs/>
            <w:color w:val="0000FF" w:themeColor="hyperlink"/>
            <w:u w:val="single"/>
          </w:rPr>
          <w:t>1V-468</w:t>
        </w:r>
      </w:fldSimple>
      <w:r>
        <w:rPr>
          <w:rFonts w:ascii="Times New Roman" w:eastAsia="MS Mincho" w:hAnsi="Times New Roman"/>
          <w:sz w:val="20"/>
          <w:i/>
          <w:iCs/>
        </w:rPr>
        <w:t>,
2017-05-11,
paskelbta TAR 2017-05-12, i. k. 2017-08063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496c90230d11e9bf1ef395f41d6fbc">
        <w:r w:rsidRPr="00532B9F">
          <w:rPr>
            <w:rFonts w:ascii="Times New Roman" w:eastAsia="MS Mincho" w:hAnsi="Times New Roman"/>
            <w:sz w:val="20"/>
            <w:i/>
            <w:iCs/>
            <w:color w:val="0000FF" w:themeColor="hyperlink"/>
            <w:u w:val="single"/>
          </w:rPr>
          <w:t>1V-91</w:t>
        </w:r>
      </w:fldSimple>
      <w:r>
        <w:rPr>
          <w:rFonts w:ascii="Times New Roman" w:eastAsia="MS Mincho" w:hAnsi="Times New Roman"/>
          <w:sz w:val="20"/>
          <w:i/>
          <w:iCs/>
        </w:rPr>
        <w:t>,
2019-01-28,
paskelbta TAR 2019-01-29, i. k. 2019-01249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
      <w:pPr>
        <w:pStyle w:val="PlainText"/>
        <w:ind w:firstLine="567"/>
        <w:jc w:val="both"/>
        <w:rPr>
          <w:rFonts w:ascii="Times New Roman" w:hAnsi="Times New Roman"/>
          <w:b/>
          <w:bCs/>
          <w:sz w:val="22"/>
        </w:rPr>
      </w:pPr>
      <w:r>
        <w:rPr>
          <w:rFonts w:ascii="Times New Roman" w:hAnsi="Times New Roman"/>
          <w:b/>
          <w:sz w:val="22"/>
        </w:rPr>
        <w:t>52</w:t>
      </w:r>
      <w:r>
        <w:rPr>
          <w:rFonts w:ascii="Times New Roman" w:hAnsi="Times New Roman"/>
          <w:b/>
          <w:sz w:val="22"/>
        </w:rPr>
        <w:t xml:space="preserve"> priedas.</w:t>
      </w:r>
      <w:r>
        <w:rPr>
          <w:rFonts w:ascii="Times New Roman" w:eastAsia="MS Mincho" w:hAnsi="Times New Roman"/>
          <w:sz w:val="20"/>
          <w:i/>
          <w:iCs/>
        </w:rPr>
        <w:t xml:space="preserve"> Neteko galios nuo 2018-01-01</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58f28f0e71a11e7acd7ea182930b17f">
        <w:r w:rsidRPr="00532B9F">
          <w:rPr>
            <w:rFonts w:ascii="Times New Roman" w:eastAsia="MS Mincho" w:hAnsi="Times New Roman"/>
            <w:sz w:val="20"/>
            <w:i/>
            <w:iCs/>
            <w:color w:val="0000FF" w:themeColor="hyperlink"/>
            <w:u w:val="single"/>
          </w:rPr>
          <w:t>1V-1290</w:t>
        </w:r>
      </w:fldSimple>
      <w:r>
        <w:rPr>
          <w:rFonts w:ascii="Times New Roman" w:eastAsia="MS Mincho" w:hAnsi="Times New Roman"/>
          <w:sz w:val="20"/>
          <w:i/>
          <w:iCs/>
        </w:rPr>
        <w:t>,
2017-12-22,
paskelbta TAR 2017-12-27, i. k. 2017-21148        </w:t>
      </w:r>
    </w:p>
    <w:p/>
    <w:p>
      <w:pPr>
        <w:ind w:firstLine="10490"/>
        <w:sectPr>
          <w:headerReference w:type="even" r:id="rId63"/>
          <w:headerReference w:type="default" r:id="rId64"/>
          <w:pgSz w:w="16838" w:h="11906" w:orient="landscape"/>
          <w:pgMar w:top="1134" w:right="1134" w:bottom="567" w:left="1134" w:header="567" w:footer="567" w:gutter="0"/>
          <w:pgNumType w:start="1" w:chapStyle="1"/>
          <w:cols w:space="708"/>
          <w:titlePg/>
          <w:docGrid w:linePitch="360"/>
        </w:sectPr>
      </w:pPr>
    </w:p>
    <w:p>
      <w:pPr>
        <w:ind w:firstLine="10490"/>
        <w:rPr>
          <w:szCs w:val="24"/>
        </w:rPr>
      </w:pPr>
      <w:r>
        <w:rPr>
          <w:szCs w:val="24"/>
        </w:rPr>
        <w:t>Radijo dažnių (kanalų), kuriuos galima</w:t>
      </w:r>
    </w:p>
    <w:p>
      <w:pPr>
        <w:ind w:firstLine="10490"/>
        <w:rPr>
          <w:szCs w:val="24"/>
        </w:rPr>
      </w:pPr>
      <w:r>
        <w:rPr>
          <w:szCs w:val="24"/>
        </w:rPr>
        <w:t xml:space="preserve">naudoti be atskiro leidimo, sąrašo </w:t>
      </w:r>
    </w:p>
    <w:p>
      <w:pPr>
        <w:ind w:firstLine="10490"/>
        <w:rPr>
          <w:bCs/>
          <w:szCs w:val="24"/>
        </w:rPr>
      </w:pPr>
      <w:r>
        <w:rPr>
          <w:bCs/>
          <w:szCs w:val="24"/>
        </w:rPr>
        <w:t>53</w:t>
      </w:r>
      <w:r>
        <w:rPr>
          <w:bCs/>
          <w:szCs w:val="24"/>
        </w:rPr>
        <w:t xml:space="preserve"> priedas</w:t>
      </w:r>
    </w:p>
    <w:p>
      <w:pPr>
        <w:rPr>
          <w:bCs/>
          <w:szCs w:val="24"/>
        </w:rPr>
      </w:pPr>
    </w:p>
    <w:p>
      <w:pPr>
        <w:jc w:val="center"/>
        <w:rPr>
          <w:b/>
          <w:bCs/>
          <w:szCs w:val="24"/>
        </w:rPr>
      </w:pPr>
      <w:r>
        <w:rPr>
          <w:b/>
          <w:bCs/>
          <w:szCs w:val="24"/>
        </w:rPr>
        <w:t>RADIJO DAŽNIŲ (KANALŲ), SKIRTŲ MEDICININIŲ DUOMENŲ GAVIMO ĮRENGINIAMS, NAUDOJIMO SĄLYGOS, SĄSAJOS</w:t>
      </w:r>
    </w:p>
    <w:p>
      <w:pPr>
        <w:tabs>
          <w:tab w:val="left" w:pos="2969"/>
        </w:tabs>
        <w:rPr>
          <w:bCs/>
          <w:szCs w:val="24"/>
        </w:rPr>
      </w:pPr>
    </w:p>
    <w:p>
      <w:pPr>
        <w:ind w:firstLine="720"/>
        <w:jc w:val="both"/>
        <w:rPr>
          <w:bCs/>
          <w:szCs w:val="24"/>
        </w:rPr>
      </w:pPr>
      <w:r>
        <w:rPr>
          <w:bCs/>
          <w:szCs w:val="24"/>
        </w:rPr>
        <w:t>1</w:t>
      </w:r>
      <w:r>
        <w:rPr>
          <w:bCs/>
          <w:szCs w:val="24"/>
        </w:rPr>
        <w:t>. Radijo dažnių (kanalų), skirtų medicininių duomenų gavimo įrenginiams</w:t>
      </w:r>
      <w:r>
        <w:rPr>
          <w:szCs w:val="24"/>
        </w:rPr>
        <w:t xml:space="preserve">, </w:t>
      </w:r>
      <w:r>
        <w:rPr>
          <w:spacing w:val="-2"/>
          <w:szCs w:val="24"/>
        </w:rPr>
        <w:t>naudojimo sąlygos</w:t>
      </w:r>
      <w:r>
        <w:rPr>
          <w:bCs/>
          <w:szCs w:val="24"/>
        </w:rPr>
        <w:t>, sąsajos</w:t>
      </w:r>
      <w:r>
        <w:rPr>
          <w:spacing w:val="-2"/>
          <w:szCs w:val="24"/>
        </w:rPr>
        <w:t>:</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260"/>
        <w:gridCol w:w="4678"/>
        <w:gridCol w:w="2948"/>
        <w:gridCol w:w="2126"/>
      </w:tblGrid>
      <w:tr>
        <w:trPr>
          <w:cantSplit/>
        </w:trPr>
        <w:tc>
          <w:tcPr>
            <w:tcW w:w="2127" w:type="dxa"/>
            <w:shd w:val="clear" w:color="auto" w:fill="auto"/>
            <w:vAlign w:val="center"/>
          </w:tcPr>
          <w:p>
            <w:pPr>
              <w:jc w:val="center"/>
              <w:rPr>
                <w:color w:val="000000"/>
                <w:szCs w:val="24"/>
              </w:rPr>
            </w:pPr>
            <w:r>
              <w:rPr>
                <w:szCs w:val="24"/>
              </w:rPr>
              <w:t>Radijo dažnių juosta</w:t>
            </w:r>
          </w:p>
        </w:tc>
        <w:tc>
          <w:tcPr>
            <w:tcW w:w="3260" w:type="dxa"/>
            <w:shd w:val="clear" w:color="auto" w:fill="auto"/>
            <w:vAlign w:val="center"/>
          </w:tcPr>
          <w:p>
            <w:pPr>
              <w:jc w:val="center"/>
              <w:rPr>
                <w:color w:val="000000"/>
                <w:szCs w:val="24"/>
                <w:vertAlign w:val="superscript"/>
              </w:rPr>
            </w:pPr>
            <w:r>
              <w:rPr>
                <w:szCs w:val="24"/>
              </w:rPr>
              <w:t>Didžiausia leidžiama spinduliuotės galia, spinduliuotės galios tankis</w:t>
            </w:r>
          </w:p>
        </w:tc>
        <w:tc>
          <w:tcPr>
            <w:tcW w:w="4678" w:type="dxa"/>
            <w:shd w:val="clear" w:color="auto" w:fill="auto"/>
            <w:vAlign w:val="center"/>
          </w:tcPr>
          <w:p>
            <w:pPr>
              <w:jc w:val="center"/>
              <w:rPr>
                <w:color w:val="000000"/>
                <w:szCs w:val="24"/>
              </w:rPr>
            </w:pPr>
            <w:r>
              <w:rPr>
                <w:bCs/>
                <w:szCs w:val="24"/>
              </w:rPr>
              <w:t>Papildomi įrenginių sąsajos techniniai parametrai, prieigos prie radijo</w:t>
            </w:r>
            <w:r>
              <w:rPr>
                <w:bCs/>
                <w:color w:val="000000"/>
                <w:szCs w:val="24"/>
              </w:rPr>
              <w:t xml:space="preserve"> dažnių</w:t>
            </w:r>
            <w:r>
              <w:rPr>
                <w:bCs/>
                <w:szCs w:val="24"/>
              </w:rPr>
              <w:t xml:space="preserve"> spektro ir radijo trukdžių mažinimo reikalavimai</w:t>
            </w:r>
          </w:p>
        </w:tc>
        <w:tc>
          <w:tcPr>
            <w:tcW w:w="2948" w:type="dxa"/>
            <w:shd w:val="clear" w:color="auto" w:fill="auto"/>
            <w:vAlign w:val="center"/>
          </w:tcPr>
          <w:p>
            <w:pPr>
              <w:jc w:val="center"/>
              <w:rPr>
                <w:color w:val="000000"/>
                <w:szCs w:val="24"/>
              </w:rPr>
            </w:pPr>
            <w:r>
              <w:rPr>
                <w:color w:val="000000"/>
                <w:szCs w:val="24"/>
              </w:rPr>
              <w:t>Kiti radijo dažnių (kanalų) naudojimo ribojimai</w:t>
            </w:r>
          </w:p>
        </w:tc>
        <w:tc>
          <w:tcPr>
            <w:tcW w:w="2126" w:type="dxa"/>
            <w:shd w:val="clear" w:color="auto" w:fill="auto"/>
            <w:vAlign w:val="center"/>
          </w:tcPr>
          <w:p>
            <w:pPr>
              <w:jc w:val="center"/>
              <w:rPr>
                <w:szCs w:val="24"/>
              </w:rPr>
            </w:pPr>
            <w:r>
              <w:rPr>
                <w:szCs w:val="24"/>
              </w:rPr>
              <w:t>Susiję teisės aktai, standartai ir kiti dokumentai</w:t>
            </w:r>
          </w:p>
        </w:tc>
      </w:tr>
      <w:tr>
        <w:trPr>
          <w:cantSplit/>
          <w:trHeight w:val="1336"/>
        </w:trPr>
        <w:tc>
          <w:tcPr>
            <w:tcW w:w="2127" w:type="dxa"/>
            <w:shd w:val="clear" w:color="auto" w:fill="auto"/>
          </w:tcPr>
          <w:p>
            <w:pPr>
              <w:rPr>
                <w:bCs/>
                <w:szCs w:val="24"/>
              </w:rPr>
            </w:pPr>
            <w:r>
              <w:rPr>
                <w:bCs/>
                <w:szCs w:val="24"/>
              </w:rPr>
              <w:t>430–440 MHz</w:t>
            </w:r>
          </w:p>
        </w:tc>
        <w:tc>
          <w:tcPr>
            <w:tcW w:w="3260" w:type="dxa"/>
            <w:shd w:val="clear" w:color="auto" w:fill="auto"/>
          </w:tcPr>
          <w:p>
            <w:pPr>
              <w:rPr>
                <w:szCs w:val="24"/>
              </w:rPr>
            </w:pPr>
            <w:r>
              <w:rPr>
                <w:szCs w:val="24"/>
              </w:rPr>
              <w:t xml:space="preserve">−50 dBm/100 kHz ERP </w:t>
            </w:r>
          </w:p>
          <w:p>
            <w:pPr>
              <w:rPr>
                <w:szCs w:val="24"/>
              </w:rPr>
            </w:pPr>
            <w:r>
              <w:rPr>
                <w:szCs w:val="24"/>
              </w:rPr>
              <w:t>−40 dBm/10 MHz ERP</w:t>
            </w:r>
          </w:p>
          <w:p>
            <w:pPr>
              <w:rPr>
                <w:szCs w:val="24"/>
              </w:rPr>
            </w:pPr>
            <w:r>
              <w:rPr>
                <w:szCs w:val="24"/>
              </w:rPr>
              <w:t>(abi ribos skirtos matavimams ne ant paciento kūno)</w:t>
            </w:r>
          </w:p>
        </w:tc>
        <w:tc>
          <w:tcPr>
            <w:tcW w:w="4678" w:type="dxa"/>
            <w:shd w:val="clear" w:color="auto" w:fill="auto"/>
          </w:tcPr>
          <w:p>
            <w:pPr>
              <w:rPr>
                <w:strike/>
                <w:color w:val="000000"/>
                <w:szCs w:val="24"/>
                <w:lang w:val="en-US"/>
              </w:rPr>
            </w:pPr>
          </w:p>
        </w:tc>
        <w:tc>
          <w:tcPr>
            <w:tcW w:w="2948" w:type="dxa"/>
            <w:shd w:val="clear" w:color="auto" w:fill="auto"/>
          </w:tcPr>
          <w:p>
            <w:pPr>
              <w:rPr>
                <w:szCs w:val="24"/>
              </w:rPr>
            </w:pPr>
            <w:r>
              <w:rPr>
                <w:szCs w:val="24"/>
              </w:rPr>
              <w:t>Tik ULP-WMCE įrenginiams.</w:t>
            </w:r>
          </w:p>
        </w:tc>
        <w:tc>
          <w:tcPr>
            <w:tcW w:w="2126" w:type="dxa"/>
            <w:shd w:val="clear" w:color="auto" w:fill="auto"/>
          </w:tcPr>
          <w:p>
            <w:pPr>
              <w:rPr>
                <w:color w:val="000000"/>
                <w:szCs w:val="24"/>
              </w:rPr>
            </w:pPr>
            <w:r>
              <w:rPr>
                <w:color w:val="000000"/>
                <w:szCs w:val="24"/>
              </w:rPr>
              <w:t>(ES) 2019/1345</w:t>
            </w:r>
          </w:p>
          <w:p>
            <w:pPr>
              <w:rPr>
                <w:szCs w:val="24"/>
              </w:rPr>
            </w:pPr>
            <w:r>
              <w:rPr>
                <w:szCs w:val="24"/>
              </w:rPr>
              <w:t>EN 303 520*</w:t>
            </w:r>
          </w:p>
          <w:p>
            <w:pPr>
              <w:rPr>
                <w:szCs w:val="24"/>
              </w:rPr>
            </w:pPr>
            <w:r>
              <w:rPr>
                <w:szCs w:val="24"/>
              </w:rPr>
              <w:t>ERC/REC 70–03</w:t>
            </w:r>
          </w:p>
        </w:tc>
      </w:tr>
      <w:tr>
        <w:trPr>
          <w:cantSplit/>
          <w:trHeight w:val="1369"/>
        </w:trPr>
        <w:tc>
          <w:tcPr>
            <w:tcW w:w="2127" w:type="dxa"/>
            <w:vMerge w:val="restart"/>
            <w:shd w:val="clear" w:color="auto" w:fill="auto"/>
          </w:tcPr>
          <w:p>
            <w:pPr>
              <w:rPr>
                <w:bCs/>
                <w:szCs w:val="24"/>
              </w:rPr>
            </w:pPr>
            <w:r>
              <w:rPr>
                <w:bCs/>
                <w:szCs w:val="24"/>
              </w:rPr>
              <w:t xml:space="preserve">2483,5–2500 MHz </w:t>
            </w:r>
          </w:p>
          <w:p>
            <w:pPr>
              <w:rPr>
                <w:szCs w:val="24"/>
              </w:rPr>
            </w:pPr>
          </w:p>
        </w:tc>
        <w:tc>
          <w:tcPr>
            <w:tcW w:w="3260" w:type="dxa"/>
            <w:shd w:val="clear" w:color="auto" w:fill="auto"/>
          </w:tcPr>
          <w:p>
            <w:pPr>
              <w:rPr>
                <w:szCs w:val="24"/>
              </w:rPr>
            </w:pPr>
            <w:r>
              <w:rPr>
                <w:szCs w:val="24"/>
              </w:rPr>
              <w:t>1 mW EIRP</w:t>
            </w:r>
          </w:p>
          <w:p>
            <w:pPr>
              <w:rPr>
                <w:szCs w:val="24"/>
              </w:rPr>
            </w:pPr>
          </w:p>
          <w:p>
            <w:pPr>
              <w:rPr>
                <w:szCs w:val="24"/>
              </w:rPr>
            </w:pPr>
          </w:p>
        </w:tc>
        <w:tc>
          <w:tcPr>
            <w:tcW w:w="4678" w:type="dxa"/>
            <w:shd w:val="clear" w:color="auto" w:fill="auto"/>
          </w:tcPr>
          <w:p>
            <w:pPr>
              <w:jc w:val="both"/>
              <w:rPr>
                <w:color w:val="000000"/>
                <w:szCs w:val="24"/>
              </w:rPr>
            </w:pPr>
            <w:r>
              <w:rPr>
                <w:color w:val="000000"/>
                <w:szCs w:val="24"/>
              </w:rPr>
              <w:t>Moduliavimo juostos plotis − 3 MHz.</w:t>
            </w:r>
          </w:p>
          <w:p>
            <w:pPr>
              <w:jc w:val="both"/>
              <w:rPr>
                <w:color w:val="000000"/>
                <w:szCs w:val="24"/>
              </w:rPr>
            </w:pPr>
            <w:r>
              <w:rPr>
                <w:szCs w:val="24"/>
              </w:rPr>
              <w:t xml:space="preserve">Veikos ciklas </w:t>
            </w:r>
            <w:r>
              <w:rPr>
                <w:color w:val="000000"/>
                <w:szCs w:val="24"/>
              </w:rPr>
              <w:t xml:space="preserve">‒ </w:t>
            </w:r>
            <w:r>
              <w:rPr>
                <w:szCs w:val="24"/>
              </w:rPr>
              <w:t>ne daugiau kaip 10 %.</w:t>
            </w:r>
            <w:r>
              <w:rPr>
                <w:color w:val="000000"/>
                <w:szCs w:val="24"/>
              </w:rPr>
              <w:t xml:space="preserve"> </w:t>
            </w:r>
          </w:p>
          <w:p>
            <w:pPr>
              <w:jc w:val="both"/>
              <w:rPr>
                <w:bCs/>
                <w:szCs w:val="24"/>
              </w:rPr>
            </w:pPr>
            <w:r>
              <w:rPr>
                <w:color w:val="000000"/>
                <w:szCs w:val="24"/>
              </w:rPr>
              <w:t>Turi būti taikomi šio priedo 3 punkte nurodyti prieigos prie radijo dažnių spektro ir radijo trukdžių slopinimo būdai.</w:t>
            </w:r>
          </w:p>
        </w:tc>
        <w:tc>
          <w:tcPr>
            <w:tcW w:w="2948" w:type="dxa"/>
            <w:shd w:val="clear" w:color="auto" w:fill="auto"/>
          </w:tcPr>
          <w:p>
            <w:pPr>
              <w:rPr>
                <w:color w:val="000000"/>
                <w:szCs w:val="24"/>
              </w:rPr>
            </w:pPr>
            <w:r>
              <w:rPr>
                <w:szCs w:val="24"/>
              </w:rPr>
              <w:t>Tik MBANS, veikiančiai sveikatos priežiūros įstaigos patalpose.</w:t>
            </w:r>
          </w:p>
        </w:tc>
        <w:tc>
          <w:tcPr>
            <w:tcW w:w="2126" w:type="dxa"/>
            <w:vMerge w:val="restart"/>
            <w:shd w:val="clear" w:color="auto" w:fill="auto"/>
          </w:tcPr>
          <w:p>
            <w:pPr>
              <w:rPr>
                <w:szCs w:val="24"/>
              </w:rPr>
            </w:pPr>
            <w:r>
              <w:rPr>
                <w:szCs w:val="24"/>
              </w:rPr>
              <w:t>(ES) 2017/1483</w:t>
            </w:r>
          </w:p>
          <w:p>
            <w:pPr>
              <w:rPr>
                <w:color w:val="000000"/>
                <w:szCs w:val="24"/>
              </w:rPr>
            </w:pPr>
            <w:r>
              <w:rPr>
                <w:color w:val="000000"/>
                <w:szCs w:val="24"/>
              </w:rPr>
              <w:t>EN 303 203*</w:t>
            </w:r>
          </w:p>
          <w:p>
            <w:pPr>
              <w:rPr>
                <w:szCs w:val="24"/>
              </w:rPr>
            </w:pPr>
            <w:r>
              <w:rPr>
                <w:szCs w:val="24"/>
              </w:rPr>
              <w:t>ERC/REC 70–03</w:t>
            </w:r>
          </w:p>
        </w:tc>
      </w:tr>
      <w:tr>
        <w:trPr>
          <w:cantSplit/>
          <w:trHeight w:val="1390"/>
        </w:trPr>
        <w:tc>
          <w:tcPr>
            <w:tcW w:w="2127" w:type="dxa"/>
            <w:vMerge/>
            <w:shd w:val="clear" w:color="auto" w:fill="auto"/>
          </w:tcPr>
          <w:p>
            <w:pPr>
              <w:rPr>
                <w:bCs/>
                <w:szCs w:val="24"/>
              </w:rPr>
            </w:pPr>
          </w:p>
        </w:tc>
        <w:tc>
          <w:tcPr>
            <w:tcW w:w="3260" w:type="dxa"/>
            <w:shd w:val="clear" w:color="auto" w:fill="auto"/>
          </w:tcPr>
          <w:p>
            <w:pPr>
              <w:rPr>
                <w:szCs w:val="24"/>
              </w:rPr>
            </w:pPr>
            <w:r>
              <w:rPr>
                <w:szCs w:val="24"/>
              </w:rPr>
              <w:t>10 mW EIRP</w:t>
            </w:r>
          </w:p>
        </w:tc>
        <w:tc>
          <w:tcPr>
            <w:tcW w:w="4678" w:type="dxa"/>
            <w:shd w:val="clear" w:color="auto" w:fill="auto"/>
          </w:tcPr>
          <w:p>
            <w:pPr>
              <w:rPr>
                <w:color w:val="000000"/>
                <w:szCs w:val="24"/>
              </w:rPr>
            </w:pPr>
            <w:r>
              <w:rPr>
                <w:color w:val="000000"/>
                <w:szCs w:val="24"/>
              </w:rPr>
              <w:t>Moduliavimo juostos plotis − 3 MHz.</w:t>
            </w:r>
          </w:p>
          <w:p>
            <w:pPr>
              <w:rPr>
                <w:color w:val="000000"/>
                <w:szCs w:val="24"/>
              </w:rPr>
            </w:pPr>
            <w:r>
              <w:rPr>
                <w:szCs w:val="24"/>
              </w:rPr>
              <w:t xml:space="preserve">Veikos ciklas </w:t>
            </w:r>
            <w:r>
              <w:rPr>
                <w:color w:val="000000"/>
                <w:szCs w:val="24"/>
              </w:rPr>
              <w:t xml:space="preserve">‒ </w:t>
            </w:r>
            <w:r>
              <w:rPr>
                <w:szCs w:val="24"/>
              </w:rPr>
              <w:t>ne daugiau kaip 2 %.</w:t>
            </w:r>
            <w:r>
              <w:rPr>
                <w:color w:val="000000"/>
                <w:szCs w:val="24"/>
              </w:rPr>
              <w:t xml:space="preserve"> </w:t>
            </w:r>
          </w:p>
          <w:p>
            <w:pPr>
              <w:rPr>
                <w:color w:val="000000"/>
                <w:szCs w:val="24"/>
              </w:rPr>
            </w:pPr>
            <w:r>
              <w:rPr>
                <w:color w:val="000000"/>
                <w:szCs w:val="24"/>
              </w:rPr>
              <w:t>Turi būti taikomi šio priedo 3 punkte nurodyti prieigos prie radijo dažnių spektro ir radijo trukdžių slopinimo būdai.</w:t>
            </w:r>
          </w:p>
        </w:tc>
        <w:tc>
          <w:tcPr>
            <w:tcW w:w="2948" w:type="dxa"/>
            <w:shd w:val="clear" w:color="auto" w:fill="auto"/>
          </w:tcPr>
          <w:p>
            <w:pPr>
              <w:rPr>
                <w:szCs w:val="24"/>
              </w:rPr>
            </w:pPr>
            <w:r>
              <w:rPr>
                <w:szCs w:val="24"/>
              </w:rPr>
              <w:t>Tik MBANS, veikiančiai paciento namų patalpose.</w:t>
            </w:r>
          </w:p>
        </w:tc>
        <w:tc>
          <w:tcPr>
            <w:tcW w:w="2126" w:type="dxa"/>
            <w:vMerge/>
            <w:shd w:val="clear" w:color="auto" w:fill="auto"/>
          </w:tcPr>
          <w:p>
            <w:pPr>
              <w:rPr>
                <w:szCs w:val="24"/>
              </w:rPr>
            </w:pPr>
          </w:p>
        </w:tc>
      </w:tr>
    </w:tbl>
    <w:p>
      <w:pPr>
        <w:rPr>
          <w:szCs w:val="24"/>
        </w:rPr>
      </w:pPr>
      <w:r>
        <w:rPr>
          <w:szCs w:val="24"/>
        </w:rPr>
        <w:t>* Taikoma radijo dažnių (kanalų) planavimui.</w:t>
      </w:r>
    </w:p>
    <w:p>
      <w:pPr>
        <w:rPr>
          <w:szCs w:val="24"/>
        </w:rPr>
      </w:pPr>
    </w:p>
    <w:p>
      <w:pPr>
        <w:ind w:firstLine="709"/>
        <w:jc w:val="both"/>
        <w:rPr>
          <w:szCs w:val="24"/>
        </w:rPr>
      </w:pPr>
      <w:r>
        <w:rPr>
          <w:szCs w:val="24"/>
        </w:rPr>
        <w:t>2</w:t>
      </w:r>
      <w:r>
        <w:rPr>
          <w:szCs w:val="24"/>
        </w:rPr>
        <w:t>. Medicininių duomenų gavimo įrenginiai naudojami neinterferencine teise.</w:t>
      </w:r>
    </w:p>
    <w:p>
      <w:pPr>
        <w:ind w:firstLine="709"/>
        <w:jc w:val="both"/>
        <w:rPr>
          <w:szCs w:val="24"/>
        </w:rPr>
      </w:pPr>
      <w:r>
        <w:rPr>
          <w:bCs/>
          <w:szCs w:val="24"/>
        </w:rPr>
        <w:t>3</w:t>
      </w:r>
      <w:r>
        <w:rPr>
          <w:bCs/>
          <w:szCs w:val="24"/>
        </w:rPr>
        <w:t>. Taikomi prieigos prie radijo dažnių spektro ir radijo trukdžių slopinimo būdai, kuriais užtikrinamas radijo ryšio įrenginio veikimo charakteristikų lygis, atitinkantis Radijo ryšio įrenginių techninio reglamento, patvirtinto Lietuvos Respublikos ryšių reguliavimo tarnybos direktoriaus 2016 m. birželio 14 d. įsakymu Nr. 1V-670 „Dėl Radijo ryšio įrenginių techninio reglamento patvirtinimo“, kuriuo įgyvendinama Direktyva 2014/53/ES, esminius reikalavimus. Jei šie būdai yra aprašyti darniuosiuose standartuose, kurių nuorodos yra paskelbtos Europos Sąjungos oficialiajame leidinyje pagal Direktyvą 2014/53/ES, ar jų dalyse, turi būti užtikrinamas bent lygiavertis tiems būdams veiksmingumas.</w:t>
      </w:r>
    </w:p>
    <w:p>
      <w:pPr>
        <w:jc w:val="center"/>
      </w:pPr>
      <w:r>
        <w:rPr>
          <w:szCs w:val="24"/>
        </w:rPr>
        <w:t>___________________________</w:t>
      </w:r>
    </w:p>
    <w:p>
      <w:pPr>
        <w:jc w:val="center"/>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59820176311ea9d279ea27696ab7b">
        <w:r w:rsidRPr="00532B9F">
          <w:rPr>
            <w:rFonts w:ascii="Times New Roman" w:eastAsia="MS Mincho" w:hAnsi="Times New Roman"/>
            <w:sz w:val="20"/>
            <w:i/>
            <w:iCs/>
            <w:color w:val="0000FF" w:themeColor="hyperlink"/>
            <w:u w:val="single"/>
          </w:rPr>
          <w:t>1V-1245</w:t>
        </w:r>
      </w:fldSimple>
      <w:r>
        <w:rPr>
          <w:rFonts w:ascii="Times New Roman" w:eastAsia="MS Mincho" w:hAnsi="Times New Roman"/>
          <w:sz w:val="20"/>
          <w:i/>
          <w:iCs/>
        </w:rPr>
        <w:t>,
2019-12-05,
paskelbta TAR 2019-12-05, i. k. 2019-19626            </w:t>
      </w:r>
    </w:p>
    <w:p/>
    <w:p>
      <w:pPr>
        <w:ind w:firstLine="10081"/>
        <w:sectPr>
          <w:pgSz w:w="16838" w:h="11906" w:orient="landscape" w:code="9"/>
          <w:pgMar w:top="1134" w:right="1134" w:bottom="567" w:left="1134" w:header="709" w:footer="289" w:gutter="0"/>
          <w:pgNumType w:start="1"/>
          <w:cols w:space="708"/>
          <w:titlePg/>
          <w:docGrid w:linePitch="360"/>
        </w:sectPr>
      </w:pPr>
    </w:p>
    <w:p>
      <w:pPr>
        <w:ind w:firstLine="10081"/>
        <w:rPr>
          <w:szCs w:val="24"/>
        </w:rPr>
      </w:pPr>
      <w:r>
        <w:rPr>
          <w:szCs w:val="24"/>
        </w:rPr>
        <w:t>Radijo dažnių (kanalų), kuriuos galima</w:t>
      </w:r>
    </w:p>
    <w:p>
      <w:pPr>
        <w:ind w:firstLine="10081"/>
        <w:rPr>
          <w:szCs w:val="24"/>
        </w:rPr>
      </w:pPr>
      <w:r>
        <w:rPr>
          <w:szCs w:val="24"/>
        </w:rPr>
        <w:t xml:space="preserve">naudoti be atskiro leidimo, sąrašo </w:t>
      </w:r>
    </w:p>
    <w:p>
      <w:pPr>
        <w:ind w:firstLine="10081"/>
        <w:rPr>
          <w:bCs/>
          <w:szCs w:val="24"/>
        </w:rPr>
      </w:pPr>
      <w:r>
        <w:rPr>
          <w:szCs w:val="24"/>
        </w:rPr>
        <w:t>54</w:t>
      </w:r>
      <w:r>
        <w:rPr>
          <w:szCs w:val="24"/>
        </w:rPr>
        <w:t xml:space="preserve"> </w:t>
      </w:r>
      <w:r>
        <w:rPr>
          <w:bCs/>
          <w:szCs w:val="24"/>
        </w:rPr>
        <w:t xml:space="preserve">priedas </w:t>
      </w:r>
    </w:p>
    <w:p>
      <w:pPr>
        <w:rPr>
          <w:b/>
          <w:bCs/>
          <w:szCs w:val="24"/>
        </w:rPr>
      </w:pPr>
    </w:p>
    <w:p>
      <w:pPr>
        <w:jc w:val="center"/>
        <w:rPr>
          <w:b/>
          <w:bCs/>
          <w:szCs w:val="24"/>
        </w:rPr>
      </w:pPr>
      <w:r>
        <w:rPr>
          <w:b/>
          <w:bCs/>
          <w:szCs w:val="24"/>
        </w:rPr>
        <w:t>RADIJO DAŽNIŲ (KANALŲ), SKIRTŲ PALYDOVINIO RYŠIO TINKLŲ GALINIAMS ĮRENGINIAMS, NAUDOJIMO SĄLYGOS, SĄSAJOS</w:t>
      </w:r>
    </w:p>
    <w:p>
      <w:pPr>
        <w:rPr>
          <w:szCs w:val="24"/>
        </w:rPr>
      </w:pPr>
    </w:p>
    <w:p>
      <w:pPr>
        <w:ind w:firstLine="720"/>
        <w:jc w:val="both"/>
        <w:rPr>
          <w:spacing w:val="-2"/>
          <w:szCs w:val="24"/>
        </w:rPr>
      </w:pPr>
      <w:r>
        <w:rPr>
          <w:szCs w:val="24"/>
        </w:rPr>
        <w:t>1</w:t>
      </w:r>
      <w:r>
        <w:rPr>
          <w:szCs w:val="24"/>
        </w:rPr>
        <w:t xml:space="preserve">. Radijo dažnių (kanalų), skirtų palydovinio ryšio tinklų galiniams įrenginiams, </w:t>
      </w:r>
      <w:r>
        <w:rPr>
          <w:spacing w:val="-2"/>
          <w:szCs w:val="24"/>
        </w:rPr>
        <w:t>naudojimo sąlygos</w:t>
      </w:r>
      <w:r>
        <w:rPr>
          <w:szCs w:val="24"/>
        </w:rPr>
        <w:t>, sąsajos</w:t>
      </w:r>
      <w:r>
        <w:rPr>
          <w:spacing w:val="-2"/>
          <w:szCs w:val="24"/>
        </w:rPr>
        <w:t>:</w:t>
      </w:r>
    </w:p>
    <w:p>
      <w:pPr>
        <w:ind w:firstLine="720"/>
        <w:jc w:val="both"/>
        <w:rPr>
          <w:szCs w:val="24"/>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2552"/>
        <w:gridCol w:w="3544"/>
        <w:gridCol w:w="2693"/>
        <w:gridCol w:w="2268"/>
      </w:tblGrid>
      <w:tr>
        <w:trPr>
          <w:cantSplit/>
        </w:trPr>
        <w:tc>
          <w:tcPr>
            <w:tcW w:w="3998" w:type="dxa"/>
            <w:shd w:val="clear" w:color="auto" w:fill="auto"/>
          </w:tcPr>
          <w:p>
            <w:pPr>
              <w:jc w:val="center"/>
              <w:rPr>
                <w:color w:val="000000"/>
                <w:szCs w:val="24"/>
              </w:rPr>
            </w:pPr>
            <w:r>
              <w:rPr>
                <w:szCs w:val="24"/>
              </w:rPr>
              <w:t>Radijo dažnių juosta</w:t>
            </w:r>
          </w:p>
        </w:tc>
        <w:tc>
          <w:tcPr>
            <w:tcW w:w="2552" w:type="dxa"/>
            <w:shd w:val="clear" w:color="auto" w:fill="auto"/>
          </w:tcPr>
          <w:p>
            <w:pPr>
              <w:jc w:val="center"/>
              <w:rPr>
                <w:color w:val="000000"/>
                <w:szCs w:val="24"/>
                <w:vertAlign w:val="superscript"/>
              </w:rPr>
            </w:pPr>
            <w:r>
              <w:rPr>
                <w:szCs w:val="24"/>
              </w:rPr>
              <w:t>Didžiausia leidžiama spinduliuotės galia</w:t>
            </w:r>
          </w:p>
        </w:tc>
        <w:tc>
          <w:tcPr>
            <w:tcW w:w="3544" w:type="dxa"/>
            <w:shd w:val="clear" w:color="auto" w:fill="auto"/>
          </w:tcPr>
          <w:p>
            <w:pPr>
              <w:jc w:val="center"/>
              <w:rPr>
                <w:color w:val="000000"/>
                <w:szCs w:val="24"/>
              </w:rPr>
            </w:pPr>
            <w:r>
              <w:rPr>
                <w:szCs w:val="24"/>
              </w:rPr>
              <w:t>Papildomi įrenginių sąsajos techniniai parametrai, prieigos prie radijo spektro ir radijo trukdžių mažinimo reikalavimai</w:t>
            </w:r>
          </w:p>
        </w:tc>
        <w:tc>
          <w:tcPr>
            <w:tcW w:w="2693" w:type="dxa"/>
            <w:shd w:val="clear" w:color="auto" w:fill="auto"/>
          </w:tcPr>
          <w:p>
            <w:pPr>
              <w:jc w:val="center"/>
              <w:rPr>
                <w:color w:val="000000"/>
                <w:szCs w:val="24"/>
              </w:rPr>
            </w:pPr>
            <w:r>
              <w:rPr>
                <w:color w:val="000000"/>
                <w:szCs w:val="24"/>
              </w:rPr>
              <w:t>Kiti radijo dažnių (kanalų) naudojimo ribojimai</w:t>
            </w:r>
          </w:p>
        </w:tc>
        <w:tc>
          <w:tcPr>
            <w:tcW w:w="2268" w:type="dxa"/>
            <w:shd w:val="clear" w:color="auto" w:fill="auto"/>
          </w:tcPr>
          <w:p>
            <w:pPr>
              <w:jc w:val="center"/>
              <w:rPr>
                <w:szCs w:val="24"/>
              </w:rPr>
            </w:pPr>
            <w:r>
              <w:rPr>
                <w:szCs w:val="24"/>
              </w:rPr>
              <w:t>Susiję teisės aktai, standartai ir kiti dokumentai</w:t>
            </w:r>
          </w:p>
        </w:tc>
      </w:tr>
      <w:tr>
        <w:trPr>
          <w:cantSplit/>
          <w:trHeight w:val="1499"/>
        </w:trPr>
        <w:tc>
          <w:tcPr>
            <w:tcW w:w="3998" w:type="dxa"/>
            <w:shd w:val="clear" w:color="auto" w:fill="auto"/>
          </w:tcPr>
          <w:p>
            <w:pPr>
              <w:rPr>
                <w:szCs w:val="24"/>
              </w:rPr>
            </w:pPr>
            <w:r>
              <w:rPr>
                <w:szCs w:val="24"/>
              </w:rPr>
              <w:t>148,5–150,05 MHz (Ž – K) / 137–138 MHz (K – Ž)</w:t>
            </w:r>
          </w:p>
          <w:p>
            <w:pPr>
              <w:rPr>
                <w:szCs w:val="24"/>
              </w:rPr>
            </w:pPr>
            <w:r>
              <w:rPr>
                <w:szCs w:val="24"/>
              </w:rPr>
              <w:t>400,15–401 MHz (Ž – K) / 399,9–400,005 MHz (K – Ž)</w:t>
            </w:r>
          </w:p>
        </w:tc>
        <w:tc>
          <w:tcPr>
            <w:tcW w:w="2552" w:type="dxa"/>
            <w:shd w:val="clear" w:color="auto" w:fill="auto"/>
          </w:tcPr>
          <w:p>
            <w:pPr>
              <w:rPr>
                <w:szCs w:val="24"/>
              </w:rPr>
            </w:pPr>
          </w:p>
        </w:tc>
        <w:tc>
          <w:tcPr>
            <w:tcW w:w="3544" w:type="dxa"/>
            <w:shd w:val="clear" w:color="auto" w:fill="auto"/>
          </w:tcPr>
          <w:p>
            <w:pPr>
              <w:rPr>
                <w:strike/>
                <w:szCs w:val="24"/>
              </w:rPr>
            </w:pPr>
          </w:p>
        </w:tc>
        <w:tc>
          <w:tcPr>
            <w:tcW w:w="2693" w:type="dxa"/>
            <w:shd w:val="clear" w:color="auto" w:fill="auto"/>
          </w:tcPr>
          <w:p>
            <w:pPr>
              <w:rPr>
                <w:szCs w:val="24"/>
              </w:rPr>
            </w:pPr>
            <w:r>
              <w:rPr>
                <w:szCs w:val="24"/>
              </w:rPr>
              <w:t>Palydovinio ryšio tinklų galiniai įrenginiai turi būti valdomi tinklo.</w:t>
            </w:r>
          </w:p>
          <w:p>
            <w:pPr>
              <w:rPr>
                <w:color w:val="000000"/>
                <w:szCs w:val="24"/>
              </w:rPr>
            </w:pPr>
            <w:r>
              <w:rPr>
                <w:szCs w:val="24"/>
              </w:rPr>
              <w:t>Reikalingas leidimas naudoti radijo dažnius (kanalus) palydovinio ryšio tinkle*.</w:t>
            </w:r>
          </w:p>
        </w:tc>
        <w:tc>
          <w:tcPr>
            <w:tcW w:w="2268" w:type="dxa"/>
            <w:shd w:val="clear" w:color="auto" w:fill="auto"/>
          </w:tcPr>
          <w:p>
            <w:pPr>
              <w:rPr>
                <w:szCs w:val="24"/>
              </w:rPr>
            </w:pPr>
            <w:r>
              <w:rPr>
                <w:szCs w:val="24"/>
              </w:rPr>
              <w:t>ERC/DEC/(99)05</w:t>
            </w:r>
          </w:p>
          <w:p>
            <w:pPr>
              <w:rPr>
                <w:szCs w:val="24"/>
              </w:rPr>
            </w:pPr>
            <w:r>
              <w:rPr>
                <w:szCs w:val="24"/>
              </w:rPr>
              <w:t>ERC/DEC/(99)06</w:t>
            </w:r>
          </w:p>
        </w:tc>
      </w:tr>
      <w:tr>
        <w:trPr>
          <w:cantSplit/>
          <w:trHeight w:val="1232"/>
        </w:trPr>
        <w:tc>
          <w:tcPr>
            <w:tcW w:w="3998" w:type="dxa"/>
            <w:shd w:val="clear" w:color="auto" w:fill="auto"/>
          </w:tcPr>
          <w:p>
            <w:pPr>
              <w:rPr>
                <w:szCs w:val="24"/>
              </w:rPr>
            </w:pPr>
            <w:r>
              <w:rPr>
                <w:szCs w:val="24"/>
              </w:rPr>
              <w:t>1518–1525 MHz (K – Ž)</w:t>
            </w:r>
          </w:p>
          <w:p>
            <w:pPr>
              <w:rPr>
                <w:szCs w:val="24"/>
              </w:rPr>
            </w:pPr>
            <w:r>
              <w:rPr>
                <w:szCs w:val="24"/>
              </w:rPr>
              <w:t>1670–1675 MHz (Ž – K)</w:t>
            </w:r>
          </w:p>
          <w:p>
            <w:pPr>
              <w:rPr>
                <w:szCs w:val="24"/>
              </w:rPr>
            </w:pPr>
          </w:p>
        </w:tc>
        <w:tc>
          <w:tcPr>
            <w:tcW w:w="2552" w:type="dxa"/>
            <w:shd w:val="clear" w:color="auto" w:fill="auto"/>
          </w:tcPr>
          <w:p>
            <w:pPr>
              <w:rPr>
                <w:szCs w:val="24"/>
              </w:rPr>
            </w:pPr>
          </w:p>
        </w:tc>
        <w:tc>
          <w:tcPr>
            <w:tcW w:w="3544" w:type="dxa"/>
            <w:shd w:val="clear" w:color="auto" w:fill="auto"/>
          </w:tcPr>
          <w:p>
            <w:pPr>
              <w:rPr>
                <w:szCs w:val="24"/>
              </w:rPr>
            </w:pPr>
          </w:p>
        </w:tc>
        <w:tc>
          <w:tcPr>
            <w:tcW w:w="2693" w:type="dxa"/>
            <w:shd w:val="clear" w:color="auto" w:fill="auto"/>
          </w:tcPr>
          <w:p>
            <w:pPr>
              <w:rPr>
                <w:szCs w:val="24"/>
              </w:rPr>
            </w:pPr>
            <w:r>
              <w:rPr>
                <w:szCs w:val="24"/>
              </w:rPr>
              <w:t>Palydovinio ryšio tinklų galiniai įrenginiai turi būti valdomi tinklo.</w:t>
            </w:r>
          </w:p>
          <w:p>
            <w:pPr>
              <w:rPr>
                <w:szCs w:val="24"/>
              </w:rPr>
            </w:pPr>
            <w:r>
              <w:rPr>
                <w:szCs w:val="24"/>
              </w:rPr>
              <w:t>Reikalingas leidimas naudoti radijo dažnius (kanalus) palydovinio ryšio tinkle*.</w:t>
            </w:r>
          </w:p>
        </w:tc>
        <w:tc>
          <w:tcPr>
            <w:tcW w:w="2268" w:type="dxa"/>
            <w:shd w:val="clear" w:color="auto" w:fill="auto"/>
          </w:tcPr>
          <w:p>
            <w:pPr>
              <w:ind w:right="-442"/>
              <w:rPr>
                <w:szCs w:val="24"/>
              </w:rPr>
            </w:pPr>
            <w:r>
              <w:rPr>
                <w:szCs w:val="24"/>
              </w:rPr>
              <w:t>ECC/DEC/(04)09</w:t>
            </w:r>
          </w:p>
          <w:p>
            <w:pPr>
              <w:ind w:right="-442"/>
              <w:rPr>
                <w:szCs w:val="24"/>
              </w:rPr>
            </w:pPr>
            <w:r>
              <w:rPr>
                <w:szCs w:val="24"/>
              </w:rPr>
              <w:t>ECC/DEC/(12)01</w:t>
            </w:r>
          </w:p>
        </w:tc>
      </w:tr>
      <w:tr>
        <w:trPr>
          <w:cantSplit/>
          <w:trHeight w:val="1232"/>
        </w:trPr>
        <w:tc>
          <w:tcPr>
            <w:tcW w:w="3998" w:type="dxa"/>
            <w:shd w:val="clear" w:color="auto" w:fill="auto"/>
          </w:tcPr>
          <w:p>
            <w:pPr>
              <w:rPr>
                <w:szCs w:val="24"/>
              </w:rPr>
            </w:pPr>
            <w:r>
              <w:rPr>
                <w:szCs w:val="24"/>
              </w:rPr>
              <w:t>1525–1544 MHz (K – Ž)</w:t>
            </w:r>
          </w:p>
          <w:p>
            <w:pPr>
              <w:rPr>
                <w:szCs w:val="24"/>
              </w:rPr>
            </w:pPr>
            <w:r>
              <w:rPr>
                <w:szCs w:val="24"/>
              </w:rPr>
              <w:t>1545–1559 MHz (K – Ž)</w:t>
            </w:r>
          </w:p>
          <w:p>
            <w:pPr>
              <w:rPr>
                <w:szCs w:val="24"/>
              </w:rPr>
            </w:pPr>
            <w:r>
              <w:rPr>
                <w:szCs w:val="24"/>
              </w:rPr>
              <w:t>1626,5–1645,5 MHz (Ž – K)</w:t>
            </w:r>
          </w:p>
          <w:p>
            <w:pPr>
              <w:rPr>
                <w:szCs w:val="24"/>
              </w:rPr>
            </w:pPr>
            <w:r>
              <w:rPr>
                <w:szCs w:val="24"/>
              </w:rPr>
              <w:t>1646,5–1660,5 MHz (Ž – K)</w:t>
            </w:r>
          </w:p>
          <w:p>
            <w:pPr>
              <w:rPr>
                <w:szCs w:val="24"/>
              </w:rPr>
            </w:pPr>
          </w:p>
        </w:tc>
        <w:tc>
          <w:tcPr>
            <w:tcW w:w="2552" w:type="dxa"/>
            <w:shd w:val="clear" w:color="auto" w:fill="auto"/>
          </w:tcPr>
          <w:p>
            <w:pPr>
              <w:rPr>
                <w:szCs w:val="24"/>
              </w:rPr>
            </w:pPr>
          </w:p>
        </w:tc>
        <w:tc>
          <w:tcPr>
            <w:tcW w:w="3544" w:type="dxa"/>
            <w:shd w:val="clear" w:color="auto" w:fill="auto"/>
          </w:tcPr>
          <w:p>
            <w:pPr>
              <w:rPr>
                <w:szCs w:val="24"/>
              </w:rPr>
            </w:pPr>
          </w:p>
        </w:tc>
        <w:tc>
          <w:tcPr>
            <w:tcW w:w="2693" w:type="dxa"/>
            <w:shd w:val="clear" w:color="auto" w:fill="auto"/>
          </w:tcPr>
          <w:p>
            <w:pPr>
              <w:rPr>
                <w:szCs w:val="24"/>
              </w:rPr>
            </w:pPr>
            <w:r>
              <w:rPr>
                <w:szCs w:val="24"/>
              </w:rPr>
              <w:t>Palydovinio ryšio tinklų galiniai įrenginiai turi būti valdomi tinklo.</w:t>
            </w:r>
          </w:p>
          <w:p>
            <w:pPr>
              <w:rPr>
                <w:szCs w:val="24"/>
              </w:rPr>
            </w:pPr>
            <w:r>
              <w:rPr>
                <w:szCs w:val="24"/>
              </w:rPr>
              <w:t>Reikalingas leidimas naudoti radijo dažnius (kanalus) palydovinio ryšio tinkle*.</w:t>
            </w:r>
          </w:p>
        </w:tc>
        <w:tc>
          <w:tcPr>
            <w:tcW w:w="2268" w:type="dxa"/>
            <w:shd w:val="clear" w:color="auto" w:fill="auto"/>
          </w:tcPr>
          <w:p>
            <w:pPr>
              <w:ind w:right="-442"/>
              <w:rPr>
                <w:szCs w:val="24"/>
              </w:rPr>
            </w:pPr>
            <w:r>
              <w:rPr>
                <w:szCs w:val="24"/>
              </w:rPr>
              <w:t>ECTRA/DEC/(99)01</w:t>
            </w:r>
          </w:p>
          <w:p>
            <w:pPr>
              <w:ind w:right="-442"/>
              <w:rPr>
                <w:szCs w:val="24"/>
              </w:rPr>
            </w:pPr>
            <w:r>
              <w:rPr>
                <w:szCs w:val="24"/>
              </w:rPr>
              <w:t>ECC/DEC/(12)01</w:t>
            </w:r>
          </w:p>
        </w:tc>
      </w:tr>
      <w:tr>
        <w:trPr>
          <w:cantSplit/>
          <w:trHeight w:val="1232"/>
        </w:trPr>
        <w:tc>
          <w:tcPr>
            <w:tcW w:w="3998" w:type="dxa"/>
            <w:shd w:val="clear" w:color="auto" w:fill="auto"/>
          </w:tcPr>
          <w:p>
            <w:pPr>
              <w:rPr>
                <w:szCs w:val="24"/>
              </w:rPr>
            </w:pPr>
            <w:r>
              <w:rPr>
                <w:szCs w:val="24"/>
              </w:rPr>
              <w:t xml:space="preserve">1613,8–1626,5 MHz (Ž – K) </w:t>
            </w:r>
          </w:p>
          <w:p>
            <w:pPr>
              <w:rPr>
                <w:szCs w:val="24"/>
              </w:rPr>
            </w:pPr>
          </w:p>
        </w:tc>
        <w:tc>
          <w:tcPr>
            <w:tcW w:w="2552" w:type="dxa"/>
            <w:shd w:val="clear" w:color="auto" w:fill="auto"/>
          </w:tcPr>
          <w:p>
            <w:pPr>
              <w:rPr>
                <w:szCs w:val="24"/>
              </w:rPr>
            </w:pPr>
            <w:r>
              <w:rPr>
                <w:szCs w:val="24"/>
              </w:rPr>
              <w:t>30 dBm EIRP</w:t>
            </w:r>
          </w:p>
          <w:p>
            <w:pPr>
              <w:rPr>
                <w:szCs w:val="24"/>
              </w:rPr>
            </w:pPr>
          </w:p>
        </w:tc>
        <w:tc>
          <w:tcPr>
            <w:tcW w:w="3544" w:type="dxa"/>
            <w:shd w:val="clear" w:color="auto" w:fill="auto"/>
          </w:tcPr>
          <w:p>
            <w:pPr>
              <w:rPr>
                <w:strike/>
                <w:szCs w:val="24"/>
              </w:rPr>
            </w:pPr>
            <w:r>
              <w:rPr>
                <w:szCs w:val="24"/>
              </w:rPr>
              <w:t xml:space="preserve">Veikos ciklas </w:t>
            </w:r>
            <w:r>
              <w:rPr>
                <w:color w:val="000000"/>
                <w:szCs w:val="24"/>
              </w:rPr>
              <w:t xml:space="preserve">‒ </w:t>
            </w:r>
            <w:r>
              <w:rPr>
                <w:szCs w:val="24"/>
              </w:rPr>
              <w:t xml:space="preserve">ne daugiau kaip 1%. </w:t>
            </w:r>
          </w:p>
        </w:tc>
        <w:tc>
          <w:tcPr>
            <w:tcW w:w="2693" w:type="dxa"/>
            <w:shd w:val="clear" w:color="auto" w:fill="auto"/>
          </w:tcPr>
          <w:p>
            <w:pPr>
              <w:rPr>
                <w:szCs w:val="24"/>
              </w:rPr>
            </w:pPr>
            <w:r>
              <w:rPr>
                <w:szCs w:val="24"/>
              </w:rPr>
              <w:t>Palydovinio ryšio tinklų galiniai įrenginiai turi būti valdomi tinklo.</w:t>
            </w:r>
          </w:p>
          <w:p>
            <w:pPr>
              <w:rPr>
                <w:szCs w:val="24"/>
              </w:rPr>
            </w:pPr>
            <w:r>
              <w:rPr>
                <w:szCs w:val="24"/>
              </w:rPr>
              <w:t>Neleidžiama naudoti balso signalams perduoti.</w:t>
            </w:r>
          </w:p>
          <w:p>
            <w:pPr>
              <w:rPr>
                <w:szCs w:val="24"/>
              </w:rPr>
            </w:pPr>
            <w:r>
              <w:rPr>
                <w:szCs w:val="24"/>
              </w:rPr>
              <w:t>Reikalingas leidimas naudoti radijo dažnius (kanalus) palydovinio ryšio tinkle*.</w:t>
            </w:r>
          </w:p>
        </w:tc>
        <w:tc>
          <w:tcPr>
            <w:tcW w:w="2268" w:type="dxa"/>
            <w:shd w:val="clear" w:color="auto" w:fill="auto"/>
          </w:tcPr>
          <w:p>
            <w:pPr>
              <w:ind w:right="-442"/>
              <w:rPr>
                <w:szCs w:val="24"/>
              </w:rPr>
            </w:pPr>
            <w:r>
              <w:rPr>
                <w:szCs w:val="24"/>
              </w:rPr>
              <w:t>ECC/DEC/(09)04</w:t>
            </w:r>
          </w:p>
          <w:p>
            <w:pPr>
              <w:ind w:right="-442"/>
              <w:rPr>
                <w:szCs w:val="24"/>
              </w:rPr>
            </w:pPr>
            <w:r>
              <w:rPr>
                <w:szCs w:val="24"/>
              </w:rPr>
              <w:t>ECC/DEC/(12)01</w:t>
            </w:r>
          </w:p>
        </w:tc>
      </w:tr>
      <w:tr>
        <w:trPr>
          <w:cantSplit/>
          <w:trHeight w:val="956"/>
        </w:trPr>
        <w:tc>
          <w:tcPr>
            <w:tcW w:w="3998" w:type="dxa"/>
            <w:shd w:val="clear" w:color="auto" w:fill="auto"/>
          </w:tcPr>
          <w:p>
            <w:pPr>
              <w:rPr>
                <w:szCs w:val="24"/>
              </w:rPr>
            </w:pPr>
            <w:r>
              <w:rPr>
                <w:szCs w:val="24"/>
              </w:rPr>
              <w:t>1980–2010 MHz (Ž – K) / 2170–2200 MHz(K – Ž)</w:t>
            </w:r>
          </w:p>
          <w:p>
            <w:pPr>
              <w:rPr>
                <w:szCs w:val="24"/>
              </w:rPr>
            </w:pPr>
          </w:p>
        </w:tc>
        <w:tc>
          <w:tcPr>
            <w:tcW w:w="2552" w:type="dxa"/>
            <w:shd w:val="clear" w:color="auto" w:fill="auto"/>
          </w:tcPr>
          <w:p>
            <w:pPr>
              <w:rPr>
                <w:szCs w:val="24"/>
              </w:rPr>
            </w:pPr>
          </w:p>
        </w:tc>
        <w:tc>
          <w:tcPr>
            <w:tcW w:w="3544" w:type="dxa"/>
            <w:shd w:val="clear" w:color="auto" w:fill="auto"/>
          </w:tcPr>
          <w:p>
            <w:pPr>
              <w:rPr>
                <w:strike/>
                <w:szCs w:val="24"/>
              </w:rPr>
            </w:pPr>
          </w:p>
        </w:tc>
        <w:tc>
          <w:tcPr>
            <w:tcW w:w="2693" w:type="dxa"/>
            <w:shd w:val="clear" w:color="auto" w:fill="auto"/>
          </w:tcPr>
          <w:p>
            <w:pPr>
              <w:rPr>
                <w:szCs w:val="24"/>
              </w:rPr>
            </w:pPr>
            <w:r>
              <w:rPr>
                <w:szCs w:val="24"/>
              </w:rPr>
              <w:t>Palydovinio ryšio tinklų galiniai įrenginiai turi būti valdomi tinklo.</w:t>
            </w:r>
          </w:p>
          <w:p>
            <w:pPr>
              <w:rPr>
                <w:szCs w:val="24"/>
              </w:rPr>
            </w:pPr>
            <w:r>
              <w:rPr>
                <w:szCs w:val="24"/>
              </w:rPr>
              <w:t>Reikalingas leidimas naudoti radijo dažnius (kanalus) palydovinio ryšio tinkle*.</w:t>
            </w:r>
          </w:p>
        </w:tc>
        <w:tc>
          <w:tcPr>
            <w:tcW w:w="2268" w:type="dxa"/>
            <w:shd w:val="clear" w:color="auto" w:fill="auto"/>
          </w:tcPr>
          <w:p>
            <w:pPr>
              <w:ind w:right="-442"/>
              <w:rPr>
                <w:szCs w:val="24"/>
              </w:rPr>
            </w:pPr>
            <w:r>
              <w:rPr>
                <w:szCs w:val="24"/>
              </w:rPr>
              <w:t>626/2008/EB</w:t>
            </w:r>
          </w:p>
          <w:p>
            <w:pPr>
              <w:ind w:right="-442"/>
              <w:rPr>
                <w:szCs w:val="24"/>
              </w:rPr>
            </w:pPr>
            <w:r>
              <w:rPr>
                <w:szCs w:val="24"/>
              </w:rPr>
              <w:t>ECC/DEC/(06)09</w:t>
            </w:r>
          </w:p>
          <w:p>
            <w:pPr>
              <w:ind w:right="-442"/>
              <w:rPr>
                <w:szCs w:val="24"/>
              </w:rPr>
            </w:pPr>
            <w:r>
              <w:rPr>
                <w:szCs w:val="24"/>
              </w:rPr>
              <w:t>ECC/DEC/(12)01</w:t>
            </w:r>
          </w:p>
        </w:tc>
      </w:tr>
      <w:tr>
        <w:trPr>
          <w:cantSplit/>
          <w:trHeight w:val="611"/>
        </w:trPr>
        <w:tc>
          <w:tcPr>
            <w:tcW w:w="3998" w:type="dxa"/>
            <w:shd w:val="clear" w:color="auto" w:fill="auto"/>
          </w:tcPr>
          <w:p>
            <w:pPr>
              <w:rPr>
                <w:szCs w:val="24"/>
              </w:rPr>
            </w:pPr>
            <w:r>
              <w:rPr>
                <w:szCs w:val="24"/>
              </w:rPr>
              <w:t>1610–1626,5 MHz (Ž – K)</w:t>
            </w:r>
          </w:p>
          <w:p>
            <w:pPr>
              <w:rPr>
                <w:szCs w:val="24"/>
              </w:rPr>
            </w:pPr>
            <w:r>
              <w:rPr>
                <w:szCs w:val="24"/>
              </w:rPr>
              <w:t>1613,8–1626,5 MHz (K – Ž)</w:t>
            </w:r>
          </w:p>
          <w:p>
            <w:pPr>
              <w:rPr>
                <w:szCs w:val="24"/>
              </w:rPr>
            </w:pPr>
            <w:r>
              <w:rPr>
                <w:szCs w:val="24"/>
              </w:rPr>
              <w:t>2483,5–2500 MHz (K – Ž)</w:t>
            </w:r>
          </w:p>
        </w:tc>
        <w:tc>
          <w:tcPr>
            <w:tcW w:w="2552" w:type="dxa"/>
            <w:shd w:val="clear" w:color="auto" w:fill="auto"/>
          </w:tcPr>
          <w:p>
            <w:pPr>
              <w:rPr>
                <w:szCs w:val="24"/>
              </w:rPr>
            </w:pPr>
          </w:p>
        </w:tc>
        <w:tc>
          <w:tcPr>
            <w:tcW w:w="3544" w:type="dxa"/>
            <w:shd w:val="clear" w:color="auto" w:fill="auto"/>
          </w:tcPr>
          <w:p>
            <w:pPr>
              <w:rPr>
                <w:szCs w:val="24"/>
              </w:rPr>
            </w:pPr>
          </w:p>
        </w:tc>
        <w:tc>
          <w:tcPr>
            <w:tcW w:w="2693" w:type="dxa"/>
            <w:shd w:val="clear" w:color="auto" w:fill="auto"/>
          </w:tcPr>
          <w:p>
            <w:pPr>
              <w:rPr>
                <w:szCs w:val="24"/>
              </w:rPr>
            </w:pPr>
            <w:r>
              <w:rPr>
                <w:szCs w:val="24"/>
              </w:rPr>
              <w:t>Palydovinio ryšio tinklų galiniai įrenginiai turi būti valdomi tinklo.</w:t>
            </w:r>
          </w:p>
          <w:p>
            <w:pPr>
              <w:rPr>
                <w:szCs w:val="24"/>
              </w:rPr>
            </w:pPr>
            <w:r>
              <w:rPr>
                <w:szCs w:val="24"/>
              </w:rPr>
              <w:t>Reikalingas leidimas naudoti radijo dažnius (kanalus) palydovinio ryšio tinkle*.</w:t>
            </w:r>
          </w:p>
        </w:tc>
        <w:tc>
          <w:tcPr>
            <w:tcW w:w="2268" w:type="dxa"/>
            <w:shd w:val="clear" w:color="auto" w:fill="auto"/>
          </w:tcPr>
          <w:p>
            <w:pPr>
              <w:ind w:right="-442"/>
              <w:rPr>
                <w:szCs w:val="24"/>
              </w:rPr>
            </w:pPr>
            <w:r>
              <w:rPr>
                <w:szCs w:val="24"/>
              </w:rPr>
              <w:t>ECC/DEC/(09)02</w:t>
            </w:r>
          </w:p>
          <w:p>
            <w:pPr>
              <w:ind w:right="-442"/>
              <w:rPr>
                <w:szCs w:val="24"/>
              </w:rPr>
            </w:pPr>
            <w:r>
              <w:rPr>
                <w:szCs w:val="24"/>
              </w:rPr>
              <w:t>ECC/DEC/(12)01</w:t>
            </w:r>
          </w:p>
          <w:p>
            <w:pPr>
              <w:rPr>
                <w:szCs w:val="24"/>
              </w:rPr>
            </w:pPr>
          </w:p>
        </w:tc>
      </w:tr>
    </w:tbl>
    <w:p>
      <w:pPr>
        <w:jc w:val="both"/>
        <w:rPr>
          <w:szCs w:val="24"/>
        </w:rPr>
      </w:pPr>
      <w:r>
        <w:rPr>
          <w:szCs w:val="24"/>
        </w:rPr>
        <w:t>* Palydovinio ryšio tinklo operatoriui turi būti išduotas leidimas Lietuvos Respublikoje naudoti radijo dažnius (kanalus) palydovinio ryšio tinkle.</w:t>
      </w:r>
    </w:p>
    <w:p>
      <w:pPr>
        <w:ind w:firstLine="709"/>
        <w:jc w:val="both"/>
        <w:rPr>
          <w:szCs w:val="24"/>
        </w:rPr>
      </w:pPr>
    </w:p>
    <w:p>
      <w:pPr>
        <w:ind w:firstLine="709"/>
        <w:jc w:val="both"/>
        <w:rPr>
          <w:szCs w:val="24"/>
        </w:rPr>
      </w:pPr>
      <w:r>
        <w:rPr>
          <w:szCs w:val="24"/>
        </w:rPr>
        <w:t>2</w:t>
      </w:r>
      <w:r>
        <w:rPr>
          <w:szCs w:val="24"/>
        </w:rPr>
        <w:t>. Palydovinio ryšio tinklų galiniai įrenginiai naudojami neinterferencine teise.</w:t>
      </w:r>
    </w:p>
    <w:p>
      <w:pPr>
        <w:jc w:val="both"/>
        <w:rPr>
          <w:szCs w:val="24"/>
        </w:rPr>
      </w:pPr>
    </w:p>
    <w:p>
      <w:pPr>
        <w:jc w:val="center"/>
      </w:pPr>
      <w:r>
        <w:rPr>
          <w:szCs w:val="24"/>
        </w:rPr>
        <w:t>_</w:t>
      </w:r>
      <w:r>
        <w:t>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
      <w:pPr>
        <w:ind w:firstLine="10773"/>
        <w:sectPr>
          <w:headerReference w:type="even" r:id="rId65"/>
          <w:headerReference w:type="default" r:id="rId66"/>
          <w:pgSz w:w="16838" w:h="11906" w:orient="landscape"/>
          <w:pgMar w:top="1134" w:right="1134" w:bottom="567" w:left="1134" w:header="567" w:footer="567" w:gutter="0"/>
          <w:pgNumType w:start="1" w:chapStyle="1"/>
          <w:cols w:space="708"/>
          <w:titlePg/>
          <w:docGrid w:linePitch="360"/>
        </w:sectPr>
      </w:pPr>
    </w:p>
    <w:p>
      <w:pPr>
        <w:ind w:firstLine="10773"/>
        <w:rPr>
          <w:szCs w:val="24"/>
        </w:rPr>
      </w:pPr>
      <w:r>
        <w:rPr>
          <w:szCs w:val="24"/>
        </w:rPr>
        <w:t>Radijo dažnių (kanalų), kuriuos galima</w:t>
      </w:r>
    </w:p>
    <w:p>
      <w:pPr>
        <w:ind w:firstLine="10773"/>
        <w:rPr>
          <w:szCs w:val="24"/>
        </w:rPr>
      </w:pPr>
      <w:r>
        <w:rPr>
          <w:szCs w:val="24"/>
        </w:rPr>
        <w:t>naudoti be atskiro leidimo, sąrašo</w:t>
      </w:r>
    </w:p>
    <w:p>
      <w:pPr>
        <w:ind w:firstLine="10773"/>
        <w:rPr>
          <w:bCs/>
          <w:szCs w:val="24"/>
        </w:rPr>
      </w:pPr>
      <w:r>
        <w:rPr>
          <w:bCs/>
          <w:szCs w:val="24"/>
        </w:rPr>
        <w:t>55</w:t>
      </w:r>
      <w:r>
        <w:rPr>
          <w:bCs/>
          <w:szCs w:val="24"/>
        </w:rPr>
        <w:t xml:space="preserve"> priedas</w:t>
      </w:r>
    </w:p>
    <w:p>
      <w:pPr>
        <w:rPr>
          <w:bCs/>
          <w:szCs w:val="24"/>
        </w:rPr>
      </w:pPr>
    </w:p>
    <w:p>
      <w:pPr>
        <w:jc w:val="center"/>
        <w:rPr>
          <w:b/>
          <w:bCs/>
          <w:szCs w:val="24"/>
        </w:rPr>
      </w:pPr>
      <w:r>
        <w:rPr>
          <w:b/>
          <w:bCs/>
          <w:szCs w:val="24"/>
        </w:rPr>
        <w:t>RADIJO DAŽNIŲ (KANALŲ), SKIRTŲ ESIM, NAUDOJIMO SĄLYGOS IR ŠIŲ ĮRENGINIŲ SĄSAJOS</w:t>
      </w:r>
    </w:p>
    <w:p>
      <w:pPr>
        <w:rPr>
          <w:b/>
          <w:bCs/>
          <w:szCs w:val="24"/>
        </w:rPr>
      </w:pPr>
    </w:p>
    <w:p>
      <w:pPr>
        <w:ind w:firstLine="720"/>
        <w:jc w:val="both"/>
        <w:rPr>
          <w:bCs/>
          <w:szCs w:val="24"/>
        </w:rPr>
      </w:pPr>
      <w:r>
        <w:rPr>
          <w:bCs/>
          <w:szCs w:val="24"/>
        </w:rPr>
        <w:t>1</w:t>
      </w:r>
      <w:r>
        <w:rPr>
          <w:bCs/>
          <w:szCs w:val="24"/>
        </w:rPr>
        <w:t>. Radijo dažnių (kanalų), skirtų ESIM, naudojimo sąlygos ir šių įrenginių sąsajos:</w:t>
      </w:r>
    </w:p>
    <w:p>
      <w:pPr>
        <w:ind w:firstLine="720"/>
        <w:jc w:val="both"/>
        <w:rPr>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4678"/>
        <w:gridCol w:w="3685"/>
        <w:gridCol w:w="2126"/>
      </w:tblGrid>
      <w:tr>
        <w:trPr>
          <w:cantSplit/>
        </w:trPr>
        <w:tc>
          <w:tcPr>
            <w:tcW w:w="1843" w:type="dxa"/>
            <w:shd w:val="clear" w:color="auto" w:fill="auto"/>
          </w:tcPr>
          <w:p>
            <w:pPr>
              <w:jc w:val="center"/>
              <w:rPr>
                <w:b/>
                <w:bCs/>
                <w:color w:val="000000"/>
                <w:szCs w:val="24"/>
              </w:rPr>
            </w:pPr>
            <w:r>
              <w:rPr>
                <w:b/>
                <w:bCs/>
                <w:szCs w:val="24"/>
              </w:rPr>
              <w:t>Radijo dažnių juosta</w:t>
            </w:r>
          </w:p>
        </w:tc>
        <w:tc>
          <w:tcPr>
            <w:tcW w:w="2552" w:type="dxa"/>
            <w:shd w:val="clear" w:color="auto" w:fill="auto"/>
          </w:tcPr>
          <w:p>
            <w:pPr>
              <w:jc w:val="center"/>
              <w:rPr>
                <w:b/>
                <w:bCs/>
                <w:color w:val="000000"/>
                <w:szCs w:val="24"/>
                <w:vertAlign w:val="superscript"/>
              </w:rPr>
            </w:pPr>
            <w:r>
              <w:rPr>
                <w:b/>
                <w:bCs/>
                <w:szCs w:val="24"/>
              </w:rPr>
              <w:t>Didžiausia leidžiama spinduliuotės galia, spinduliuotės galios tankis</w:t>
            </w:r>
          </w:p>
        </w:tc>
        <w:tc>
          <w:tcPr>
            <w:tcW w:w="4678" w:type="dxa"/>
            <w:shd w:val="clear" w:color="auto" w:fill="auto"/>
          </w:tcPr>
          <w:p>
            <w:pPr>
              <w:jc w:val="center"/>
              <w:rPr>
                <w:b/>
                <w:bCs/>
                <w:color w:val="000000"/>
                <w:szCs w:val="24"/>
              </w:rPr>
            </w:pPr>
            <w:r>
              <w:rPr>
                <w:b/>
                <w:bCs/>
                <w:szCs w:val="24"/>
              </w:rPr>
              <w:t>Papildomi įrenginių sąsajos techniniai parametrai, prieigos prie radijo spektro ir radijo trukdžių mažinimo reikalavimai</w:t>
            </w:r>
          </w:p>
        </w:tc>
        <w:tc>
          <w:tcPr>
            <w:tcW w:w="3685" w:type="dxa"/>
            <w:shd w:val="clear" w:color="auto" w:fill="auto"/>
          </w:tcPr>
          <w:p>
            <w:pPr>
              <w:jc w:val="center"/>
              <w:rPr>
                <w:b/>
                <w:bCs/>
                <w:color w:val="000000"/>
                <w:szCs w:val="24"/>
              </w:rPr>
            </w:pPr>
            <w:r>
              <w:rPr>
                <w:b/>
                <w:bCs/>
                <w:color w:val="000000"/>
                <w:szCs w:val="24"/>
              </w:rPr>
              <w:t>Kiti radijo dažnių (kanalų) naudojimo ribojimai</w:t>
            </w:r>
          </w:p>
        </w:tc>
        <w:tc>
          <w:tcPr>
            <w:tcW w:w="2126" w:type="dxa"/>
            <w:shd w:val="clear" w:color="auto" w:fill="auto"/>
          </w:tcPr>
          <w:p>
            <w:pPr>
              <w:jc w:val="center"/>
              <w:rPr>
                <w:b/>
                <w:bCs/>
                <w:szCs w:val="24"/>
              </w:rPr>
            </w:pPr>
            <w:r>
              <w:rPr>
                <w:b/>
                <w:bCs/>
                <w:szCs w:val="24"/>
              </w:rPr>
              <w:t>Susiję teisės aktai, standartai ir kiti dokumentai</w:t>
            </w:r>
          </w:p>
        </w:tc>
      </w:tr>
      <w:tr>
        <w:trPr>
          <w:cantSplit/>
          <w:trHeight w:val="1644"/>
        </w:trPr>
        <w:tc>
          <w:tcPr>
            <w:tcW w:w="1843" w:type="dxa"/>
            <w:vMerge w:val="restart"/>
            <w:shd w:val="clear" w:color="auto" w:fill="auto"/>
          </w:tcPr>
          <w:p>
            <w:pPr>
              <w:rPr>
                <w:szCs w:val="24"/>
              </w:rPr>
            </w:pPr>
            <w:r>
              <w:rPr>
                <w:szCs w:val="24"/>
              </w:rPr>
              <w:t>14–14,5 GHz (Ž – K) /</w:t>
            </w:r>
          </w:p>
          <w:p>
            <w:pPr>
              <w:rPr>
                <w:szCs w:val="24"/>
              </w:rPr>
            </w:pPr>
            <w:r>
              <w:rPr>
                <w:szCs w:val="24"/>
              </w:rPr>
              <w:t>10,7–12,75 GHz (K – Ž)</w:t>
            </w:r>
          </w:p>
        </w:tc>
        <w:tc>
          <w:tcPr>
            <w:tcW w:w="2552" w:type="dxa"/>
            <w:shd w:val="clear" w:color="auto" w:fill="auto"/>
          </w:tcPr>
          <w:p>
            <w:pPr>
              <w:rPr>
                <w:szCs w:val="24"/>
              </w:rPr>
            </w:pPr>
            <w:r>
              <w:rPr>
                <w:szCs w:val="24"/>
              </w:rPr>
              <w:t>54,5 dBW EIRP</w:t>
            </w:r>
          </w:p>
          <w:p>
            <w:pPr>
              <w:rPr>
                <w:szCs w:val="24"/>
              </w:rPr>
            </w:pPr>
            <w:r>
              <w:rPr>
                <w:szCs w:val="24"/>
              </w:rPr>
              <w:t>14–14,25 GHz radijo dažnių juostoje</w:t>
            </w:r>
          </w:p>
        </w:tc>
        <w:tc>
          <w:tcPr>
            <w:tcW w:w="4678" w:type="dxa"/>
            <w:shd w:val="clear" w:color="auto" w:fill="auto"/>
          </w:tcPr>
          <w:p>
            <w:pPr>
              <w:rPr>
                <w:strike/>
                <w:szCs w:val="24"/>
              </w:rPr>
            </w:pPr>
            <w:r>
              <w:rPr>
                <w:szCs w:val="24"/>
              </w:rPr>
              <w:t>Jei radijo ryšio įrenginio antena prijungta prie keleto radijo siųstuvų arba radijo siųstuvas perduoda keletą nešlių, bendra EIRP pagrindine perdavimo kryptimi negali viršyti 54,5 dBW.</w:t>
            </w:r>
          </w:p>
        </w:tc>
        <w:tc>
          <w:tcPr>
            <w:tcW w:w="3685" w:type="dxa"/>
            <w:vMerge w:val="restart"/>
            <w:shd w:val="clear" w:color="auto" w:fill="auto"/>
          </w:tcPr>
          <w:p>
            <w:pPr>
              <w:rPr>
                <w:szCs w:val="24"/>
              </w:rPr>
            </w:pPr>
            <w:r>
              <w:rPr>
                <w:szCs w:val="24"/>
              </w:rPr>
              <w:t>ESIM gali veikti tik valdomos tinklo.</w:t>
            </w:r>
          </w:p>
          <w:p>
            <w:pPr>
              <w:rPr>
                <w:color w:val="000000"/>
                <w:szCs w:val="24"/>
              </w:rPr>
            </w:pPr>
            <w:r>
              <w:rPr>
                <w:szCs w:val="24"/>
              </w:rPr>
              <w:t>Reikalingas leidimas naudoti radijo dažnius (kanalus) palydovinio ryšio tinkle</w:t>
            </w:r>
            <w:r>
              <w:rPr>
                <w:szCs w:val="24"/>
                <w:vertAlign w:val="superscript"/>
              </w:rPr>
              <w:t>2</w:t>
            </w:r>
            <w:r>
              <w:rPr>
                <w:szCs w:val="24"/>
              </w:rPr>
              <w:t>.</w:t>
            </w:r>
          </w:p>
        </w:tc>
        <w:tc>
          <w:tcPr>
            <w:tcW w:w="2126" w:type="dxa"/>
            <w:vMerge w:val="restart"/>
            <w:shd w:val="clear" w:color="auto" w:fill="auto"/>
          </w:tcPr>
          <w:p>
            <w:pPr>
              <w:ind w:right="-442"/>
              <w:rPr>
                <w:szCs w:val="24"/>
              </w:rPr>
            </w:pPr>
            <w:r>
              <w:rPr>
                <w:szCs w:val="24"/>
              </w:rPr>
              <w:t>EN 302 977</w:t>
            </w:r>
            <w:r>
              <w:rPr>
                <w:color w:val="000000"/>
                <w:szCs w:val="24"/>
                <w:vertAlign w:val="superscript"/>
              </w:rPr>
              <w:t>1</w:t>
            </w:r>
          </w:p>
          <w:p>
            <w:pPr>
              <w:ind w:right="-442"/>
              <w:rPr>
                <w:szCs w:val="24"/>
              </w:rPr>
            </w:pPr>
            <w:r>
              <w:rPr>
                <w:szCs w:val="24"/>
              </w:rPr>
              <w:t>EN 302 448</w:t>
            </w:r>
            <w:r>
              <w:rPr>
                <w:color w:val="000000"/>
                <w:szCs w:val="24"/>
                <w:vertAlign w:val="superscript"/>
              </w:rPr>
              <w:t>1</w:t>
            </w:r>
          </w:p>
          <w:p>
            <w:pPr>
              <w:ind w:right="-442"/>
              <w:rPr>
                <w:szCs w:val="24"/>
              </w:rPr>
            </w:pPr>
            <w:r>
              <w:rPr>
                <w:szCs w:val="24"/>
              </w:rPr>
              <w:t>EN 303 980</w:t>
            </w:r>
            <w:r>
              <w:rPr>
                <w:color w:val="000000"/>
                <w:szCs w:val="24"/>
                <w:vertAlign w:val="superscript"/>
              </w:rPr>
              <w:t>1</w:t>
            </w:r>
          </w:p>
          <w:p>
            <w:pPr>
              <w:rPr>
                <w:szCs w:val="24"/>
              </w:rPr>
            </w:pPr>
            <w:r>
              <w:rPr>
                <w:szCs w:val="24"/>
              </w:rPr>
              <w:t>ECC/DEC/(18)04</w:t>
            </w:r>
          </w:p>
          <w:p>
            <w:pPr>
              <w:ind w:right="-442"/>
              <w:rPr>
                <w:szCs w:val="24"/>
              </w:rPr>
            </w:pPr>
            <w:r>
              <w:rPr>
                <w:szCs w:val="24"/>
              </w:rPr>
              <w:t>ECC/DEC/(18)05</w:t>
            </w:r>
          </w:p>
        </w:tc>
      </w:tr>
      <w:tr>
        <w:trPr>
          <w:cantSplit/>
          <w:trHeight w:val="955"/>
        </w:trPr>
        <w:tc>
          <w:tcPr>
            <w:tcW w:w="1843" w:type="dxa"/>
            <w:vMerge/>
            <w:shd w:val="clear" w:color="auto" w:fill="auto"/>
          </w:tcPr>
          <w:p>
            <w:pPr>
              <w:rPr>
                <w:szCs w:val="24"/>
              </w:rPr>
            </w:pPr>
          </w:p>
        </w:tc>
        <w:tc>
          <w:tcPr>
            <w:tcW w:w="2552" w:type="dxa"/>
            <w:shd w:val="clear" w:color="auto" w:fill="auto"/>
          </w:tcPr>
          <w:p>
            <w:pPr>
              <w:rPr>
                <w:szCs w:val="24"/>
              </w:rPr>
            </w:pPr>
            <w:r>
              <w:rPr>
                <w:szCs w:val="24"/>
              </w:rPr>
              <w:t>41 dBW/60 MHz EIRP</w:t>
            </w:r>
          </w:p>
          <w:p>
            <w:pPr>
              <w:rPr>
                <w:szCs w:val="24"/>
              </w:rPr>
            </w:pPr>
            <w:r>
              <w:rPr>
                <w:szCs w:val="24"/>
              </w:rPr>
              <w:t>14,25–14,5 GHz radijo dažnių juostoje</w:t>
            </w:r>
          </w:p>
        </w:tc>
        <w:tc>
          <w:tcPr>
            <w:tcW w:w="4678" w:type="dxa"/>
            <w:shd w:val="clear" w:color="auto" w:fill="auto"/>
          </w:tcPr>
          <w:p>
            <w:pPr>
              <w:rPr>
                <w:szCs w:val="24"/>
              </w:rPr>
            </w:pPr>
            <w:r>
              <w:rPr>
                <w:szCs w:val="24"/>
              </w:rPr>
              <w:t>Minimalus Žemės stoties antenos pakėlimo kampas – 25° virš horizontalios plokštumos.</w:t>
            </w:r>
          </w:p>
        </w:tc>
        <w:tc>
          <w:tcPr>
            <w:tcW w:w="3685" w:type="dxa"/>
            <w:vMerge/>
            <w:shd w:val="clear" w:color="auto" w:fill="auto"/>
          </w:tcPr>
          <w:p>
            <w:pPr>
              <w:rPr>
                <w:szCs w:val="24"/>
              </w:rPr>
            </w:pPr>
          </w:p>
        </w:tc>
        <w:tc>
          <w:tcPr>
            <w:tcW w:w="2126" w:type="dxa"/>
            <w:vMerge/>
            <w:shd w:val="clear" w:color="auto" w:fill="auto"/>
          </w:tcPr>
          <w:p>
            <w:pPr>
              <w:ind w:right="-442"/>
              <w:rPr>
                <w:szCs w:val="24"/>
              </w:rPr>
            </w:pPr>
          </w:p>
        </w:tc>
      </w:tr>
      <w:tr>
        <w:trPr>
          <w:cantSplit/>
          <w:trHeight w:val="955"/>
        </w:trPr>
        <w:tc>
          <w:tcPr>
            <w:tcW w:w="1843" w:type="dxa"/>
            <w:vMerge/>
            <w:shd w:val="clear" w:color="auto" w:fill="auto"/>
          </w:tcPr>
          <w:p>
            <w:pPr>
              <w:rPr>
                <w:szCs w:val="24"/>
              </w:rPr>
            </w:pPr>
          </w:p>
        </w:tc>
        <w:tc>
          <w:tcPr>
            <w:tcW w:w="2552" w:type="dxa"/>
            <w:shd w:val="clear" w:color="auto" w:fill="auto"/>
          </w:tcPr>
          <w:p>
            <w:pPr>
              <w:rPr>
                <w:szCs w:val="24"/>
              </w:rPr>
            </w:pPr>
            <w:r>
              <w:rPr>
                <w:szCs w:val="24"/>
              </w:rPr>
              <w:t>42 dBW/20 MHz EIRP</w:t>
            </w:r>
          </w:p>
          <w:p>
            <w:pPr>
              <w:rPr>
                <w:szCs w:val="24"/>
              </w:rPr>
            </w:pPr>
            <w:r>
              <w:rPr>
                <w:szCs w:val="24"/>
              </w:rPr>
              <w:t>14,25–14,5 GHz radijo dažnių juostoje</w:t>
            </w:r>
          </w:p>
        </w:tc>
        <w:tc>
          <w:tcPr>
            <w:tcW w:w="4678" w:type="dxa"/>
            <w:shd w:val="clear" w:color="auto" w:fill="auto"/>
          </w:tcPr>
          <w:p>
            <w:pPr>
              <w:rPr>
                <w:szCs w:val="24"/>
              </w:rPr>
            </w:pPr>
            <w:r>
              <w:rPr>
                <w:szCs w:val="24"/>
              </w:rPr>
              <w:t>Minimalus Žemės stoties antenos pakėlimo kampas – 35° virš horizontalios plokštumos.</w:t>
            </w:r>
          </w:p>
        </w:tc>
        <w:tc>
          <w:tcPr>
            <w:tcW w:w="3685" w:type="dxa"/>
            <w:vMerge/>
            <w:shd w:val="clear" w:color="auto" w:fill="auto"/>
          </w:tcPr>
          <w:p>
            <w:pPr>
              <w:rPr>
                <w:szCs w:val="24"/>
              </w:rPr>
            </w:pPr>
          </w:p>
        </w:tc>
        <w:tc>
          <w:tcPr>
            <w:tcW w:w="2126" w:type="dxa"/>
            <w:vMerge/>
            <w:shd w:val="clear" w:color="auto" w:fill="auto"/>
          </w:tcPr>
          <w:p>
            <w:pPr>
              <w:ind w:right="-442"/>
              <w:rPr>
                <w:szCs w:val="24"/>
              </w:rPr>
            </w:pPr>
          </w:p>
        </w:tc>
      </w:tr>
    </w:tbl>
    <w:p>
      <w:pPr>
        <w:rPr>
          <w:sz w:val="22"/>
          <w:szCs w:val="22"/>
        </w:rPr>
      </w:pPr>
      <w:r>
        <w:rPr>
          <w:color w:val="000000"/>
          <w:sz w:val="22"/>
          <w:szCs w:val="22"/>
          <w:vertAlign w:val="superscript"/>
        </w:rPr>
        <w:t>1</w:t>
      </w:r>
      <w:r>
        <w:rPr>
          <w:sz w:val="22"/>
          <w:szCs w:val="22"/>
        </w:rPr>
        <w:t xml:space="preserve"> Taikoma radijo dažnių (kanalų) planavimui.</w:t>
      </w:r>
    </w:p>
    <w:p>
      <w:pPr>
        <w:jc w:val="both"/>
        <w:rPr>
          <w:sz w:val="22"/>
          <w:szCs w:val="22"/>
        </w:rPr>
      </w:pPr>
      <w:r>
        <w:rPr>
          <w:sz w:val="22"/>
          <w:szCs w:val="22"/>
          <w:vertAlign w:val="superscript"/>
        </w:rPr>
        <w:t>2</w:t>
      </w:r>
      <w:r>
        <w:rPr>
          <w:sz w:val="22"/>
          <w:szCs w:val="22"/>
        </w:rPr>
        <w:t xml:space="preserve"> Palydovinio ryšio tinklo operatoriui turi būti išduotas leidimas Lietuvos Respublikoje naudoti radijo dažnius (kanalus) palydovinio ryšio tinkle.</w:t>
      </w:r>
    </w:p>
    <w:p>
      <w:pPr>
        <w:rPr>
          <w:szCs w:val="24"/>
        </w:rPr>
      </w:pPr>
    </w:p>
    <w:p>
      <w:pPr>
        <w:ind w:firstLine="709"/>
        <w:jc w:val="both"/>
        <w:rPr>
          <w:szCs w:val="24"/>
        </w:rPr>
      </w:pPr>
      <w:r>
        <w:rPr>
          <w:szCs w:val="24"/>
        </w:rPr>
        <w:t>2</w:t>
      </w:r>
      <w:r>
        <w:rPr>
          <w:szCs w:val="24"/>
        </w:rPr>
        <w:t>. ESIM naudojamos neinterferencine teise.</w:t>
      </w:r>
    </w:p>
    <w:p>
      <w:pPr>
        <w:ind w:firstLine="709"/>
        <w:jc w:val="both"/>
        <w:rPr>
          <w:szCs w:val="24"/>
        </w:rPr>
      </w:pPr>
      <w:r>
        <w:rPr>
          <w:szCs w:val="24"/>
        </w:rPr>
        <w:t>3</w:t>
      </w:r>
      <w:r>
        <w:rPr>
          <w:szCs w:val="24"/>
        </w:rPr>
        <w:t>. ESIM, kurios naudoja uždaro ciklo palydovinio signalo sekimą, turi veikti pagal algoritmą, kuris neleistų užfiksuoti ir sekti gretimo palydovo signalų. ESIM privalo nedelsdama nutraukti radijo ryšio signalo siuntimą, jei įvyko arba gali įvykti nenumatyto palydovo sekimas.</w:t>
      </w:r>
    </w:p>
    <w:p>
      <w:pPr>
        <w:ind w:firstLine="709"/>
        <w:jc w:val="both"/>
        <w:rPr>
          <w:szCs w:val="24"/>
        </w:rPr>
      </w:pPr>
      <w:r>
        <w:rPr>
          <w:strike/>
          <w:szCs w:val="24"/>
        </w:rPr>
        <w:t>4</w:t>
      </w:r>
      <w:r>
        <w:rPr>
          <w:szCs w:val="24"/>
        </w:rPr>
        <w:t>. Gedimo atveju ESIM turi automatiškai nutraukti radijo ryšio signalo siuntimą tam, kad būtų išvengta žalingųjų trukdžių palydoviniams ir (ar) antžeminiams ryšio tinklams.</w:t>
      </w:r>
    </w:p>
    <w:p>
      <w:pPr>
        <w:jc w:val="center"/>
      </w:pPr>
      <w:r>
        <w:rPr>
          <w:szCs w:val="24"/>
        </w:rPr>
        <w:t>___________________________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c334ef0543711ec862fdcbc8b3e3e05">
        <w:r w:rsidRPr="00532B9F">
          <w:rPr>
            <w:rFonts w:ascii="Times New Roman" w:eastAsia="MS Mincho" w:hAnsi="Times New Roman"/>
            <w:sz w:val="20"/>
            <w:i/>
            <w:iCs/>
            <w:color w:val="0000FF" w:themeColor="hyperlink"/>
            <w:u w:val="single"/>
          </w:rPr>
          <w:t>(1.9E)1V-1104</w:t>
        </w:r>
      </w:fldSimple>
      <w:r>
        <w:rPr>
          <w:rFonts w:ascii="Times New Roman" w:eastAsia="MS Mincho" w:hAnsi="Times New Roman"/>
          <w:sz w:val="20"/>
          <w:i/>
          <w:iCs/>
        </w:rPr>
        <w:t>,
2021-12-03,
paskelbta TAR 2021-12-03, i. k. 2021-25185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689fcc0f2e711ec8fa7d02a65c371ad">
        <w:r w:rsidRPr="00532B9F">
          <w:rPr>
            <w:rFonts w:ascii="Times New Roman" w:eastAsia="MS Mincho" w:hAnsi="Times New Roman"/>
            <w:sz w:val="20"/>
            <w:i/>
            <w:iCs/>
            <w:color w:val="0000FF" w:themeColor="hyperlink"/>
            <w:u w:val="single"/>
          </w:rPr>
          <w:t>TN-19</w:t>
        </w:r>
      </w:fldSimple>
      <w:r>
        <w:rPr>
          <w:rFonts w:ascii="Times New Roman" w:eastAsia="MS Mincho" w:hAnsi="Times New Roman"/>
          <w:sz w:val="20"/>
          <w:i/>
          <w:iCs/>
        </w:rPr>
        <w:t>,
2022-06-23,
paskelbta TAR 2022-06-23, i. k. 2022-13460            </w:t>
      </w:r>
    </w:p>
    <w:p/>
    <w:p>
      <w:pPr>
        <w:widowControl w:val="0"/>
        <w:suppressAutoHyphens/>
        <w:ind w:left="4962"/>
        <w:sectPr>
          <w:headerReference w:type="even" r:id="rId67"/>
          <w:headerReference w:type="default" r:id="rId68"/>
          <w:footerReference w:type="even" r:id="rId69"/>
          <w:footerReference w:type="default" r:id="rId70"/>
          <w:headerReference w:type="first" r:id="rId71"/>
          <w:footerReference w:type="first" r:id="rId72"/>
          <w:pgSz w:w="16838" w:h="11906" w:orient="landscape" w:code="9"/>
          <w:pgMar w:top="1701" w:right="1134" w:bottom="567" w:left="1134" w:header="709" w:footer="261" w:gutter="0"/>
          <w:pgNumType w:start="1"/>
          <w:cols w:space="708"/>
          <w:titlePg/>
          <w:docGrid w:linePitch="360"/>
        </w:sectPr>
      </w:pPr>
    </w:p>
    <w:p>
      <w:pPr>
        <w:widowControl w:val="0"/>
        <w:suppressAutoHyphens/>
        <w:ind w:left="4962"/>
        <w:rPr>
          <w:szCs w:val="24"/>
        </w:rPr>
      </w:pPr>
      <w:r>
        <w:rPr>
          <w:szCs w:val="24"/>
        </w:rPr>
        <w:t xml:space="preserve">Radijo dažnių (kanalų), kuriuos galima naudoti </w:t>
      </w:r>
    </w:p>
    <w:p>
      <w:pPr>
        <w:widowControl w:val="0"/>
        <w:suppressAutoHyphens/>
        <w:ind w:left="4962"/>
        <w:rPr>
          <w:szCs w:val="24"/>
        </w:rPr>
      </w:pPr>
      <w:r>
        <w:rPr>
          <w:szCs w:val="24"/>
        </w:rPr>
        <w:t xml:space="preserve">be atskiro leidimo, sąrašo </w:t>
      </w:r>
    </w:p>
    <w:p>
      <w:pPr>
        <w:widowControl w:val="0"/>
        <w:suppressAutoHyphens/>
        <w:ind w:left="4962"/>
        <w:rPr>
          <w:color w:val="000000"/>
        </w:rPr>
      </w:pPr>
      <w:r>
        <w:rPr>
          <w:color w:val="000000"/>
        </w:rPr>
        <w:t>56</w:t>
      </w:r>
      <w:r>
        <w:rPr>
          <w:color w:val="000000"/>
        </w:rPr>
        <w:t xml:space="preserve"> priedas</w:t>
      </w:r>
    </w:p>
    <w:p>
      <w:pPr>
        <w:widowControl w:val="0"/>
        <w:suppressAutoHyphens/>
        <w:jc w:val="center"/>
        <w:rPr>
          <w:color w:val="000000"/>
        </w:rPr>
      </w:pPr>
    </w:p>
    <w:p>
      <w:pPr>
        <w:widowControl w:val="0"/>
        <w:suppressAutoHyphens/>
        <w:jc w:val="center"/>
        <w:rPr>
          <w:color w:val="000000"/>
        </w:rPr>
      </w:pPr>
    </w:p>
    <w:p>
      <w:pPr>
        <w:widowControl w:val="0"/>
        <w:suppressAutoHyphens/>
        <w:jc w:val="center"/>
        <w:rPr>
          <w:color w:val="000000"/>
        </w:rPr>
      </w:pPr>
      <w:r>
        <w:rPr>
          <w:color w:val="000000"/>
        </w:rPr>
        <w:t>(</w:t>
      </w:r>
      <w:r>
        <w:rPr>
          <w:b/>
          <w:bCs/>
          <w:color w:val="000000"/>
        </w:rPr>
        <w:t>Pranešimo apie radijo dažnių (kanalų), reikalingų valstybės institucijų veiklai, susijusiai su Lietuvos Respublikos oficialių svečių apsauga, naudojimą forma</w:t>
      </w:r>
      <w:r>
        <w:rPr>
          <w:color w:val="000000"/>
        </w:rPr>
        <w:t>)</w:t>
      </w:r>
    </w:p>
    <w:p>
      <w:pPr>
        <w:widowControl w:val="0"/>
        <w:suppressAutoHyphens/>
        <w:rPr>
          <w:color w:val="000000"/>
        </w:rPr>
      </w:pPr>
    </w:p>
    <w:p>
      <w:pPr>
        <w:widowControl w:val="0"/>
        <w:tabs>
          <w:tab w:val="right" w:leader="underscore" w:pos="9071"/>
        </w:tabs>
        <w:suppressAutoHyphens/>
        <w:jc w:val="center"/>
        <w:rPr>
          <w:color w:val="000000"/>
        </w:rPr>
      </w:pPr>
      <w:r>
        <w:rPr>
          <w:color w:val="000000"/>
        </w:rPr>
        <w:t>___________________________________________________________________________</w:t>
      </w:r>
    </w:p>
    <w:p>
      <w:pPr>
        <w:widowControl w:val="0"/>
        <w:tabs>
          <w:tab w:val="right" w:leader="underscore" w:pos="9071"/>
        </w:tabs>
        <w:suppressAutoHyphens/>
        <w:jc w:val="center"/>
        <w:rPr>
          <w:color w:val="000000"/>
          <w:sz w:val="22"/>
          <w:szCs w:val="22"/>
        </w:rPr>
      </w:pPr>
      <w:r>
        <w:rPr>
          <w:color w:val="000000"/>
          <w:sz w:val="22"/>
          <w:szCs w:val="22"/>
        </w:rPr>
        <w:t>(</w:t>
      </w:r>
      <w:r>
        <w:rPr>
          <w:rFonts w:eastAsia="SimSun"/>
          <w:color w:val="000000"/>
          <w:sz w:val="22"/>
          <w:szCs w:val="22"/>
          <w:lang w:eastAsia="zh-CN"/>
        </w:rPr>
        <w:t>valstybės institucijos pavadinimas</w:t>
      </w:r>
      <w:r>
        <w:rPr>
          <w:color w:val="000000"/>
          <w:sz w:val="22"/>
          <w:szCs w:val="22"/>
        </w:rPr>
        <w:t>)</w:t>
      </w:r>
    </w:p>
    <w:p>
      <w:pPr>
        <w:widowControl w:val="0"/>
        <w:tabs>
          <w:tab w:val="right" w:leader="underscore" w:pos="9071"/>
        </w:tabs>
        <w:suppressAutoHyphens/>
        <w:jc w:val="center"/>
        <w:rPr>
          <w:color w:val="000000"/>
        </w:rPr>
      </w:pPr>
      <w:r>
        <w:rPr>
          <w:color w:val="000000"/>
        </w:rPr>
        <w:t>___________________________________________________________________________</w:t>
      </w:r>
    </w:p>
    <w:p>
      <w:pPr>
        <w:widowControl w:val="0"/>
        <w:tabs>
          <w:tab w:val="right" w:leader="underscore" w:pos="9071"/>
        </w:tabs>
        <w:suppressAutoHyphens/>
        <w:jc w:val="center"/>
        <w:rPr>
          <w:color w:val="000000"/>
          <w:sz w:val="22"/>
          <w:szCs w:val="22"/>
        </w:rPr>
      </w:pPr>
      <w:r>
        <w:rPr>
          <w:color w:val="000000"/>
          <w:sz w:val="22"/>
          <w:szCs w:val="22"/>
        </w:rPr>
        <w:t>(adresas)</w:t>
      </w:r>
    </w:p>
    <w:p>
      <w:pPr>
        <w:widowControl w:val="0"/>
        <w:tabs>
          <w:tab w:val="right" w:leader="underscore" w:pos="9071"/>
        </w:tabs>
        <w:suppressAutoHyphens/>
        <w:jc w:val="center"/>
        <w:rPr>
          <w:color w:val="000000"/>
        </w:rPr>
      </w:pPr>
      <w:r>
        <w:rPr>
          <w:color w:val="000000"/>
        </w:rPr>
        <w:t>___________________________________________________________________________</w:t>
      </w:r>
    </w:p>
    <w:p>
      <w:pPr>
        <w:widowControl w:val="0"/>
        <w:tabs>
          <w:tab w:val="right" w:leader="underscore" w:pos="9071"/>
        </w:tabs>
        <w:suppressAutoHyphens/>
        <w:jc w:val="center"/>
        <w:rPr>
          <w:color w:val="000000"/>
          <w:sz w:val="22"/>
          <w:szCs w:val="22"/>
        </w:rPr>
      </w:pPr>
      <w:r>
        <w:rPr>
          <w:color w:val="000000"/>
          <w:sz w:val="22"/>
          <w:szCs w:val="22"/>
        </w:rPr>
        <w:t>(el. pašto adresas, ryšio numeris)</w:t>
      </w:r>
    </w:p>
    <w:p>
      <w:pPr>
        <w:widowControl w:val="0"/>
        <w:tabs>
          <w:tab w:val="right" w:leader="underscore" w:pos="9071"/>
        </w:tabs>
        <w:suppressAutoHyphens/>
        <w:jc w:val="center"/>
        <w:rPr>
          <w:color w:val="000000"/>
          <w:sz w:val="22"/>
        </w:rPr>
      </w:pPr>
    </w:p>
    <w:p>
      <w:pPr>
        <w:widowControl w:val="0"/>
        <w:suppressAutoHyphens/>
        <w:jc w:val="both"/>
        <w:rPr>
          <w:color w:val="000000"/>
        </w:rPr>
      </w:pPr>
    </w:p>
    <w:p>
      <w:pPr>
        <w:jc w:val="both"/>
        <w:rPr>
          <w:rFonts w:eastAsia="Calibri"/>
          <w:szCs w:val="24"/>
        </w:rPr>
      </w:pPr>
      <w:r>
        <w:rPr>
          <w:rFonts w:eastAsia="Calibri"/>
          <w:szCs w:val="24"/>
        </w:rPr>
        <w:t>Lietuvos Respublikos ryšių reguliavimo tarnybai</w:t>
      </w:r>
    </w:p>
    <w:p>
      <w:pPr>
        <w:widowControl w:val="0"/>
        <w:suppressAutoHyphens/>
        <w:jc w:val="both"/>
        <w:rPr>
          <w:color w:val="000000"/>
        </w:rPr>
      </w:pPr>
    </w:p>
    <w:p>
      <w:pPr>
        <w:widowControl w:val="0"/>
        <w:suppressAutoHyphens/>
        <w:jc w:val="both"/>
        <w:rPr>
          <w:color w:val="000000"/>
        </w:rPr>
      </w:pPr>
    </w:p>
    <w:p>
      <w:pPr>
        <w:widowControl w:val="0"/>
        <w:suppressAutoHyphens/>
        <w:jc w:val="center"/>
        <w:rPr>
          <w:b/>
          <w:bCs/>
          <w:color w:val="000000"/>
        </w:rPr>
      </w:pPr>
      <w:r>
        <w:rPr>
          <w:b/>
          <w:bCs/>
          <w:color w:val="000000"/>
        </w:rPr>
        <w:t xml:space="preserve">PRANEŠIMAS </w:t>
      </w:r>
    </w:p>
    <w:p>
      <w:pPr>
        <w:widowControl w:val="0"/>
        <w:suppressAutoHyphens/>
        <w:jc w:val="center"/>
        <w:rPr>
          <w:rFonts w:eastAsia="Calibri"/>
          <w:b/>
          <w:bCs/>
        </w:rPr>
      </w:pPr>
      <w:r>
        <w:rPr>
          <w:b/>
          <w:bCs/>
          <w:szCs w:val="24"/>
        </w:rPr>
        <w:t>APIE RADIJO DAŽNIŲ (KANALŲ), REIKALINGŲ</w:t>
      </w:r>
      <w:r>
        <w:rPr>
          <w:rFonts w:eastAsia="Calibri"/>
          <w:b/>
          <w:bCs/>
        </w:rPr>
        <w:t xml:space="preserve"> VALSTYBĖS INSTITUCIJŲ VEIKLAI, SUSIJUSIAI SU LIETUVOS RESPUBLIKOS OFICIALIŲ SVEČIŲ APSAUGA, NAUDOJIMĄ</w:t>
      </w:r>
    </w:p>
    <w:p>
      <w:pPr>
        <w:widowControl w:val="0"/>
        <w:suppressAutoHyphens/>
        <w:jc w:val="center"/>
        <w:rPr>
          <w:color w:val="000000"/>
        </w:rPr>
      </w:pPr>
    </w:p>
    <w:p>
      <w:pPr>
        <w:widowControl w:val="0"/>
        <w:suppressAutoHyphens/>
        <w:jc w:val="center"/>
        <w:rPr>
          <w:color w:val="000000"/>
        </w:rPr>
      </w:pPr>
      <w:r>
        <w:rPr>
          <w:color w:val="000000"/>
        </w:rPr>
        <w:t>______________ Nr. __________</w:t>
      </w:r>
    </w:p>
    <w:p>
      <w:pPr>
        <w:widowControl w:val="0"/>
        <w:suppressAutoHyphens/>
        <w:jc w:val="center"/>
        <w:rPr>
          <w:color w:val="000000"/>
          <w:sz w:val="22"/>
        </w:rPr>
      </w:pPr>
      <w:r>
        <w:rPr>
          <w:color w:val="000000"/>
          <w:sz w:val="22"/>
        </w:rPr>
        <w:t>(data)</w:t>
        <w:tab/>
        <w:tab/>
        <w:tab/>
      </w:r>
    </w:p>
    <w:p>
      <w:pPr>
        <w:widowControl w:val="0"/>
        <w:suppressAutoHyphens/>
        <w:rPr>
          <w:color w:val="000000"/>
        </w:rPr>
      </w:pPr>
    </w:p>
    <w:p>
      <w:pPr>
        <w:widowControl w:val="0"/>
        <w:tabs>
          <w:tab w:val="right" w:leader="underscore" w:pos="9000"/>
        </w:tabs>
        <w:suppressAutoHyphens/>
        <w:spacing w:line="276" w:lineRule="auto"/>
        <w:ind w:left="927" w:hanging="360"/>
        <w:jc w:val="both"/>
        <w:rPr>
          <w:color w:val="000000"/>
        </w:rPr>
      </w:pPr>
      <w:r>
        <w:rPr>
          <w:color w:val="000000"/>
        </w:rPr>
        <w:t>1</w:t>
      </w:r>
      <w:r>
        <w:rPr>
          <w:color w:val="000000"/>
        </w:rPr>
        <w:t>. Numatomi naudoti radijo dažniai (kanalai): ________________________________ MHz.</w:t>
      </w:r>
    </w:p>
    <w:p>
      <w:pPr>
        <w:widowControl w:val="0"/>
        <w:tabs>
          <w:tab w:val="right" w:leader="underscore" w:pos="9000"/>
        </w:tabs>
        <w:suppressAutoHyphens/>
        <w:spacing w:line="276" w:lineRule="auto"/>
        <w:ind w:firstLine="567"/>
        <w:jc w:val="both"/>
        <w:rPr>
          <w:color w:val="000000"/>
        </w:rPr>
      </w:pPr>
      <w:r>
        <w:rPr>
          <w:color w:val="000000"/>
        </w:rPr>
        <w:t>2</w:t>
      </w:r>
      <w:r>
        <w:rPr>
          <w:color w:val="000000"/>
        </w:rPr>
        <w:t>. Radijo dažnių (kanalų) naudojimo tikslas: ______________________________________.</w:t>
      </w:r>
    </w:p>
    <w:p>
      <w:pPr>
        <w:widowControl w:val="0"/>
        <w:tabs>
          <w:tab w:val="right" w:leader="underscore" w:pos="9000"/>
        </w:tabs>
        <w:suppressAutoHyphens/>
        <w:spacing w:line="276" w:lineRule="auto"/>
        <w:ind w:left="927" w:hanging="360"/>
        <w:jc w:val="both"/>
        <w:rPr>
          <w:color w:val="000000"/>
        </w:rPr>
      </w:pPr>
      <w:r>
        <w:rPr>
          <w:color w:val="000000"/>
        </w:rPr>
        <w:t>3</w:t>
      </w:r>
      <w:r>
        <w:rPr>
          <w:color w:val="000000"/>
        </w:rPr>
        <w:t xml:space="preserve">. Radijo dažnių (kanalų) naudojimo teritorija: ____________________________________. </w:t>
      </w:r>
    </w:p>
    <w:p>
      <w:pPr>
        <w:widowControl w:val="0"/>
        <w:tabs>
          <w:tab w:val="right" w:leader="underscore" w:pos="9000"/>
        </w:tabs>
        <w:suppressAutoHyphens/>
        <w:spacing w:line="276" w:lineRule="auto"/>
        <w:ind w:firstLine="567"/>
        <w:jc w:val="both"/>
        <w:rPr>
          <w:color w:val="000000"/>
        </w:rPr>
      </w:pPr>
      <w:r>
        <w:rPr>
          <w:color w:val="000000"/>
        </w:rPr>
        <w:t>4</w:t>
      </w:r>
      <w:r>
        <w:rPr>
          <w:color w:val="000000"/>
        </w:rPr>
        <w:t>. Radijo dažnių (kanalų) naudojimo pradžios data: ________________________________ .</w:t>
      </w:r>
    </w:p>
    <w:p>
      <w:pPr>
        <w:widowControl w:val="0"/>
        <w:tabs>
          <w:tab w:val="right" w:leader="underscore" w:pos="9000"/>
        </w:tabs>
        <w:suppressAutoHyphens/>
        <w:spacing w:line="276" w:lineRule="auto"/>
        <w:ind w:firstLine="567"/>
        <w:jc w:val="both"/>
        <w:rPr>
          <w:color w:val="000000"/>
        </w:rPr>
      </w:pPr>
      <w:r>
        <w:rPr>
          <w:color w:val="000000"/>
        </w:rPr>
        <w:t>5</w:t>
      </w:r>
      <w:r>
        <w:rPr>
          <w:color w:val="000000"/>
        </w:rPr>
        <w:t>. Radijo dažnių (kanalų) naudojimo pabaigos data: ________________________________.</w:t>
      </w:r>
    </w:p>
    <w:p>
      <w:pPr>
        <w:widowControl w:val="0"/>
        <w:tabs>
          <w:tab w:val="right" w:leader="underscore" w:pos="9000"/>
        </w:tabs>
        <w:suppressAutoHyphens/>
        <w:spacing w:line="276" w:lineRule="auto"/>
        <w:ind w:firstLine="567"/>
        <w:jc w:val="both"/>
        <w:rPr>
          <w:color w:val="000000"/>
        </w:rPr>
      </w:pPr>
      <w:r>
        <w:rPr>
          <w:color w:val="000000"/>
        </w:rPr>
        <w:t>6</w:t>
      </w:r>
      <w:r>
        <w:rPr>
          <w:color w:val="000000"/>
        </w:rPr>
        <w:t xml:space="preserve">. </w:t>
      </w:r>
      <w:r>
        <w:rPr>
          <w:szCs w:val="24"/>
        </w:rPr>
        <w:t>Numatomų naudoti radijo ryšio stočių techniniai parametrai:</w:t>
      </w:r>
    </w:p>
    <w:p>
      <w:pPr>
        <w:widowControl w:val="0"/>
        <w:tabs>
          <w:tab w:val="right" w:leader="underscore" w:pos="9000"/>
        </w:tabs>
        <w:suppressAutoHyphens/>
        <w:spacing w:line="276" w:lineRule="auto"/>
        <w:ind w:firstLine="877"/>
        <w:jc w:val="both"/>
        <w:rPr>
          <w:color w:val="000000"/>
        </w:rPr>
      </w:pPr>
      <w:r>
        <w:rPr>
          <w:color w:val="000000"/>
        </w:rPr>
        <w:t>6.1</w:t>
      </w:r>
      <w:r>
        <w:rPr>
          <w:color w:val="000000"/>
        </w:rPr>
        <w:t>. maksimali spinduliuotės galia ___________________________ W;</w:t>
      </w:r>
    </w:p>
    <w:p>
      <w:pPr>
        <w:widowControl w:val="0"/>
        <w:tabs>
          <w:tab w:val="right" w:leader="underscore" w:pos="9000"/>
        </w:tabs>
        <w:suppressAutoHyphens/>
        <w:spacing w:line="276" w:lineRule="auto"/>
        <w:ind w:firstLine="877"/>
        <w:jc w:val="both"/>
        <w:rPr>
          <w:color w:val="000000"/>
        </w:rPr>
      </w:pPr>
      <w:r>
        <w:rPr>
          <w:color w:val="000000"/>
        </w:rPr>
        <w:t>6.2</w:t>
      </w:r>
      <w:r>
        <w:rPr>
          <w:color w:val="000000"/>
        </w:rPr>
        <w:t>. radijo ryšio stočių tipas (-ai) ______________________________.</w:t>
      </w:r>
    </w:p>
    <w:p>
      <w:pPr>
        <w:widowControl w:val="0"/>
        <w:tabs>
          <w:tab w:val="right" w:leader="underscore" w:pos="9000"/>
        </w:tabs>
        <w:suppressAutoHyphens/>
        <w:ind w:firstLine="4966"/>
        <w:jc w:val="both"/>
        <w:rPr>
          <w:color w:val="000000"/>
        </w:rPr>
      </w:pPr>
    </w:p>
    <w:p>
      <w:pPr>
        <w:widowControl w:val="0"/>
        <w:tabs>
          <w:tab w:val="right" w:leader="underscore" w:pos="9000"/>
        </w:tabs>
        <w:suppressAutoHyphens/>
        <w:ind w:firstLine="567"/>
        <w:jc w:val="both"/>
        <w:rPr>
          <w:color w:val="000000"/>
        </w:rPr>
      </w:pPr>
      <w:r>
        <w:rPr>
          <w:color w:val="000000"/>
        </w:rPr>
        <w:t>7</w:t>
      </w:r>
      <w:r>
        <w:rPr>
          <w:color w:val="000000"/>
        </w:rPr>
        <w:t xml:space="preserve">. Kontaktinis asmuo: ________________________________________________________.       </w:t>
      </w:r>
    </w:p>
    <w:p>
      <w:pPr>
        <w:widowControl w:val="0"/>
        <w:tabs>
          <w:tab w:val="right" w:leader="underscore" w:pos="9000"/>
        </w:tabs>
        <w:suppressAutoHyphens/>
        <w:ind w:firstLine="3729"/>
        <w:jc w:val="both"/>
        <w:rPr>
          <w:color w:val="000000"/>
          <w:sz w:val="22"/>
          <w:szCs w:val="22"/>
        </w:rPr>
      </w:pPr>
      <w:r>
        <w:rPr>
          <w:color w:val="000000"/>
          <w:sz w:val="22"/>
          <w:szCs w:val="22"/>
        </w:rPr>
        <w:t>(vardas, pavardė, elektroninio pašto adresas, ryšio numeris)</w:t>
      </w:r>
    </w:p>
    <w:p>
      <w:pPr>
        <w:widowControl w:val="0"/>
        <w:tabs>
          <w:tab w:val="right" w:leader="underscore" w:pos="9000"/>
        </w:tabs>
        <w:suppressAutoHyphens/>
        <w:ind w:firstLine="567"/>
        <w:jc w:val="both"/>
        <w:rPr>
          <w:color w:val="000000"/>
          <w:sz w:val="20"/>
        </w:rPr>
      </w:pPr>
    </w:p>
    <w:p>
      <w:pPr>
        <w:widowControl w:val="0"/>
        <w:tabs>
          <w:tab w:val="right" w:leader="underscore" w:pos="9000"/>
        </w:tabs>
        <w:suppressAutoHyphens/>
        <w:ind w:firstLine="567"/>
        <w:jc w:val="both"/>
        <w:rPr>
          <w:color w:val="000000"/>
          <w:sz w:val="20"/>
        </w:rPr>
      </w:pPr>
    </w:p>
    <w:p>
      <w:pPr>
        <w:widowControl w:val="0"/>
        <w:tabs>
          <w:tab w:val="right" w:leader="underscore" w:pos="9000"/>
        </w:tabs>
        <w:suppressAutoHyphens/>
        <w:ind w:firstLine="567"/>
        <w:jc w:val="both"/>
        <w:rPr>
          <w:color w:val="000000"/>
          <w:szCs w:val="24"/>
        </w:rPr>
      </w:pPr>
      <w:r>
        <w:rPr>
          <w:color w:val="000000"/>
          <w:szCs w:val="24"/>
        </w:rPr>
        <w:t>PRIDEDAMA:____________________________________________________________</w:t>
      </w:r>
    </w:p>
    <w:p>
      <w:pPr>
        <w:widowControl w:val="0"/>
        <w:tabs>
          <w:tab w:val="right" w:leader="underscore" w:pos="9000"/>
        </w:tabs>
        <w:suppressAutoHyphens/>
        <w:ind w:firstLine="2899"/>
        <w:jc w:val="both"/>
        <w:rPr>
          <w:color w:val="000000"/>
          <w:sz w:val="22"/>
          <w:szCs w:val="22"/>
        </w:rPr>
      </w:pPr>
      <w:r>
        <w:rPr>
          <w:color w:val="000000"/>
          <w:sz w:val="22"/>
          <w:szCs w:val="22"/>
        </w:rPr>
        <w:t>(nurodoma, jeigu prie pranešimo pridedama papildoma informacija)</w:t>
      </w:r>
    </w:p>
    <w:p>
      <w:pPr>
        <w:widowControl w:val="0"/>
        <w:tabs>
          <w:tab w:val="right" w:leader="underscore" w:pos="9000"/>
        </w:tabs>
        <w:suppressAutoHyphens/>
        <w:ind w:firstLine="567"/>
        <w:jc w:val="both"/>
        <w:rPr>
          <w:color w:val="000000"/>
        </w:rPr>
      </w:pPr>
    </w:p>
    <w:p>
      <w:pPr>
        <w:widowControl w:val="0"/>
        <w:suppressAutoHyphens/>
        <w:jc w:val="both"/>
        <w:rPr>
          <w:color w:val="000000"/>
        </w:rPr>
      </w:pPr>
    </w:p>
    <w:p>
      <w:pPr>
        <w:widowControl w:val="0"/>
        <w:tabs>
          <w:tab w:val="center" w:pos="1280"/>
          <w:tab w:val="center" w:pos="4560"/>
          <w:tab w:val="center" w:pos="7680"/>
        </w:tabs>
        <w:suppressAutoHyphens/>
        <w:jc w:val="both"/>
        <w:rPr>
          <w:color w:val="000000"/>
        </w:rPr>
      </w:pPr>
      <w:r>
        <w:rPr>
          <w:color w:val="000000"/>
        </w:rPr>
        <w:t>___________________</w:t>
        <w:tab/>
        <w:t>___________</w:t>
        <w:tab/>
        <w:t xml:space="preserve">                 _____________________</w:t>
      </w:r>
    </w:p>
    <w:p>
      <w:pPr>
        <w:widowControl w:val="0"/>
        <w:tabs>
          <w:tab w:val="center" w:pos="1280"/>
          <w:tab w:val="center" w:pos="4560"/>
          <w:tab w:val="center" w:pos="7680"/>
        </w:tabs>
        <w:suppressAutoHyphens/>
        <w:ind w:firstLine="513"/>
        <w:jc w:val="both"/>
      </w:pPr>
      <w:r>
        <w:rPr>
          <w:color w:val="000000"/>
          <w:sz w:val="22"/>
          <w:szCs w:val="22"/>
        </w:rPr>
        <w:t xml:space="preserve">(pareigos)        </w:t>
        <w:tab/>
        <w:t>(parašas)</w:t>
        <w:tab/>
        <w:t xml:space="preserve">                    (vardas ir pavardė)</w:t>
      </w: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9979f20d53c11ed9978886e85107ab2">
        <w:r w:rsidRPr="00532B9F">
          <w:rPr>
            <w:rFonts w:ascii="Times New Roman" w:eastAsia="MS Mincho" w:hAnsi="Times New Roman"/>
            <w:sz w:val="20"/>
            <w:i/>
            <w:iCs/>
            <w:color w:val="0000FF" w:themeColor="hyperlink"/>
            <w:u w:val="single"/>
          </w:rPr>
          <w:t>TN-134</w:t>
        </w:r>
      </w:fldSimple>
      <w:r>
        <w:rPr>
          <w:rFonts w:ascii="Times New Roman" w:eastAsia="MS Mincho" w:hAnsi="Times New Roman"/>
          <w:sz w:val="20"/>
          <w:i/>
          <w:iCs/>
        </w:rPr>
        <w:t>,
2023-04-06,
paskelbta TAR 2023-04-07, i. k. 2023-06890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2BFD646A520E">
        <w:r w:rsidRPr="00532B9F">
          <w:rPr>
            <w:rFonts w:ascii="Times New Roman" w:eastAsia="MS Mincho" w:hAnsi="Times New Roman"/>
            <w:sz w:val="20"/>
            <w:iCs/>
            <w:color w:val="0000FF" w:themeColor="hyperlink"/>
            <w:u w:val="single"/>
          </w:rPr>
          <w:t>1V-1004</w:t>
        </w:r>
      </w:fldSimple>
      <w:r>
        <w:rPr>
          <w:rFonts w:ascii="Times New Roman" w:eastAsia="MS Mincho" w:hAnsi="Times New Roman"/>
          <w:sz w:val="20"/>
          <w:iCs/>
        </w:rPr>
        <w:t>,
2010-10-20,
Žin., 2010, Nr.
126-6480 (2010-10-26), i. k. 11011RRISAK01V-1004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B80BEACCE006">
        <w:r w:rsidRPr="00532B9F">
          <w:rPr>
            <w:rFonts w:ascii="Times New Roman" w:eastAsia="MS Mincho" w:hAnsi="Times New Roman"/>
            <w:sz w:val="20"/>
            <w:iCs/>
            <w:color w:val="0000FF" w:themeColor="hyperlink"/>
            <w:u w:val="single"/>
          </w:rPr>
          <w:t>1V-661</w:t>
        </w:r>
      </w:fldSimple>
      <w:r>
        <w:rPr>
          <w:rFonts w:ascii="Times New Roman" w:eastAsia="MS Mincho" w:hAnsi="Times New Roman"/>
          <w:sz w:val="20"/>
          <w:iCs/>
        </w:rPr>
        <w:t>,
2012-05-25,
Žin., 2012, Nr.
61-3103 (2012-05-30), i. k. 11211RRISAK001V-661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e0197a0ea4e11e38557d238694e3fc9">
        <w:r w:rsidRPr="00532B9F">
          <w:rPr>
            <w:rFonts w:ascii="Times New Roman" w:eastAsia="MS Mincho" w:hAnsi="Times New Roman"/>
            <w:sz w:val="20"/>
            <w:iCs/>
            <w:color w:val="0000FF" w:themeColor="hyperlink"/>
            <w:u w:val="single"/>
          </w:rPr>
          <w:t>1V-798</w:t>
        </w:r>
      </w:fldSimple>
      <w:r>
        <w:rPr>
          <w:rFonts w:ascii="Times New Roman" w:eastAsia="MS Mincho" w:hAnsi="Times New Roman"/>
          <w:sz w:val="20"/>
          <w:iCs/>
        </w:rPr>
        <w:t>,
2014-06-02,
paskelbta TAR 2014-06-02, i. k. 2014-05943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b645390b12511e48296d11f563abfb0">
        <w:r w:rsidRPr="00532B9F">
          <w:rPr>
            <w:rFonts w:ascii="Times New Roman" w:eastAsia="MS Mincho" w:hAnsi="Times New Roman"/>
            <w:sz w:val="20"/>
            <w:iCs/>
            <w:color w:val="0000FF" w:themeColor="hyperlink"/>
            <w:u w:val="single"/>
          </w:rPr>
          <w:t>1V-205</w:t>
        </w:r>
      </w:fldSimple>
      <w:r>
        <w:rPr>
          <w:rFonts w:ascii="Times New Roman" w:eastAsia="MS Mincho" w:hAnsi="Times New Roman"/>
          <w:sz w:val="20"/>
          <w:iCs/>
        </w:rPr>
        <w:t>,
2015-02-10,
paskelbta TAR 2015-02-10, i. k. 2015-02041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99136c0364711e78397ae072f58c508">
        <w:r w:rsidRPr="00532B9F">
          <w:rPr>
            <w:rFonts w:ascii="Times New Roman" w:eastAsia="MS Mincho" w:hAnsi="Times New Roman"/>
            <w:sz w:val="20"/>
            <w:iCs/>
            <w:color w:val="0000FF" w:themeColor="hyperlink"/>
            <w:u w:val="single"/>
          </w:rPr>
          <w:t>1V-468</w:t>
        </w:r>
      </w:fldSimple>
      <w:r>
        <w:rPr>
          <w:rFonts w:ascii="Times New Roman" w:eastAsia="MS Mincho" w:hAnsi="Times New Roman"/>
          <w:sz w:val="20"/>
          <w:iCs/>
        </w:rPr>
        <w:t>,
2017-05-11,
paskelbta TAR 2017-05-12, i. k. 2017-08063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58f28f0e71a11e7acd7ea182930b17f">
        <w:r w:rsidRPr="00532B9F">
          <w:rPr>
            <w:rFonts w:ascii="Times New Roman" w:eastAsia="MS Mincho" w:hAnsi="Times New Roman"/>
            <w:sz w:val="20"/>
            <w:iCs/>
            <w:color w:val="0000FF" w:themeColor="hyperlink"/>
            <w:u w:val="single"/>
          </w:rPr>
          <w:t>1V-1290</w:t>
        </w:r>
      </w:fldSimple>
      <w:r>
        <w:rPr>
          <w:rFonts w:ascii="Times New Roman" w:eastAsia="MS Mincho" w:hAnsi="Times New Roman"/>
          <w:sz w:val="20"/>
          <w:iCs/>
        </w:rPr>
        <w:t>,
2017-12-22,
paskelbta TAR 2017-12-27, i. k. 2017-21148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b496c90230d11e9bf1ef395f41d6fbc">
        <w:r w:rsidRPr="00532B9F">
          <w:rPr>
            <w:rFonts w:ascii="Times New Roman" w:eastAsia="MS Mincho" w:hAnsi="Times New Roman"/>
            <w:sz w:val="20"/>
            <w:iCs/>
            <w:color w:val="0000FF" w:themeColor="hyperlink"/>
            <w:u w:val="single"/>
          </w:rPr>
          <w:t>1V-91</w:t>
        </w:r>
      </w:fldSimple>
      <w:r>
        <w:rPr>
          <w:rFonts w:ascii="Times New Roman" w:eastAsia="MS Mincho" w:hAnsi="Times New Roman"/>
          <w:sz w:val="20"/>
          <w:iCs/>
        </w:rPr>
        <w:t>,
2019-01-28,
paskelbta TAR 2019-01-29, i. k. 2019-01249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88b1010b9cc11e98451fa7b5933515d">
        <w:r w:rsidRPr="00532B9F">
          <w:rPr>
            <w:rFonts w:ascii="Times New Roman" w:eastAsia="MS Mincho" w:hAnsi="Times New Roman"/>
            <w:sz w:val="20"/>
            <w:iCs/>
            <w:color w:val="0000FF" w:themeColor="hyperlink"/>
            <w:u w:val="single"/>
          </w:rPr>
          <w:t>1V-843</w:t>
        </w:r>
      </w:fldSimple>
      <w:r>
        <w:rPr>
          <w:rFonts w:ascii="Times New Roman" w:eastAsia="MS Mincho" w:hAnsi="Times New Roman"/>
          <w:sz w:val="20"/>
          <w:iCs/>
        </w:rPr>
        <w:t>,
2019-08-08,
paskelbta TAR 2019-08-08, i. k. 2019-12998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c659820176311ea9d279ea27696ab7b">
        <w:r w:rsidRPr="00532B9F">
          <w:rPr>
            <w:rFonts w:ascii="Times New Roman" w:eastAsia="MS Mincho" w:hAnsi="Times New Roman"/>
            <w:sz w:val="20"/>
            <w:iCs/>
            <w:color w:val="0000FF" w:themeColor="hyperlink"/>
            <w:u w:val="single"/>
          </w:rPr>
          <w:t>1V-1245</w:t>
        </w:r>
      </w:fldSimple>
      <w:r>
        <w:rPr>
          <w:rFonts w:ascii="Times New Roman" w:eastAsia="MS Mincho" w:hAnsi="Times New Roman"/>
          <w:sz w:val="20"/>
          <w:iCs/>
        </w:rPr>
        <w:t>,
2019-12-05,
paskelbta TAR 2019-12-05, i. k. 2019-19626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fb726e0f3fd11eaa12ad7c04a383ca0">
        <w:r w:rsidRPr="00532B9F">
          <w:rPr>
            <w:rFonts w:ascii="Times New Roman" w:eastAsia="MS Mincho" w:hAnsi="Times New Roman"/>
            <w:sz w:val="20"/>
            <w:iCs/>
            <w:color w:val="0000FF" w:themeColor="hyperlink"/>
            <w:u w:val="single"/>
          </w:rPr>
          <w:t>(1.9E)1V-894</w:t>
        </w:r>
      </w:fldSimple>
      <w:r>
        <w:rPr>
          <w:rFonts w:ascii="Times New Roman" w:eastAsia="MS Mincho" w:hAnsi="Times New Roman"/>
          <w:sz w:val="20"/>
          <w:iCs/>
        </w:rPr>
        <w:t>,
2020-09-10,
paskelbta TAR 2020-09-11, i. k. 2020-19125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8c334ef0543711ec862fdcbc8b3e3e05">
        <w:r w:rsidRPr="00532B9F">
          <w:rPr>
            <w:rFonts w:ascii="Times New Roman" w:eastAsia="MS Mincho" w:hAnsi="Times New Roman"/>
            <w:sz w:val="20"/>
            <w:iCs/>
            <w:color w:val="0000FF" w:themeColor="hyperlink"/>
            <w:u w:val="single"/>
          </w:rPr>
          <w:t>(1.9E)1V-1104</w:t>
        </w:r>
      </w:fldSimple>
      <w:r>
        <w:rPr>
          <w:rFonts w:ascii="Times New Roman" w:eastAsia="MS Mincho" w:hAnsi="Times New Roman"/>
          <w:sz w:val="20"/>
          <w:iCs/>
        </w:rPr>
        <w:t>,
2021-12-03,
paskelbta TAR 2021-12-03, i. k. 2021-25185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42e65790af4c11ec8d9390588bf2de65">
        <w:r w:rsidRPr="00532B9F">
          <w:rPr>
            <w:rFonts w:ascii="Times New Roman" w:eastAsia="MS Mincho" w:hAnsi="Times New Roman"/>
            <w:sz w:val="20"/>
            <w:iCs/>
            <w:color w:val="0000FF" w:themeColor="hyperlink"/>
            <w:u w:val="single"/>
          </w:rPr>
          <w:t>(1.9E)1V-220</w:t>
        </w:r>
      </w:fldSimple>
      <w:r>
        <w:rPr>
          <w:rFonts w:ascii="Times New Roman" w:eastAsia="MS Mincho" w:hAnsi="Times New Roman"/>
          <w:sz w:val="20"/>
          <w:iCs/>
        </w:rPr>
        <w:t>,
2022-03-29,
paskelbta TAR 2022-03-29, i. k. 2022-06178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13.</w:t>
      </w:r>
    </w:p>
    <w:p>
      <w:pPr>
        <w:jc w:val="both"/>
        <w:rPr>
          <w:rFonts w:ascii="Times New Roman" w:hAnsi="Times New Roman"/>
        </w:rPr>
      </w:pPr>
      <w:r>
        <w:rPr>
          <w:rFonts w:ascii="Times New Roman" w:hAnsi="Times New Roman"/>
          <w:sz w:val="20"/>
        </w:rPr>
        <w:t>
                    Lietuvos Respublikos ryšių reguliavimo tarnyba,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8689fcc0f2e711ec8fa7d02a65c371ad">
        <w:r w:rsidRPr="00532B9F">
          <w:rPr>
            <w:rFonts w:ascii="Times New Roman" w:eastAsia="MS Mincho" w:hAnsi="Times New Roman"/>
            <w:sz w:val="20"/>
            <w:iCs/>
            <w:color w:val="0000FF" w:themeColor="hyperlink"/>
            <w:u w:val="single"/>
          </w:rPr>
          <w:t>TN-19</w:t>
        </w:r>
      </w:fldSimple>
      <w:r>
        <w:rPr>
          <w:rFonts w:ascii="Times New Roman" w:eastAsia="MS Mincho" w:hAnsi="Times New Roman"/>
          <w:sz w:val="20"/>
          <w:iCs/>
        </w:rPr>
        <w:t>,
2022-06-23,
paskelbta TAR 2022-06-23, i. k. 2022-13460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14.</w:t>
      </w:r>
    </w:p>
    <w:p>
      <w:pPr>
        <w:jc w:val="both"/>
        <w:rPr>
          <w:rFonts w:ascii="Times New Roman" w:hAnsi="Times New Roman"/>
        </w:rPr>
      </w:pPr>
      <w:r>
        <w:rPr>
          <w:rFonts w:ascii="Times New Roman" w:hAnsi="Times New Roman"/>
          <w:sz w:val="20"/>
        </w:rPr>
        <w:t>
                    Lietuvos Respublikos ryšių reguliavimo tarnyba,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d9979f20d53c11ed9978886e85107ab2">
        <w:r w:rsidRPr="00532B9F">
          <w:rPr>
            <w:rFonts w:ascii="Times New Roman" w:eastAsia="MS Mincho" w:hAnsi="Times New Roman"/>
            <w:sz w:val="20"/>
            <w:iCs/>
            <w:color w:val="0000FF" w:themeColor="hyperlink"/>
            <w:u w:val="single"/>
          </w:rPr>
          <w:t>TN-134</w:t>
        </w:r>
      </w:fldSimple>
      <w:r>
        <w:rPr>
          <w:rFonts w:ascii="Times New Roman" w:eastAsia="MS Mincho" w:hAnsi="Times New Roman"/>
          <w:sz w:val="20"/>
          <w:iCs/>
        </w:rPr>
        <w:t>,
2023-04-06,
paskelbta TAR 2023-04-07, i. k. 2023-06890                </w:t>
      </w:r>
    </w:p>
    <w:p>
      <w:pPr>
        <w:jc w:val="both"/>
        <w:rPr>
          <w:rFonts w:ascii="Times New Roman" w:hAnsi="Times New Roman"/>
        </w:rPr>
      </w:pPr>
      <w:r>
        <w:rPr>
          <w:rFonts w:ascii="Times New Roman" w:hAnsi="Times New Roman"/>
          <w:sz w:val="20"/>
        </w:rPr>
        <w:t>Dėl Lietuvos Respublikos ryšių reguliavimo tarnybos direktoriaus 2010 m. rugsėjo 9 d. įsakymo Nr. 1V-893 „Dėl Radijo dažnių (kanalų), kuriuos galima naudoti be atskiro leidimo, sąrašo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pgSz w:w="11907" w:h="16840" w:code="9"/>
      <w:pgMar w:top="709" w:right="1134" w:bottom="1134" w:left="1134" w:header="709" w:footer="709" w:gutter="0"/>
      <w:cols w:space="708"/>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10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0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0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10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0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0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10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10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10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10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1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1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1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1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1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1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1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ftr>
</file>

<file path=word/footer1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ftr>
</file>

<file path=word/footer1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1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1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1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lang w:val="en-US"/>
      </w:rPr>
    </w:pPr>
  </w:p>
</w:ftr>
</file>

<file path=word/footer1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lang w:val="en-US"/>
      </w:rPr>
    </w:pPr>
  </w:p>
</w:ftr>
</file>

<file path=word/footer1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lang w:val="en-US"/>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2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2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2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2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3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3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3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3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3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3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3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3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3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3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4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4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4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4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rFonts w:ascii="Lt_Times" w:hAnsi="Lt_Times"/>
        <w:lang w:val="en-US"/>
      </w:rPr>
    </w:pPr>
  </w:p>
</w:ftr>
</file>

<file path=word/footer4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rFonts w:ascii="Lt_Times" w:hAnsi="Lt_Times"/>
        <w:lang w:val="en-US"/>
      </w:rPr>
    </w:pPr>
  </w:p>
</w:ftr>
</file>

<file path=word/footer4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ftr>
</file>

<file path=word/footer4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ftr>
</file>

<file path=word/footer4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ftr>
</file>

<file path=word/footer4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4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5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5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5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5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5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5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5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5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5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5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6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6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6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6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6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6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6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6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6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6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7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7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7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7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7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szCs w:val="24"/>
      </w:rPr>
    </w:pPr>
  </w:p>
</w:ftr>
</file>

<file path=word/footer7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7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7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7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7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8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8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8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8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8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8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8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8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8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8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9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9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9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9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153"/>
        <w:tab w:val="right" w:pos="8306"/>
      </w:tabs>
      <w:ind w:right="360"/>
      <w:rPr>
        <w:szCs w:val="24"/>
      </w:rPr>
    </w:pPr>
  </w:p>
</w:ftr>
</file>

<file path=word/footer9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9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9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er9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9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szCs w:val="24"/>
      </w:rPr>
    </w:pPr>
  </w:p>
</w:ftr>
</file>

<file path=word/footer9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pPr>
      <w:tabs>
        <w:tab w:val="center" w:pos="4153"/>
        <w:tab w:val="right" w:pos="8306"/>
      </w:tabs>
      <w:ind w:right="360"/>
      <w:rPr>
        <w:szCs w:val="24"/>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0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10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0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0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0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10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0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10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0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10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1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1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320"/>
        <w:tab w:val="right" w:pos="8640"/>
      </w:tabs>
      <w:jc w:val="center"/>
      <w:rPr>
        <w:szCs w:val="24"/>
      </w:rPr>
    </w:pPr>
  </w:p>
</w:hdr>
</file>

<file path=word/header1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pPr>
      <w:tabs>
        <w:tab w:val="center" w:pos="4320"/>
        <w:tab w:val="right" w:pos="8640"/>
      </w:tabs>
      <w:jc w:val="center"/>
      <w:rPr>
        <w:szCs w:val="24"/>
      </w:rPr>
    </w:pPr>
  </w:p>
</w:hdr>
</file>

<file path=word/header1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320"/>
        <w:tab w:val="right" w:pos="8640"/>
      </w:tabs>
      <w:jc w:val="center"/>
      <w:rPr>
        <w:szCs w:val="24"/>
      </w:rPr>
    </w:pPr>
  </w:p>
</w:hdr>
</file>

<file path=word/header1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320"/>
        <w:tab w:val="right" w:pos="8640"/>
      </w:tabs>
      <w:jc w:val="center"/>
      <w:rPr>
        <w:szCs w:val="24"/>
      </w:rPr>
    </w:pPr>
  </w:p>
</w:hdr>
</file>

<file path=word/header1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320"/>
        <w:tab w:val="right" w:pos="8640"/>
      </w:tabs>
      <w:jc w:val="center"/>
      <w:rPr>
        <w:szCs w:val="24"/>
      </w:rPr>
    </w:pPr>
  </w:p>
</w:hdr>
</file>

<file path=word/header1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320"/>
        <w:tab w:val="right" w:pos="8640"/>
      </w:tabs>
      <w:jc w:val="center"/>
      <w:rPr>
        <w:szCs w:val="24"/>
      </w:rPr>
    </w:pPr>
  </w:p>
</w:hdr>
</file>

<file path=word/header1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1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1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p/>
</w:hdr>
</file>

<file path=word/header1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5</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1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1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p/>
</w:hdr>
</file>

<file path=word/header1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1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1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pPr>
      <w:tabs>
        <w:tab w:val="center" w:pos="4320"/>
        <w:tab w:val="right" w:pos="8640"/>
      </w:tabs>
      <w:rPr>
        <w:szCs w:val="24"/>
      </w:rPr>
    </w:pPr>
  </w:p>
</w:hdr>
</file>

<file path=word/header1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1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13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320"/>
        <w:tab w:val="right" w:pos="8640"/>
      </w:tabs>
      <w:jc w:val="center"/>
      <w:rPr>
        <w:szCs w:val="24"/>
      </w:rPr>
    </w:pPr>
  </w:p>
</w:hdr>
</file>

<file path=word/header13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320"/>
        <w:tab w:val="right" w:pos="8640"/>
      </w:tabs>
      <w:jc w:val="center"/>
      <w:rPr>
        <w:szCs w:val="24"/>
      </w:rPr>
    </w:pPr>
  </w:p>
</w:hdr>
</file>

<file path=word/header13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320"/>
        <w:tab w:val="right" w:pos="8640"/>
      </w:tabs>
      <w:jc w:val="center"/>
      <w:rPr>
        <w:szCs w:val="24"/>
      </w:rPr>
    </w:pPr>
  </w:p>
</w:hdr>
</file>

<file path=word/header13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320"/>
        <w:tab w:val="right" w:pos="8640"/>
      </w:tabs>
      <w:jc w:val="center"/>
      <w:rPr>
        <w:szCs w:val="24"/>
      </w:rPr>
    </w:pPr>
  </w:p>
</w:hdr>
</file>

<file path=word/header13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w:instrText>
    </w:r>
    <w:r>
      <w:rPr>
        <w:szCs w:val="24"/>
      </w:rPr>
      <w:instrText>ORMAT</w:instrText>
    </w:r>
    <w:r>
      <w:rPr>
        <w:szCs w:val="24"/>
      </w:rPr>
      <w:fldChar w:fldCharType="separate"/>
    </w:r>
    <w:r>
      <w:rPr>
        <w:szCs w:val="24"/>
      </w:rPr>
      <w:t>3</w:t>
    </w:r>
    <w:r>
      <w:rPr>
        <w:szCs w:val="24"/>
      </w:rPr>
      <w:fldChar w:fldCharType="end"/>
    </w:r>
  </w:p>
  <w:p>
    <w:pPr>
      <w:tabs>
        <w:tab w:val="center" w:pos="4320"/>
        <w:tab w:val="right" w:pos="8640"/>
      </w:tabs>
      <w:jc w:val="center"/>
      <w:rPr>
        <w:szCs w:val="24"/>
      </w:rPr>
    </w:pPr>
  </w:p>
</w:hdr>
</file>

<file path=word/header13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320"/>
        <w:tab w:val="right" w:pos="8640"/>
      </w:tabs>
      <w:jc w:val="center"/>
      <w:rPr>
        <w:szCs w:val="24"/>
      </w:rPr>
    </w:pPr>
  </w:p>
</w:hdr>
</file>

<file path=word/header13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320"/>
        <w:tab w:val="right" w:pos="8640"/>
      </w:tabs>
      <w:jc w:val="center"/>
      <w:rPr>
        <w:szCs w:val="24"/>
      </w:rPr>
    </w:pPr>
  </w:p>
</w:hdr>
</file>

<file path=word/header13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320"/>
        <w:tab w:val="right" w:pos="8640"/>
      </w:tabs>
      <w:jc w:val="center"/>
      <w:rPr>
        <w:szCs w:val="24"/>
      </w:rPr>
    </w:pPr>
  </w:p>
</w:hdr>
</file>

<file path=word/header13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4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12</w:t>
    </w:r>
    <w:r>
      <w:rPr>
        <w:szCs w:val="24"/>
      </w:rPr>
      <w:fldChar w:fldCharType="end"/>
    </w:r>
  </w:p>
  <w:p>
    <w:pPr>
      <w:tabs>
        <w:tab w:val="center" w:pos="4320"/>
        <w:tab w:val="right" w:pos="8640"/>
      </w:tabs>
      <w:rPr>
        <w:szCs w:val="24"/>
      </w:rPr>
    </w:pPr>
  </w:p>
</w:hdr>
</file>

<file path=word/header14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4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10</w:t>
    </w:r>
    <w:r>
      <w:rPr>
        <w:szCs w:val="24"/>
      </w:rPr>
      <w:fldChar w:fldCharType="end"/>
    </w:r>
  </w:p>
  <w:p>
    <w:pPr>
      <w:tabs>
        <w:tab w:val="center" w:pos="4320"/>
        <w:tab w:val="right" w:pos="8640"/>
      </w:tabs>
      <w:rPr>
        <w:szCs w:val="24"/>
      </w:rPr>
    </w:pPr>
  </w:p>
</w:hdr>
</file>

<file path=word/header14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4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rPr>
        <w:szCs w:val="24"/>
      </w:rPr>
    </w:pPr>
  </w:p>
</w:hdr>
</file>

<file path=word/header14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4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rPr>
        <w:szCs w:val="24"/>
      </w:rPr>
    </w:pPr>
  </w:p>
</w:hdr>
</file>

<file path=word/header14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4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p>
    <w:pPr>
      <w:tabs>
        <w:tab w:val="center" w:pos="4320"/>
        <w:tab w:val="right" w:pos="8640"/>
      </w:tabs>
      <w:rPr>
        <w:szCs w:val="24"/>
      </w:rPr>
    </w:pPr>
  </w:p>
  <w:p>
    <w:pPr>
      <w:rPr>
        <w:szCs w:val="24"/>
      </w:rPr>
    </w:pPr>
  </w:p>
  <w:p>
    <w:pPr>
      <w:rPr>
        <w:szCs w:val="24"/>
      </w:rPr>
    </w:pPr>
  </w:p>
  <w:p>
    <w:pPr>
      <w:rPr>
        <w:szCs w:val="24"/>
      </w:rPr>
    </w:pPr>
  </w:p>
</w:hdr>
</file>

<file path=word/header14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5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p>
    <w:pPr>
      <w:tabs>
        <w:tab w:val="center" w:pos="4320"/>
        <w:tab w:val="right" w:pos="8640"/>
      </w:tabs>
      <w:rPr>
        <w:szCs w:val="24"/>
      </w:rPr>
    </w:pPr>
  </w:p>
  <w:p>
    <w:pPr>
      <w:rPr>
        <w:szCs w:val="24"/>
      </w:rPr>
    </w:pPr>
  </w:p>
  <w:p>
    <w:pPr>
      <w:rPr>
        <w:szCs w:val="24"/>
      </w:rPr>
    </w:pPr>
  </w:p>
  <w:p>
    <w:pPr>
      <w:rPr>
        <w:szCs w:val="24"/>
      </w:rPr>
    </w:pPr>
  </w:p>
</w:hdr>
</file>

<file path=word/header15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5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pPr>
      <w:rPr>
        <w:szCs w:val="24"/>
      </w:rPr>
    </w:pPr>
  </w:p>
</w:hdr>
</file>

<file path=word/header15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5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pPr>
      <w:rPr>
        <w:szCs w:val="24"/>
      </w:rPr>
    </w:pPr>
  </w:p>
</w:hdr>
</file>

<file path=word/header15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5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rPr>
        <w:szCs w:val="24"/>
      </w:rPr>
    </w:pPr>
  </w:p>
</w:hdr>
</file>

<file path=word/header15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15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pPr>
  </w:p>
</w:hdr>
</file>

<file path=word/header15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pPr>
      <w:tabs>
        <w:tab w:val="center" w:pos="4320"/>
        <w:tab w:val="right" w:pos="8640"/>
      </w:tabs>
      <w:rPr>
        <w:szCs w:val="24"/>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pPr>
      <w:rPr>
        <w:szCs w:val="24"/>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p>
    <w:pPr>
      <w:rPr>
        <w:szCs w:val="24"/>
      </w:rPr>
    </w:pPr>
  </w:p>
  <w:p>
    <w:pPr>
      <w:rPr>
        <w:szCs w:val="24"/>
      </w:rPr>
    </w:pPr>
  </w:p>
  <w:p>
    <w:pPr>
      <w:rPr>
        <w:szCs w:val="24"/>
      </w:rPr>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rPr>
        <w:szCs w:val="24"/>
      </w:rPr>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19</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3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3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3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3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3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3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3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3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3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4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4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4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4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4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4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4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4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4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4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320"/>
        <w:tab w:val="right" w:pos="8640"/>
      </w:tabs>
      <w:jc w:val="center"/>
      <w:rPr>
        <w:szCs w:val="24"/>
      </w:rPr>
    </w:pPr>
  </w:p>
</w:hdr>
</file>

<file path=word/header5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5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5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pPr>
    <w:r>
      <w:fldChar w:fldCharType="begin"/>
    </w:r>
    <w:r>
      <w:instrText xml:space="preserve">PAGE  </w:instrText>
    </w:r>
    <w:r>
      <w:fldChar w:fldCharType="end"/>
    </w:r>
  </w:p>
  <w:p>
    <w:pPr>
      <w:tabs>
        <w:tab w:val="center" w:pos="4320"/>
        <w:tab w:val="right" w:pos="8640"/>
      </w:tabs>
    </w:pPr>
  </w:p>
</w:hdr>
</file>

<file path=word/header5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5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5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5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5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8</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5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5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pPr>
      <w:tabs>
        <w:tab w:val="center" w:pos="4320"/>
        <w:tab w:val="right" w:pos="8640"/>
      </w:tabs>
      <w:rPr>
        <w:szCs w:val="24"/>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6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Pr>
        <w:szCs w:val="24"/>
      </w:rPr>
      <w:t>5</w:t>
    </w:r>
    <w:r>
      <w:rPr>
        <w:szCs w:val="24"/>
      </w:rPr>
      <w:fldChar w:fldCharType="end"/>
    </w:r>
  </w:p>
  <w:p>
    <w:pPr>
      <w:tabs>
        <w:tab w:val="center" w:pos="4320"/>
        <w:tab w:val="right" w:pos="8640"/>
      </w:tabs>
      <w:rPr>
        <w:szCs w:val="24"/>
      </w:rPr>
    </w:pPr>
  </w:p>
  <w:p>
    <w:pPr>
      <w:tabs>
        <w:tab w:val="center" w:pos="4320"/>
        <w:tab w:val="right" w:pos="8640"/>
      </w:tabs>
      <w:rPr>
        <w:szCs w:val="24"/>
      </w:rPr>
    </w:pPr>
  </w:p>
</w:hdr>
</file>

<file path=word/header6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6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6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12</w:t>
    </w:r>
    <w:r>
      <w:rPr>
        <w:szCs w:val="24"/>
      </w:rPr>
      <w:fldChar w:fldCharType="end"/>
    </w:r>
  </w:p>
  <w:p>
    <w:pPr>
      <w:tabs>
        <w:tab w:val="center" w:pos="4320"/>
        <w:tab w:val="right" w:pos="8640"/>
      </w:tabs>
      <w:jc w:val="center"/>
      <w:rPr>
        <w:szCs w:val="24"/>
      </w:rPr>
    </w:pPr>
  </w:p>
</w:hdr>
</file>

<file path=word/header6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6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6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14</w:t>
    </w:r>
    <w:r>
      <w:rPr>
        <w:szCs w:val="24"/>
      </w:rPr>
      <w:fldChar w:fldCharType="end"/>
    </w:r>
  </w:p>
  <w:p>
    <w:pPr>
      <w:tabs>
        <w:tab w:val="center" w:pos="4320"/>
        <w:tab w:val="right" w:pos="8640"/>
      </w:tabs>
      <w:jc w:val="center"/>
      <w:rPr>
        <w:szCs w:val="24"/>
      </w:rPr>
    </w:pPr>
  </w:p>
</w:hdr>
</file>

<file path=word/header6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6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6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12</w:t>
    </w:r>
    <w:r>
      <w:rPr>
        <w:szCs w:val="24"/>
      </w:rPr>
      <w:fldChar w:fldCharType="end"/>
    </w:r>
  </w:p>
  <w:p>
    <w:pPr>
      <w:tabs>
        <w:tab w:val="center" w:pos="4320"/>
        <w:tab w:val="right" w:pos="8640"/>
      </w:tabs>
      <w:jc w:val="center"/>
      <w:rPr>
        <w:szCs w:val="24"/>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7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7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7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14</w:t>
    </w:r>
    <w:r>
      <w:rPr>
        <w:szCs w:val="24"/>
      </w:rPr>
      <w:fldChar w:fldCharType="end"/>
    </w:r>
  </w:p>
  <w:p>
    <w:pPr>
      <w:tabs>
        <w:tab w:val="center" w:pos="4320"/>
        <w:tab w:val="right" w:pos="8640"/>
      </w:tabs>
      <w:jc w:val="center"/>
      <w:rPr>
        <w:szCs w:val="24"/>
      </w:rPr>
    </w:pPr>
  </w:p>
</w:hdr>
</file>

<file path=word/header7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7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7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hdr>
</file>

<file path=word/header7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rPr>
        <w:szCs w:val="24"/>
      </w:rPr>
    </w:pPr>
  </w:p>
</w:hdr>
</file>

<file path=word/header7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7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320"/>
        <w:tab w:val="right" w:pos="8640"/>
      </w:tabs>
      <w:jc w:val="center"/>
      <w:rPr>
        <w:szCs w:val="24"/>
      </w:rPr>
    </w:pPr>
  </w:p>
</w:hdr>
</file>

<file path=word/header7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pPr>
      <w:tabs>
        <w:tab w:val="center" w:pos="4320"/>
        <w:tab w:val="right" w:pos="8640"/>
      </w:tabs>
      <w:jc w:val="center"/>
      <w:rPr>
        <w:szCs w:val="24"/>
      </w:rPr>
    </w:pPr>
  </w:p>
</w:hdr>
</file>

<file path=word/header8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8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9</w:t>
    </w:r>
    <w:r>
      <w:rPr>
        <w:szCs w:val="24"/>
      </w:rPr>
      <w:fldChar w:fldCharType="end"/>
    </w:r>
  </w:p>
  <w:p>
    <w:pPr>
      <w:tabs>
        <w:tab w:val="center" w:pos="4320"/>
        <w:tab w:val="right" w:pos="8640"/>
      </w:tabs>
      <w:jc w:val="center"/>
      <w:rPr>
        <w:szCs w:val="24"/>
      </w:rPr>
    </w:pPr>
  </w:p>
</w:hdr>
</file>

<file path=word/header8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8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8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21</w:t>
    </w:r>
    <w:r>
      <w:rPr>
        <w:szCs w:val="24"/>
      </w:rPr>
      <w:fldChar w:fldCharType="end"/>
    </w:r>
  </w:p>
  <w:p>
    <w:pPr>
      <w:tabs>
        <w:tab w:val="center" w:pos="4320"/>
        <w:tab w:val="right" w:pos="8640"/>
      </w:tabs>
      <w:jc w:val="center"/>
      <w:rPr>
        <w:szCs w:val="24"/>
      </w:rPr>
    </w:pPr>
  </w:p>
</w:hdr>
</file>

<file path=word/header8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8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8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22</w:t>
    </w:r>
    <w:r>
      <w:rPr>
        <w:szCs w:val="24"/>
      </w:rPr>
      <w:fldChar w:fldCharType="end"/>
    </w:r>
  </w:p>
  <w:p>
    <w:pPr>
      <w:tabs>
        <w:tab w:val="center" w:pos="4320"/>
        <w:tab w:val="right" w:pos="8640"/>
      </w:tabs>
      <w:jc w:val="center"/>
      <w:rPr>
        <w:szCs w:val="24"/>
      </w:rPr>
    </w:pPr>
  </w:p>
</w:hdr>
</file>

<file path=word/header8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8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9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320"/>
        <w:tab w:val="right" w:pos="8640"/>
      </w:tabs>
      <w:jc w:val="center"/>
      <w:rPr>
        <w:szCs w:val="24"/>
      </w:rPr>
    </w:pPr>
  </w:p>
</w:hdr>
</file>

<file path=word/header9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9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9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7</w:t>
    </w:r>
    <w:r>
      <w:rPr>
        <w:szCs w:val="24"/>
      </w:rPr>
      <w:fldChar w:fldCharType="end"/>
    </w:r>
  </w:p>
  <w:p>
    <w:pPr>
      <w:tabs>
        <w:tab w:val="center" w:pos="4320"/>
        <w:tab w:val="right" w:pos="8640"/>
      </w:tabs>
      <w:jc w:val="center"/>
      <w:rPr>
        <w:szCs w:val="24"/>
      </w:rPr>
    </w:pPr>
  </w:p>
</w:hdr>
</file>

<file path=word/header9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9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9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5</w:t>
    </w:r>
    <w:r>
      <w:rPr>
        <w:szCs w:val="24"/>
      </w:rPr>
      <w:fldChar w:fldCharType="end"/>
    </w:r>
  </w:p>
  <w:p>
    <w:pPr>
      <w:tabs>
        <w:tab w:val="center" w:pos="4320"/>
        <w:tab w:val="right" w:pos="8640"/>
      </w:tabs>
      <w:jc w:val="center"/>
      <w:rPr>
        <w:szCs w:val="24"/>
      </w:rPr>
    </w:pPr>
  </w:p>
</w:hdr>
</file>

<file path=word/header9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rPr>
        <w:szCs w:val="24"/>
      </w:rPr>
    </w:pPr>
  </w:p>
</w:hdr>
</file>

<file path=word/header9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Pr>
        <w:szCs w:val="24"/>
      </w:rPr>
      <w:t>2</w:t>
    </w:r>
    <w:r>
      <w:rPr>
        <w:szCs w:val="24"/>
      </w:rPr>
      <w:fldChar w:fldCharType="end"/>
    </w:r>
  </w:p>
  <w:p>
    <w:pPr>
      <w:tabs>
        <w:tab w:val="center" w:pos="4320"/>
        <w:tab w:val="right" w:pos="8640"/>
      </w:tabs>
      <w:rPr>
        <w:szCs w:val="24"/>
      </w:rPr>
    </w:pPr>
  </w:p>
</w:hdr>
</file>

<file path=word/header9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JUOSPONIENĖ Karolina">
    <w15:presenceInfo w15:providerId="AD" w15:userId="S-1-5-21-4015230268-3135662936-2741650420-4574"/>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76"/>
  <w:hideSpellingErrors/>
  <w:hideGrammaticalError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6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711C7E5C"/>
  <w15:docId w15:val="{748E39A6-9750-4843-8EB6-54F0590D56F5}"/>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webSettings>
</file>

<file path=word/_rels/document.xml.rels><?xml version="1.0" encoding="UTF-8"?>

<Relationships xmlns="http://schemas.openxmlformats.org/package/2006/relationships">
  <Relationship Id="rId1" Type="http://schemas.openxmlformats.org/officeDocument/2006/relationships/header" Target="header20.xml"/>
  <Relationship Id="rId10" Type="http://schemas.openxmlformats.org/officeDocument/2006/relationships/image" Target="media/image23.wmf"/>
  <Relationship Id="rId11" Type="http://schemas.openxmlformats.org/officeDocument/2006/relationships/control" Target="activeX/activeX23.xml"/>
  <Relationship Id="rId12" Type="http://schemas.openxmlformats.org/officeDocument/2006/relationships/hyperlink" TargetMode="External" Target="https://www.e-tar.lt/portal/lt/legalAct/TAR.8E94F5A4B6B7"/>
  <Relationship Id="rId13" Type="http://schemas.openxmlformats.org/officeDocument/2006/relationships/hyperlink" TargetMode="External" Target="https://www.e-tar.lt/portal/lt/legalAct/TAR.5F7719BB95C5"/>
  <Relationship Id="rId14" Type="http://schemas.openxmlformats.org/officeDocument/2006/relationships/hyperlink" TargetMode="External" Target="https://www.e-tar.lt/portal/lt/legalAct/TAR.FA05F874E38F"/>
  <Relationship Id="rId15" Type="http://schemas.openxmlformats.org/officeDocument/2006/relationships/hyperlink" TargetMode="External" Target="https://www.e-tar.lt/portal/lt/legalAct/TAR.CD5ACA799766"/>
  <Relationship Id="rId16" Type="http://schemas.openxmlformats.org/officeDocument/2006/relationships/hyperlink" TargetMode="External" Target="https://www.e-tar.lt/portal/lt/legalAct/TAR.22182564D840"/>
  <Relationship Id="rId17" Type="http://schemas.openxmlformats.org/officeDocument/2006/relationships/hyperlink" TargetMode="External" Target="https://www.e-tar.lt/portal/lt/legalAct/TAR.B71172E7320E"/>
  <Relationship Id="rId18" Type="http://schemas.openxmlformats.org/officeDocument/2006/relationships/hyperlink" TargetMode="External" Target="https://www.e-tar.lt/portal/lt/legalAct/TAR.37D46BD4786E"/>
  <Relationship Id="rId19" Type="http://schemas.openxmlformats.org/officeDocument/2006/relationships/hyperlink" TargetMode="External" Target="https://www.e-tar.lt/portal/lt/legalAct/TAR.ED51E63D488E"/>
  <Relationship Id="rId2" Type="http://schemas.openxmlformats.org/officeDocument/2006/relationships/header" Target="header21.xml"/>
  <Relationship Id="rId20" Type="http://schemas.openxmlformats.org/officeDocument/2006/relationships/hyperlink" TargetMode="External" Target="https://www.e-tar.lt/portal/lt/legalAct/TAR.CA4E206F0F53"/>
  <Relationship Id="rId21" Type="http://schemas.openxmlformats.org/officeDocument/2006/relationships/hyperlink" TargetMode="External" Target="https://www.e-tar.lt/portal/lt/legalAct/TAR.D2B5A12E86A0"/>
  <Relationship Id="rId22" Type="http://schemas.openxmlformats.org/officeDocument/2006/relationships/hyperlink" TargetMode="External" Target="https://www.e-tar.lt/portal/lt/legalAct/TAR.D49053AA7EAE"/>
  <Relationship Id="rId23" Type="http://schemas.openxmlformats.org/officeDocument/2006/relationships/hyperlink" TargetMode="External" Target="https://www.e-tar.lt/portal/lt/legalAct/TAR.068B3992FE07"/>
  <Relationship Id="rId24" Type="http://schemas.openxmlformats.org/officeDocument/2006/relationships/hyperlink" TargetMode="External" Target="https://www.e-tar.lt/portal/lt/legalAct/TAR.FD642DA05592"/>
  <Relationship Id="rId25" Type="http://schemas.openxmlformats.org/officeDocument/2006/relationships/hyperlink" TargetMode="External" Target="https://www.e-tar.lt/portal/lt/legalAct/TAR.A8B8F8F05E10"/>
  <Relationship Id="rId26" Type="http://schemas.openxmlformats.org/officeDocument/2006/relationships/hyperlink" TargetMode="External" Target="https://www.e-tar.lt/portal/lt/legalAct/TAR.79DD53B84C05"/>
  <Relationship Id="rId27" Type="http://schemas.openxmlformats.org/officeDocument/2006/relationships/header" Target="header43.xml"/>
  <Relationship Id="rId28" Type="http://schemas.openxmlformats.org/officeDocument/2006/relationships/header" Target="header44.xml"/>
  <Relationship Id="rId29" Type="http://schemas.openxmlformats.org/officeDocument/2006/relationships/footer" Target="footer40.xml"/>
  <Relationship Id="rId3" Type="http://schemas.openxmlformats.org/officeDocument/2006/relationships/endnotes" Target="endnotes.xml"/>
  <Relationship Id="rId30" Type="http://schemas.openxmlformats.org/officeDocument/2006/relationships/footer" Target="footer41.xml"/>
  <Relationship Id="rId31" Type="http://schemas.openxmlformats.org/officeDocument/2006/relationships/header" Target="header45.xml"/>
  <Relationship Id="rId32" Type="http://schemas.openxmlformats.org/officeDocument/2006/relationships/footer" Target="footer42.xml"/>
  <Relationship Id="rId33" Type="http://schemas.openxmlformats.org/officeDocument/2006/relationships/header" Target="header92.xml"/>
  <Relationship Id="rId34" Type="http://schemas.openxmlformats.org/officeDocument/2006/relationships/header" Target="header93.xml"/>
  <Relationship Id="rId35" Type="http://schemas.openxmlformats.org/officeDocument/2006/relationships/footer" Target="footer87.xml"/>
  <Relationship Id="rId36" Type="http://schemas.openxmlformats.org/officeDocument/2006/relationships/footer" Target="footer88.xml"/>
  <Relationship Id="rId37" Type="http://schemas.openxmlformats.org/officeDocument/2006/relationships/header" Target="header94.xml"/>
  <Relationship Id="rId38" Type="http://schemas.openxmlformats.org/officeDocument/2006/relationships/footer" Target="footer89.xml"/>
  <Relationship Id="rId39" Type="http://schemas.openxmlformats.org/officeDocument/2006/relationships/header" Target="header101.xml"/>
  <Relationship Id="rId4" Type="http://schemas.openxmlformats.org/officeDocument/2006/relationships/fontTable" Target="fontTable.xml"/>
  <Relationship Id="rId40" Type="http://schemas.openxmlformats.org/officeDocument/2006/relationships/footer" Target="footer96.xml"/>
  <Relationship Id="rId41" Type="http://schemas.openxmlformats.org/officeDocument/2006/relationships/footer" Target="footer97.xml"/>
  <Relationship Id="rId42" Type="http://schemas.openxmlformats.org/officeDocument/2006/relationships/header" Target="header102.xml"/>
  <Relationship Id="rId43" Type="http://schemas.openxmlformats.org/officeDocument/2006/relationships/footer" Target="footer98.xml"/>
  <Relationship Id="rId44" Type="http://schemas.openxmlformats.org/officeDocument/2006/relationships/header" Target="header109.xml"/>
  <Relationship Id="rId45" Type="http://schemas.openxmlformats.org/officeDocument/2006/relationships/footer" Target="footer108.xml"/>
  <Relationship Id="rId46" Type="http://schemas.openxmlformats.org/officeDocument/2006/relationships/footer" Target="footer109.xml"/>
  <Relationship Id="rId47" Type="http://schemas.openxmlformats.org/officeDocument/2006/relationships/header" Target="header110.xml"/>
  <Relationship Id="rId48" Type="http://schemas.openxmlformats.org/officeDocument/2006/relationships/footer" Target="footer110.xml"/>
  <Relationship Id="rId49" Type="http://schemas.openxmlformats.org/officeDocument/2006/relationships/header" Target="header116.xml"/>
  <Relationship Id="rId5" Type="http://schemas.openxmlformats.org/officeDocument/2006/relationships/footnotes" Target="footnotes.xml"/>
  <Relationship Id="rId50" Type="http://schemas.openxmlformats.org/officeDocument/2006/relationships/header" Target="header119.xml"/>
  <Relationship Id="rId51" Type="http://schemas.openxmlformats.org/officeDocument/2006/relationships/footer" Target="footer114.xml"/>
  <Relationship Id="rId52" Type="http://schemas.openxmlformats.org/officeDocument/2006/relationships/footer" Target="footer115.xml"/>
  <Relationship Id="rId53" Type="http://schemas.openxmlformats.org/officeDocument/2006/relationships/header" Target="header120.xml"/>
  <Relationship Id="rId54" Type="http://schemas.openxmlformats.org/officeDocument/2006/relationships/footer" Target="footer116.xml"/>
  <Relationship Id="rId55" Type="http://schemas.openxmlformats.org/officeDocument/2006/relationships/header" Target="header124.xml"/>
  <Relationship Id="rId56" Type="http://schemas.openxmlformats.org/officeDocument/2006/relationships/header" Target="header125.xml"/>
  <Relationship Id="rId57" Type="http://schemas.openxmlformats.org/officeDocument/2006/relationships/footer" Target="footer120.xml"/>
  <Relationship Id="rId58" Type="http://schemas.openxmlformats.org/officeDocument/2006/relationships/footer" Target="footer121.xml"/>
  <Relationship Id="rId59" Type="http://schemas.openxmlformats.org/officeDocument/2006/relationships/header" Target="header126.xml"/>
  <Relationship Id="rId6" Type="http://schemas.openxmlformats.org/officeDocument/2006/relationships/settings" Target="settings.xml"/>
  <Relationship Id="rId60" Type="http://schemas.openxmlformats.org/officeDocument/2006/relationships/footer" Target="footer122.xml"/>
  <Relationship Id="rId61" Type="http://schemas.openxmlformats.org/officeDocument/2006/relationships/header" Target="header136.xml"/>
  <Relationship Id="rId62" Type="http://schemas.openxmlformats.org/officeDocument/2006/relationships/header" Target="header138.xml"/>
  <Relationship Id="rId63" Type="http://schemas.openxmlformats.org/officeDocument/2006/relationships/header" Target="header145.xml"/>
  <Relationship Id="rId64" Type="http://schemas.openxmlformats.org/officeDocument/2006/relationships/header" Target="header146.xml"/>
  <Relationship Id="rId65" Type="http://schemas.openxmlformats.org/officeDocument/2006/relationships/header" Target="header155.xml"/>
  <Relationship Id="rId66" Type="http://schemas.openxmlformats.org/officeDocument/2006/relationships/header" Target="header156.xml"/>
  <Relationship Id="rId67" Type="http://schemas.openxmlformats.org/officeDocument/2006/relationships/header" Target="header157.xml"/>
  <Relationship Id="rId68" Type="http://schemas.openxmlformats.org/officeDocument/2006/relationships/header" Target="header158.xml"/>
  <Relationship Id="rId69" Type="http://schemas.openxmlformats.org/officeDocument/2006/relationships/footer" Target="footer123.xml"/>
  <Relationship Id="rId7" Type="http://schemas.openxmlformats.org/officeDocument/2006/relationships/styles" Target="styles.xml"/>
  <Relationship Id="rId70" Type="http://schemas.openxmlformats.org/officeDocument/2006/relationships/footer" Target="footer124.xml"/>
  <Relationship Id="rId71" Type="http://schemas.openxmlformats.org/officeDocument/2006/relationships/header" Target="header159.xml"/>
  <Relationship Id="rId72" Type="http://schemas.openxmlformats.org/officeDocument/2006/relationships/footer" Target="footer125.xml"/>
  <Relationship Id="rId8" Type="http://schemas.openxmlformats.org/officeDocument/2006/relationships/theme" Target="theme/theme1.xml"/>
  <Relationship Id="rId9" Type="http://schemas.openxmlformats.org/officeDocument/2006/relationships/webSettings" Target="webSettings.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10.xml.rels><?xml version="1.0" encoding="UTF-8"?>

<Relationships xmlns="http://schemas.openxmlformats.org/package/2006/relationships">
  <Relationship Id="rId1" Type="http://schemas.microsoft.com/office/2006/relationships/activeXControlBinary" Target="activeX10.bin"/>
</Relationships>

</file>

<file path=word/activeX/_rels/activeX11.xml.rels><?xml version="1.0" encoding="UTF-8"?>

<Relationships xmlns="http://schemas.openxmlformats.org/package/2006/relationships">
  <Relationship Id="rId1" Type="http://schemas.microsoft.com/office/2006/relationships/activeXControlBinary" Target="activeX11.bin"/>
</Relationships>

</file>

<file path=word/activeX/_rels/activeX12.xml.rels><?xml version="1.0" encoding="UTF-8"?>

<Relationships xmlns="http://schemas.openxmlformats.org/package/2006/relationships">
  <Relationship Id="rId1" Type="http://schemas.microsoft.com/office/2006/relationships/activeXControlBinary" Target="activeX12.bin"/>
</Relationships>

</file>

<file path=word/activeX/_rels/activeX13.xml.rels><?xml version="1.0" encoding="UTF-8"?>

<Relationships xmlns="http://schemas.openxmlformats.org/package/2006/relationships">
  <Relationship Id="rId1" Type="http://schemas.microsoft.com/office/2006/relationships/activeXControlBinary" Target="activeX13.bin"/>
</Relationships>

</file>

<file path=word/activeX/_rels/activeX14.xml.rels><?xml version="1.0" encoding="UTF-8"?>

<Relationships xmlns="http://schemas.openxmlformats.org/package/2006/relationships">
  <Relationship Id="rId1" Type="http://schemas.microsoft.com/office/2006/relationships/activeXControlBinary" Target="activeX14.bin"/>
</Relationships>

</file>

<file path=word/activeX/_rels/activeX15.xml.rels><?xml version="1.0" encoding="UTF-8"?>

<Relationships xmlns="http://schemas.openxmlformats.org/package/2006/relationships">
  <Relationship Id="rId1" Type="http://schemas.microsoft.com/office/2006/relationships/activeXControlBinary" Target="activeX15.bin"/>
</Relationships>

</file>

<file path=word/activeX/_rels/activeX16.xml.rels><?xml version="1.0" encoding="UTF-8"?>

<Relationships xmlns="http://schemas.openxmlformats.org/package/2006/relationships">
  <Relationship Id="rId1" Type="http://schemas.microsoft.com/office/2006/relationships/activeXControlBinary" Target="activeX16.bin"/>
</Relationships>

</file>

<file path=word/activeX/_rels/activeX17.xml.rels><?xml version="1.0" encoding="UTF-8"?>

<Relationships xmlns="http://schemas.openxmlformats.org/package/2006/relationships">
  <Relationship Id="rId1" Type="http://schemas.microsoft.com/office/2006/relationships/activeXControlBinary" Target="activeX17.bin"/>
</Relationships>

</file>

<file path=word/activeX/_rels/activeX18.xml.rels><?xml version="1.0" encoding="UTF-8"?>

<Relationships xmlns="http://schemas.openxmlformats.org/package/2006/relationships">
  <Relationship Id="rId1" Type="http://schemas.microsoft.com/office/2006/relationships/activeXControlBinary" Target="activeX18.bin"/>
</Relationships>

</file>

<file path=word/activeX/_rels/activeX19.xml.rels><?xml version="1.0" encoding="UTF-8"?>

<Relationships xmlns="http://schemas.openxmlformats.org/package/2006/relationships">
  <Relationship Id="rId1" Type="http://schemas.microsoft.com/office/2006/relationships/activeXControlBinary" Target="activeX19.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20.xml.rels><?xml version="1.0" encoding="UTF-8"?>

<Relationships xmlns="http://schemas.openxmlformats.org/package/2006/relationships">
  <Relationship Id="rId1" Type="http://schemas.microsoft.com/office/2006/relationships/activeXControlBinary" Target="activeX20.bin"/>
</Relationships>

</file>

<file path=word/activeX/_rels/activeX21.xml.rels><?xml version="1.0" encoding="UTF-8"?>

<Relationships xmlns="http://schemas.openxmlformats.org/package/2006/relationships">
  <Relationship Id="rId1" Type="http://schemas.microsoft.com/office/2006/relationships/activeXControlBinary" Target="activeX21.bin"/>
</Relationships>

</file>

<file path=word/activeX/_rels/activeX22.xml.rels><?xml version="1.0" encoding="UTF-8"?>

<Relationships xmlns="http://schemas.openxmlformats.org/package/2006/relationships">
  <Relationship Id="rId1" Type="http://schemas.microsoft.com/office/2006/relationships/activeXControlBinary" Target="activeX22.bin"/>
</Relationships>

</file>

<file path=word/activeX/_rels/activeX23.xml.rels><?xml version="1.0" encoding="UTF-8"?>

<Relationships xmlns="http://schemas.openxmlformats.org/package/2006/relationships">
  <Relationship Id="rId1" Type="http://schemas.microsoft.com/office/2006/relationships/activeXControlBinary" Target="activeX23.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_rels/activeX9.xml.rels><?xml version="1.0" encoding="UTF-8"?>

<Relationships xmlns="http://schemas.openxmlformats.org/package/2006/relationships">
  <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10.xml><?xml version="1.0" encoding="utf-8"?>
<ax:ocx xmlns:ax="http://schemas.microsoft.com/office/2006/activeX" xmlns:r="http://schemas.openxmlformats.org/officeDocument/2006/relationships" ax:classid="{868FBE40-B964-453C-BEA2-77F32F2C294F}" ax:persistence="persistStorage" r:id="rId1"/>
</file>

<file path=word/activeX/activeX11.xml><?xml version="1.0" encoding="utf-8"?>
<ax:ocx xmlns:ax="http://schemas.microsoft.com/office/2006/activeX" xmlns:r="http://schemas.openxmlformats.org/officeDocument/2006/relationships" ax:classid="{868FBE40-B964-453C-BEA2-77F32F2C294F}" ax:persistence="persistStorage" r:id="rId1"/>
</file>

<file path=word/activeX/activeX12.xml><?xml version="1.0" encoding="utf-8"?>
<ax:ocx xmlns:ax="http://schemas.microsoft.com/office/2006/activeX" xmlns:r="http://schemas.openxmlformats.org/officeDocument/2006/relationships" ax:classid="{868FBE40-B964-453C-BEA2-77F32F2C294F}" ax:persistence="persistStorage" r:id="rId1"/>
</file>

<file path=word/activeX/activeX13.xml><?xml version="1.0" encoding="utf-8"?>
<ax:ocx xmlns:ax="http://schemas.microsoft.com/office/2006/activeX" xmlns:r="http://schemas.openxmlformats.org/officeDocument/2006/relationships" ax:classid="{868FBE40-B964-453C-BEA2-77F32F2C294F}" ax:persistence="persistStorage" r:id="rId1"/>
</file>

<file path=word/activeX/activeX14.xml><?xml version="1.0" encoding="utf-8"?>
<ax:ocx xmlns:ax="http://schemas.microsoft.com/office/2006/activeX" xmlns:r="http://schemas.openxmlformats.org/officeDocument/2006/relationships" ax:classid="{868FBE40-B964-453C-BEA2-77F32F2C294F}" ax:persistence="persistStorage" r:id="rId1"/>
</file>

<file path=word/activeX/activeX15.xml><?xml version="1.0" encoding="utf-8"?>
<ax:ocx xmlns:ax="http://schemas.microsoft.com/office/2006/activeX" xmlns:r="http://schemas.openxmlformats.org/officeDocument/2006/relationships" ax:classid="{868FBE40-B964-453C-BEA2-77F32F2C294F}" ax:persistence="persistStorage" r:id="rId1"/>
</file>

<file path=word/activeX/activeX16.xml><?xml version="1.0" encoding="utf-8"?>
<ax:ocx xmlns:ax="http://schemas.microsoft.com/office/2006/activeX" xmlns:r="http://schemas.openxmlformats.org/officeDocument/2006/relationships" ax:classid="{868FBE40-B964-453C-BEA2-77F32F2C294F}" ax:persistence="persistStorage" r:id="rId1"/>
</file>

<file path=word/activeX/activeX17.xml><?xml version="1.0" encoding="utf-8"?>
<ax:ocx xmlns:ax="http://schemas.microsoft.com/office/2006/activeX" xmlns:r="http://schemas.openxmlformats.org/officeDocument/2006/relationships" ax:classid="{868FBE40-B964-453C-BEA2-77F32F2C294F}" ax:persistence="persistStorage" r:id="rId1"/>
</file>

<file path=word/activeX/activeX18.xml><?xml version="1.0" encoding="utf-8"?>
<ax:ocx xmlns:ax="http://schemas.microsoft.com/office/2006/activeX" xmlns:r="http://schemas.openxmlformats.org/officeDocument/2006/relationships" ax:classid="{868FBE40-B964-453C-BEA2-77F32F2C294F}" ax:persistence="persistStorage" r:id="rId1"/>
</file>

<file path=word/activeX/activeX19.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20.xml><?xml version="1.0" encoding="utf-8"?>
<ax:ocx xmlns:ax="http://schemas.microsoft.com/office/2006/activeX" xmlns:r="http://schemas.openxmlformats.org/officeDocument/2006/relationships" ax:classid="{868FBE40-B964-453C-BEA2-77F32F2C294F}" ax:persistence="persistStorage" r:id="rId1"/>
</file>

<file path=word/activeX/activeX21.xml><?xml version="1.0" encoding="utf-8"?>
<ax:ocx xmlns:ax="http://schemas.microsoft.com/office/2006/activeX" xmlns:r="http://schemas.openxmlformats.org/officeDocument/2006/relationships" ax:classid="{868FBE40-B964-453C-BEA2-77F32F2C294F}" ax:persistence="persistStorage" r:id="rId1"/>
</file>

<file path=word/activeX/activeX22.xml><?xml version="1.0" encoding="utf-8"?>
<ax:ocx xmlns:ax="http://schemas.microsoft.com/office/2006/activeX" xmlns:r="http://schemas.openxmlformats.org/officeDocument/2006/relationships" ax:classid="{868FBE40-B964-453C-BEA2-77F32F2C294F}" ax:persistence="persistStorage" r:id="rId1"/>
</file>

<file path=word/activeX/activeX23.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activeX/activeX5.xml><?xml version="1.0" encoding="utf-8"?>
<ax:ocx xmlns:ax="http://schemas.microsoft.com/office/2006/activeX" xmlns:r="http://schemas.openxmlformats.org/officeDocument/2006/relationships" ax:classid="{868FBE40-B964-453C-BEA2-77F32F2C294F}" ax:persistence="persistStorage" r:id="rId1"/>
</file>

<file path=word/activeX/activeX6.xml><?xml version="1.0" encoding="utf-8"?>
<ax:ocx xmlns:ax="http://schemas.microsoft.com/office/2006/activeX" xmlns:r="http://schemas.openxmlformats.org/officeDocument/2006/relationships" ax:classid="{868FBE40-B964-453C-BEA2-77F32F2C294F}" ax:persistence="persistStorage" r:id="rId1"/>
</file>

<file path=word/activeX/activeX7.xml><?xml version="1.0" encoding="utf-8"?>
<ax:ocx xmlns:ax="http://schemas.microsoft.com/office/2006/activeX" xmlns:r="http://schemas.openxmlformats.org/officeDocument/2006/relationships" ax:classid="{868FBE40-B964-453C-BEA2-77F32F2C294F}" ax:persistence="persistStorage" r:id="rId1"/>
</file>

<file path=word/activeX/activeX8.xml><?xml version="1.0" encoding="utf-8"?>
<ax:ocx xmlns:ax="http://schemas.microsoft.com/office/2006/activeX" xmlns:r="http://schemas.openxmlformats.org/officeDocument/2006/relationships" ax:classid="{868FBE40-B964-453C-BEA2-77F32F2C294F}" ax:persistence="persistStorage" r:id="rId1"/>
</file>

<file path=word/activeX/activeX9.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148</TotalTime>
  <Pages>117</Pages>
  <Words>124629</Words>
  <Characters>71039</Characters>
  <Application>Microsoft Office Word</Application>
  <DocSecurity>0</DocSecurity>
  <Lines>591</Lines>
  <Paragraphs>390</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 RYŠIŲ REGULIAVIMO TARNYBOS DIREKTORIAUS</vt:lpstr>
    </vt:vector>
  </TitlesOfParts>
  <Company>Teisines informacijos centras</Company>
  <LinksUpToDate>false</LinksUpToDate>
  <CharactersWithSpaces>195278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2015-06-29T17:04:00Z</dcterms:created>
  <dc:creator>Sandra</dc:creator>
  <lastModifiedBy>JUOSPONIENĖ Karolina</lastModifiedBy>
  <dcterms:modified xsi:type="dcterms:W3CDTF">2023-04-11T13:07:00Z</dcterms:modified>
  <revision>44</revision>
  <dc:title>LIETUVOS RESPUBLIKOS RYŠIŲ REGULIAVIMO TARNYBOS DIREKTORIAUS</dc:title>
</coreProperties>
</file>