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284" w:rsidRPr="00927244" w:rsidRDefault="00611284" w:rsidP="00611284">
      <w:pPr>
        <w:pStyle w:val="Header"/>
        <w:tabs>
          <w:tab w:val="clear" w:pos="4320"/>
          <w:tab w:val="clear" w:pos="8640"/>
        </w:tabs>
        <w:ind w:firstLine="720"/>
        <w:jc w:val="both"/>
      </w:pPr>
      <w:r w:rsidRPr="00927244">
        <w:t xml:space="preserve">                                                                                                                                                                                                                                                                                                                                                                                                                                                                                                                                                                                                                                                                                                                                                                                                                                                                                                                                                                                                                                                                                                                                                                                                                                                                                                                                                                     </w:t>
      </w:r>
    </w:p>
    <w:p w:rsidR="00611284" w:rsidRPr="00927244" w:rsidRDefault="00611284" w:rsidP="00611284">
      <w:pPr>
        <w:pStyle w:val="Header"/>
        <w:tabs>
          <w:tab w:val="clear" w:pos="4320"/>
          <w:tab w:val="clear" w:pos="8640"/>
        </w:tabs>
        <w:jc w:val="center"/>
        <w:rPr>
          <w:b/>
          <w:caps/>
        </w:rPr>
      </w:pPr>
      <w:r w:rsidRPr="00927244">
        <w:rPr>
          <w:b/>
          <w:caps/>
        </w:rPr>
        <w:t>įsakyMAS</w:t>
      </w:r>
    </w:p>
    <w:p w:rsidR="00611284" w:rsidRPr="00927244" w:rsidRDefault="00611284" w:rsidP="00611284">
      <w:pPr>
        <w:pStyle w:val="Header"/>
        <w:tabs>
          <w:tab w:val="clear" w:pos="4320"/>
          <w:tab w:val="clear" w:pos="8640"/>
        </w:tabs>
        <w:jc w:val="center"/>
        <w:rPr>
          <w:b/>
          <w:caps/>
        </w:rPr>
      </w:pPr>
      <w:r w:rsidRPr="00927244">
        <w:rPr>
          <w:b/>
          <w:caps/>
        </w:rPr>
        <w:t xml:space="preserve">DĖL </w:t>
      </w:r>
      <w:r w:rsidR="001D422D" w:rsidRPr="00927244">
        <w:rPr>
          <w:b/>
          <w:caps/>
        </w:rPr>
        <w:t>E</w:t>
      </w:r>
      <w:r w:rsidR="00660DCC">
        <w:rPr>
          <w:b/>
          <w:caps/>
        </w:rPr>
        <w:t>.</w:t>
      </w:r>
      <w:r w:rsidR="001D422D" w:rsidRPr="00927244">
        <w:rPr>
          <w:b/>
          <w:caps/>
        </w:rPr>
        <w:t xml:space="preserve"> Š</w:t>
      </w:r>
      <w:r w:rsidR="00660DCC">
        <w:rPr>
          <w:b/>
          <w:caps/>
        </w:rPr>
        <w:t>.</w:t>
      </w:r>
      <w:r w:rsidRPr="00927244">
        <w:rPr>
          <w:b/>
          <w:caps/>
        </w:rPr>
        <w:t xml:space="preserve"> 2017 M. </w:t>
      </w:r>
      <w:r w:rsidR="001D422D" w:rsidRPr="00927244">
        <w:rPr>
          <w:b/>
          <w:caps/>
        </w:rPr>
        <w:t>GEGUŽĖS 3</w:t>
      </w:r>
      <w:r w:rsidRPr="00927244">
        <w:rPr>
          <w:b/>
          <w:caps/>
        </w:rPr>
        <w:t xml:space="preserve"> D. </w:t>
      </w:r>
      <w:r w:rsidRPr="00927244">
        <w:rPr>
          <w:b/>
        </w:rPr>
        <w:t>PRAŠYMO</w:t>
      </w:r>
    </w:p>
    <w:p w:rsidR="00611284" w:rsidRPr="00927244" w:rsidRDefault="00611284" w:rsidP="00611284">
      <w:pPr>
        <w:pStyle w:val="Header"/>
        <w:tabs>
          <w:tab w:val="clear" w:pos="4320"/>
          <w:tab w:val="clear" w:pos="8640"/>
        </w:tabs>
        <w:ind w:firstLine="720"/>
        <w:jc w:val="center"/>
        <w:rPr>
          <w:sz w:val="16"/>
          <w:szCs w:val="16"/>
        </w:rPr>
      </w:pPr>
    </w:p>
    <w:p w:rsidR="00611284" w:rsidRPr="00927244" w:rsidRDefault="00611284" w:rsidP="00611284">
      <w:pPr>
        <w:pStyle w:val="Header"/>
        <w:tabs>
          <w:tab w:val="clear" w:pos="4320"/>
          <w:tab w:val="clear" w:pos="8640"/>
        </w:tabs>
        <w:jc w:val="center"/>
      </w:pPr>
      <w:r w:rsidRPr="00927244">
        <w:t xml:space="preserve">2017 m. </w:t>
      </w:r>
      <w:r w:rsidR="00986588" w:rsidRPr="00927244">
        <w:t xml:space="preserve">birželio   </w:t>
      </w:r>
      <w:r w:rsidR="006B5816" w:rsidRPr="00927244">
        <w:t xml:space="preserve">  </w:t>
      </w:r>
      <w:r w:rsidRPr="00927244">
        <w:t>d. Nr. 1V-</w:t>
      </w:r>
    </w:p>
    <w:p w:rsidR="00611284" w:rsidRPr="00927244" w:rsidRDefault="00611284" w:rsidP="00611284">
      <w:pPr>
        <w:pStyle w:val="Header"/>
        <w:tabs>
          <w:tab w:val="clear" w:pos="4320"/>
          <w:tab w:val="clear" w:pos="8640"/>
        </w:tabs>
        <w:jc w:val="center"/>
      </w:pPr>
      <w:r w:rsidRPr="00927244">
        <w:t>Vilnius</w:t>
      </w:r>
    </w:p>
    <w:p w:rsidR="00611284" w:rsidRPr="00927244" w:rsidRDefault="00611284" w:rsidP="00611284">
      <w:pPr>
        <w:pStyle w:val="Header"/>
        <w:tabs>
          <w:tab w:val="clear" w:pos="4320"/>
          <w:tab w:val="clear" w:pos="8640"/>
        </w:tabs>
        <w:ind w:firstLine="720"/>
        <w:jc w:val="both"/>
        <w:rPr>
          <w:sz w:val="16"/>
          <w:szCs w:val="16"/>
          <w:highlight w:val="yellow"/>
        </w:rPr>
      </w:pPr>
      <w:r w:rsidRPr="00927244">
        <w:rPr>
          <w:sz w:val="16"/>
          <w:szCs w:val="16"/>
          <w:highlight w:val="yellow"/>
        </w:rPr>
        <w:t xml:space="preserve"> </w:t>
      </w:r>
    </w:p>
    <w:p w:rsidR="00611284" w:rsidRPr="00927244" w:rsidRDefault="00611284" w:rsidP="00611284">
      <w:pPr>
        <w:tabs>
          <w:tab w:val="left" w:pos="851"/>
        </w:tabs>
        <w:ind w:firstLine="709"/>
        <w:jc w:val="both"/>
        <w:rPr>
          <w:b w:val="0"/>
          <w:szCs w:val="24"/>
          <w:highlight w:val="yellow"/>
        </w:rPr>
      </w:pPr>
      <w:r w:rsidRPr="00927244">
        <w:rPr>
          <w:b w:val="0"/>
          <w:szCs w:val="24"/>
        </w:rPr>
        <w:t xml:space="preserve">Vadovaudamasis Lietuvos Respublikos elektroninių ryšių įstatymo (toliau – ERĮ) 36 straipsniu ir Vartojimo ginčų neteisminio sprendimo procedūros taisyklių, patvirtintų Lietuvos Respublikos teisingumo ministro 2015 m. gruodžio 30 d. įsakymu Nr. 1R-382 „Dėl Vartojimo ginčų neteisminio sprendimo procedūros taisyklių patvirtinimo“, (toliau – Vartojimo ginčų </w:t>
      </w:r>
      <w:r w:rsidR="00960BD6" w:rsidRPr="00927244">
        <w:rPr>
          <w:b w:val="0"/>
          <w:szCs w:val="24"/>
        </w:rPr>
        <w:t>taisyklės) 40.3</w:t>
      </w:r>
      <w:r w:rsidR="00E72FD9" w:rsidRPr="00927244">
        <w:rPr>
          <w:b w:val="0"/>
          <w:szCs w:val="24"/>
        </w:rPr>
        <w:t xml:space="preserve"> papunkčiu</w:t>
      </w:r>
      <w:r w:rsidRPr="00927244">
        <w:rPr>
          <w:b w:val="0"/>
          <w:szCs w:val="24"/>
        </w:rPr>
        <w:t xml:space="preserve">, išnagrinėjęs vartotojo </w:t>
      </w:r>
      <w:r w:rsidR="004A1C06" w:rsidRPr="00927244">
        <w:rPr>
          <w:b w:val="0"/>
          <w:szCs w:val="24"/>
        </w:rPr>
        <w:t>E</w:t>
      </w:r>
      <w:r w:rsidR="007E187A">
        <w:rPr>
          <w:b w:val="0"/>
          <w:szCs w:val="24"/>
        </w:rPr>
        <w:t>.</w:t>
      </w:r>
      <w:r w:rsidR="004A1C06" w:rsidRPr="00927244">
        <w:rPr>
          <w:b w:val="0"/>
          <w:szCs w:val="24"/>
        </w:rPr>
        <w:t xml:space="preserve"> Š</w:t>
      </w:r>
      <w:r w:rsidR="007E187A">
        <w:rPr>
          <w:b w:val="0"/>
          <w:szCs w:val="24"/>
        </w:rPr>
        <w:t>.</w:t>
      </w:r>
      <w:r w:rsidRPr="00927244">
        <w:rPr>
          <w:b w:val="0"/>
          <w:szCs w:val="24"/>
        </w:rPr>
        <w:t xml:space="preserve"> (</w:t>
      </w:r>
      <w:r w:rsidR="007E187A">
        <w:rPr>
          <w:b w:val="0"/>
          <w:szCs w:val="24"/>
        </w:rPr>
        <w:t>duomenys neskelbtini)</w:t>
      </w:r>
      <w:r w:rsidRPr="00927244">
        <w:rPr>
          <w:b w:val="0"/>
          <w:szCs w:val="24"/>
        </w:rPr>
        <w:t xml:space="preserve"> (toliau – vartotojas) 201</w:t>
      </w:r>
      <w:r w:rsidR="00BA16A7" w:rsidRPr="00927244">
        <w:rPr>
          <w:b w:val="0"/>
          <w:szCs w:val="24"/>
        </w:rPr>
        <w:t>7</w:t>
      </w:r>
      <w:r w:rsidRPr="00927244">
        <w:rPr>
          <w:b w:val="0"/>
          <w:szCs w:val="24"/>
        </w:rPr>
        <w:t xml:space="preserve"> m. </w:t>
      </w:r>
      <w:r w:rsidR="00E72FD9" w:rsidRPr="00927244">
        <w:rPr>
          <w:b w:val="0"/>
          <w:szCs w:val="24"/>
        </w:rPr>
        <w:t xml:space="preserve">gegužės </w:t>
      </w:r>
      <w:r w:rsidR="004A1C06" w:rsidRPr="00927244">
        <w:rPr>
          <w:b w:val="0"/>
          <w:szCs w:val="24"/>
        </w:rPr>
        <w:t>3</w:t>
      </w:r>
      <w:r w:rsidRPr="00927244">
        <w:rPr>
          <w:b w:val="0"/>
          <w:szCs w:val="24"/>
        </w:rPr>
        <w:t xml:space="preserve"> d. prašymą (toliau – prašymas) ir </w:t>
      </w:r>
      <w:r w:rsidR="00BA16A7" w:rsidRPr="00927244">
        <w:rPr>
          <w:b w:val="0"/>
        </w:rPr>
        <w:t>elektroninių ryšių paslaugų teikėjos UAB „</w:t>
      </w:r>
      <w:r w:rsidR="004A1C06" w:rsidRPr="00927244">
        <w:rPr>
          <w:b w:val="0"/>
        </w:rPr>
        <w:t>Bitė Lietuva</w:t>
      </w:r>
      <w:r w:rsidR="00BA16A7" w:rsidRPr="00927244">
        <w:rPr>
          <w:b w:val="0"/>
        </w:rPr>
        <w:t>“ (</w:t>
      </w:r>
      <w:r w:rsidR="004A1C06" w:rsidRPr="00927244">
        <w:rPr>
          <w:b w:val="0"/>
          <w:bCs/>
        </w:rPr>
        <w:t xml:space="preserve">Žemaitės g. 15, </w:t>
      </w:r>
      <w:r w:rsidR="004A1C06" w:rsidRPr="00927244">
        <w:rPr>
          <w:b w:val="0"/>
        </w:rPr>
        <w:t>03504 Vilnius, įmonės kodas 110688998</w:t>
      </w:r>
      <w:r w:rsidR="00BA16A7" w:rsidRPr="00927244">
        <w:rPr>
          <w:b w:val="0"/>
        </w:rPr>
        <w:t xml:space="preserve">) (toliau – teikėja) </w:t>
      </w:r>
      <w:r w:rsidR="00BA16A7" w:rsidRPr="00927244">
        <w:rPr>
          <w:b w:val="0"/>
          <w:szCs w:val="24"/>
        </w:rPr>
        <w:t xml:space="preserve">2017 m. </w:t>
      </w:r>
      <w:r w:rsidR="004A1C06" w:rsidRPr="00927244">
        <w:rPr>
          <w:b w:val="0"/>
          <w:szCs w:val="24"/>
        </w:rPr>
        <w:t>birželio 6</w:t>
      </w:r>
      <w:r w:rsidRPr="00927244">
        <w:rPr>
          <w:b w:val="0"/>
          <w:szCs w:val="24"/>
        </w:rPr>
        <w:t xml:space="preserve"> d. </w:t>
      </w:r>
      <w:r w:rsidR="0038011A" w:rsidRPr="00927244">
        <w:rPr>
          <w:b w:val="0"/>
          <w:szCs w:val="24"/>
        </w:rPr>
        <w:t>raštą</w:t>
      </w:r>
      <w:r w:rsidRPr="00927244">
        <w:rPr>
          <w:b w:val="0"/>
          <w:szCs w:val="24"/>
        </w:rPr>
        <w:t xml:space="preserve"> </w:t>
      </w:r>
      <w:r w:rsidR="004A1C06" w:rsidRPr="00927244">
        <w:rPr>
          <w:b w:val="0"/>
          <w:szCs w:val="24"/>
        </w:rPr>
        <w:t xml:space="preserve">Nr. 2301-0198 </w:t>
      </w:r>
      <w:r w:rsidRPr="00927244">
        <w:rPr>
          <w:b w:val="0"/>
          <w:bCs/>
          <w:color w:val="000000"/>
          <w:szCs w:val="24"/>
        </w:rPr>
        <w:t xml:space="preserve">(toliau – </w:t>
      </w:r>
      <w:r w:rsidR="0038011A" w:rsidRPr="00927244">
        <w:rPr>
          <w:b w:val="0"/>
          <w:bCs/>
          <w:color w:val="000000"/>
          <w:szCs w:val="24"/>
        </w:rPr>
        <w:t>raštas</w:t>
      </w:r>
      <w:r w:rsidR="00F11A99" w:rsidRPr="00927244">
        <w:rPr>
          <w:b w:val="0"/>
          <w:bCs/>
          <w:color w:val="000000"/>
          <w:szCs w:val="24"/>
        </w:rPr>
        <w:t>) ir</w:t>
      </w:r>
      <w:r w:rsidRPr="00927244">
        <w:rPr>
          <w:b w:val="0"/>
          <w:bCs/>
          <w:color w:val="000000"/>
          <w:szCs w:val="24"/>
        </w:rPr>
        <w:t xml:space="preserve"> </w:t>
      </w:r>
      <w:r w:rsidRPr="00927244">
        <w:rPr>
          <w:b w:val="0"/>
          <w:color w:val="000000"/>
          <w:szCs w:val="24"/>
        </w:rPr>
        <w:t>kitą ginčo nagrinėjimo medžiagą</w:t>
      </w:r>
      <w:r w:rsidRPr="00927244">
        <w:rPr>
          <w:b w:val="0"/>
          <w:szCs w:val="24"/>
        </w:rPr>
        <w:t>:</w:t>
      </w:r>
    </w:p>
    <w:p w:rsidR="00852474" w:rsidRPr="00927244" w:rsidRDefault="00611284" w:rsidP="007E187A">
      <w:pPr>
        <w:tabs>
          <w:tab w:val="left" w:pos="1134"/>
        </w:tabs>
        <w:ind w:firstLine="709"/>
        <w:jc w:val="both"/>
        <w:rPr>
          <w:b w:val="0"/>
          <w:bCs/>
        </w:rPr>
      </w:pPr>
      <w:r w:rsidRPr="00927244">
        <w:rPr>
          <w:b w:val="0"/>
          <w:szCs w:val="24"/>
        </w:rPr>
        <w:t xml:space="preserve">1. </w:t>
      </w:r>
      <w:r w:rsidRPr="00927244">
        <w:rPr>
          <w:b w:val="0"/>
          <w:bCs/>
          <w:spacing w:val="80"/>
          <w:szCs w:val="24"/>
        </w:rPr>
        <w:t>Nustačia</w:t>
      </w:r>
      <w:r w:rsidRPr="00927244">
        <w:rPr>
          <w:b w:val="0"/>
          <w:bCs/>
          <w:szCs w:val="24"/>
        </w:rPr>
        <w:t xml:space="preserve">u, </w:t>
      </w:r>
      <w:r w:rsidRPr="00927244">
        <w:rPr>
          <w:b w:val="0"/>
          <w:szCs w:val="24"/>
        </w:rPr>
        <w:t xml:space="preserve">kad </w:t>
      </w:r>
      <w:r w:rsidRPr="00927244">
        <w:rPr>
          <w:b w:val="0"/>
          <w:bCs/>
        </w:rPr>
        <w:t xml:space="preserve">vartotojas su teikėja </w:t>
      </w:r>
      <w:r w:rsidR="00A025ED" w:rsidRPr="00927244">
        <w:rPr>
          <w:b w:val="0"/>
          <w:bCs/>
        </w:rPr>
        <w:t>2016</w:t>
      </w:r>
      <w:r w:rsidR="00CE75E7" w:rsidRPr="00927244">
        <w:rPr>
          <w:b w:val="0"/>
          <w:bCs/>
        </w:rPr>
        <w:t xml:space="preserve"> m. </w:t>
      </w:r>
      <w:r w:rsidR="005137ED">
        <w:rPr>
          <w:b w:val="0"/>
          <w:bCs/>
        </w:rPr>
        <w:t>rugsėjo 6</w:t>
      </w:r>
      <w:r w:rsidR="00CE75E7" w:rsidRPr="00927244">
        <w:rPr>
          <w:b w:val="0"/>
          <w:bCs/>
        </w:rPr>
        <w:t xml:space="preserve"> d. </w:t>
      </w:r>
      <w:r w:rsidR="00852474" w:rsidRPr="00927244">
        <w:rPr>
          <w:b w:val="0"/>
          <w:bCs/>
        </w:rPr>
        <w:t xml:space="preserve">pasirašė Specialiąsias paslaugų teikimo sąlygas Nr. </w:t>
      </w:r>
      <w:r w:rsidR="007E187A">
        <w:rPr>
          <w:b w:val="0"/>
          <w:bCs/>
        </w:rPr>
        <w:t>(duomenys neskelbtini)</w:t>
      </w:r>
      <w:r w:rsidR="00852474" w:rsidRPr="00927244">
        <w:rPr>
          <w:b w:val="0"/>
          <w:bCs/>
        </w:rPr>
        <w:t xml:space="preserve"> (toliau – sutartis) dėl </w:t>
      </w:r>
      <w:r w:rsidR="00A025ED" w:rsidRPr="00927244">
        <w:rPr>
          <w:b w:val="0"/>
          <w:bCs/>
        </w:rPr>
        <w:t xml:space="preserve">duomenų perdavimo </w:t>
      </w:r>
      <w:r w:rsidR="00852474" w:rsidRPr="00927244">
        <w:rPr>
          <w:b w:val="0"/>
          <w:bCs/>
        </w:rPr>
        <w:t>paslaugų</w:t>
      </w:r>
      <w:r w:rsidR="00A025ED" w:rsidRPr="00927244">
        <w:rPr>
          <w:b w:val="0"/>
          <w:bCs/>
        </w:rPr>
        <w:t xml:space="preserve"> (toliau – paslaugos)</w:t>
      </w:r>
      <w:r w:rsidR="00852474" w:rsidRPr="00927244">
        <w:rPr>
          <w:b w:val="0"/>
          <w:bCs/>
        </w:rPr>
        <w:t xml:space="preserve"> teikimo pagal pasi</w:t>
      </w:r>
      <w:r w:rsidR="00A025ED" w:rsidRPr="00927244">
        <w:rPr>
          <w:b w:val="0"/>
          <w:bCs/>
        </w:rPr>
        <w:t>rinktą mokėjimo planą „Spartusis neribotai“</w:t>
      </w:r>
      <w:r w:rsidR="00852474" w:rsidRPr="00927244">
        <w:rPr>
          <w:b w:val="0"/>
          <w:bCs/>
        </w:rPr>
        <w:t xml:space="preserve">. </w:t>
      </w:r>
      <w:r w:rsidR="005F01DC" w:rsidRPr="00927244">
        <w:rPr>
          <w:b w:val="0"/>
          <w:bCs/>
        </w:rPr>
        <w:t xml:space="preserve">Sutartyje nustatytas minimalus naudojimosi paslaugomis laikotarpis – 24 mėn. </w:t>
      </w:r>
      <w:r w:rsidR="00852474" w:rsidRPr="00927244">
        <w:rPr>
          <w:b w:val="0"/>
          <w:bCs/>
        </w:rPr>
        <w:t>Sutartyje taip pat nurodyta įsigyjama įranga – planšetinis kompiuteris „</w:t>
      </w:r>
      <w:proofErr w:type="spellStart"/>
      <w:r w:rsidR="00852474" w:rsidRPr="00927244">
        <w:rPr>
          <w:b w:val="0"/>
          <w:bCs/>
        </w:rPr>
        <w:t>Lenovo</w:t>
      </w:r>
      <w:proofErr w:type="spellEnd"/>
      <w:r w:rsidR="00852474" w:rsidRPr="00927244">
        <w:rPr>
          <w:b w:val="0"/>
          <w:bCs/>
        </w:rPr>
        <w:t xml:space="preserve"> </w:t>
      </w:r>
      <w:proofErr w:type="spellStart"/>
      <w:r w:rsidR="005F01DC" w:rsidRPr="00927244">
        <w:rPr>
          <w:b w:val="0"/>
          <w:bCs/>
        </w:rPr>
        <w:t>IdealPad</w:t>
      </w:r>
      <w:proofErr w:type="spellEnd"/>
      <w:r w:rsidR="005F01DC" w:rsidRPr="00927244">
        <w:rPr>
          <w:b w:val="0"/>
          <w:bCs/>
        </w:rPr>
        <w:t xml:space="preserve"> </w:t>
      </w:r>
      <w:proofErr w:type="spellStart"/>
      <w:r w:rsidR="005F01DC" w:rsidRPr="00927244">
        <w:rPr>
          <w:b w:val="0"/>
          <w:bCs/>
        </w:rPr>
        <w:t>Yoga</w:t>
      </w:r>
      <w:proofErr w:type="spellEnd"/>
      <w:r w:rsidR="005F01DC" w:rsidRPr="00927244">
        <w:rPr>
          <w:b w:val="0"/>
          <w:bCs/>
        </w:rPr>
        <w:t xml:space="preserve"> 500-14“</w:t>
      </w:r>
      <w:r w:rsidR="00852474" w:rsidRPr="00927244">
        <w:rPr>
          <w:b w:val="0"/>
          <w:bCs/>
        </w:rPr>
        <w:t xml:space="preserve"> (toliau – planšetė)</w:t>
      </w:r>
      <w:r w:rsidR="005F01DC" w:rsidRPr="00927244">
        <w:rPr>
          <w:b w:val="0"/>
          <w:bCs/>
        </w:rPr>
        <w:t xml:space="preserve"> ir „</w:t>
      </w:r>
      <w:proofErr w:type="spellStart"/>
      <w:r w:rsidR="005137ED">
        <w:rPr>
          <w:b w:val="0"/>
          <w:bCs/>
        </w:rPr>
        <w:t>Huawei</w:t>
      </w:r>
      <w:proofErr w:type="spellEnd"/>
      <w:r w:rsidR="005137ED">
        <w:rPr>
          <w:b w:val="0"/>
          <w:bCs/>
        </w:rPr>
        <w:t xml:space="preserve"> E5573S</w:t>
      </w:r>
      <w:r w:rsidR="005F01DC" w:rsidRPr="00927244">
        <w:rPr>
          <w:b w:val="0"/>
          <w:bCs/>
        </w:rPr>
        <w:t>“ (toliau – maršrutizatorius)</w:t>
      </w:r>
      <w:r w:rsidR="00852474" w:rsidRPr="00927244">
        <w:rPr>
          <w:b w:val="0"/>
          <w:bCs/>
        </w:rPr>
        <w:t>,</w:t>
      </w:r>
      <w:r w:rsidR="005F01DC" w:rsidRPr="00927244">
        <w:rPr>
          <w:b w:val="0"/>
          <w:bCs/>
        </w:rPr>
        <w:t xml:space="preserve"> kurių bendra vertė</w:t>
      </w:r>
      <w:r w:rsidR="00852474" w:rsidRPr="00927244">
        <w:rPr>
          <w:b w:val="0"/>
          <w:bCs/>
        </w:rPr>
        <w:t xml:space="preserve"> </w:t>
      </w:r>
      <w:r w:rsidR="005F01DC" w:rsidRPr="00927244">
        <w:rPr>
          <w:b w:val="0"/>
          <w:bCs/>
        </w:rPr>
        <w:t>724,68</w:t>
      </w:r>
      <w:r w:rsidR="00852474" w:rsidRPr="00927244">
        <w:rPr>
          <w:b w:val="0"/>
          <w:bCs/>
        </w:rPr>
        <w:t xml:space="preserve"> Eur</w:t>
      </w:r>
      <w:r w:rsidR="005F01DC" w:rsidRPr="00927244">
        <w:rPr>
          <w:b w:val="0"/>
          <w:bCs/>
        </w:rPr>
        <w:t>.</w:t>
      </w:r>
      <w:r w:rsidR="007E187A">
        <w:rPr>
          <w:b w:val="0"/>
          <w:bCs/>
        </w:rPr>
        <w:t xml:space="preserve"> </w:t>
      </w:r>
      <w:r w:rsidR="005F01DC" w:rsidRPr="00927244">
        <w:rPr>
          <w:b w:val="0"/>
          <w:bCs/>
        </w:rPr>
        <w:t>P</w:t>
      </w:r>
      <w:r w:rsidR="00852474" w:rsidRPr="00927244">
        <w:rPr>
          <w:b w:val="0"/>
          <w:bCs/>
        </w:rPr>
        <w:t>lanšetės</w:t>
      </w:r>
      <w:r w:rsidR="005F01DC" w:rsidRPr="00927244">
        <w:rPr>
          <w:b w:val="0"/>
          <w:bCs/>
        </w:rPr>
        <w:t xml:space="preserve"> ir maršrutizatoriaus mokestis mokamas 36</w:t>
      </w:r>
      <w:r w:rsidR="0089361F" w:rsidRPr="00927244">
        <w:rPr>
          <w:b w:val="0"/>
          <w:bCs/>
        </w:rPr>
        <w:t xml:space="preserve"> mėn. – 14</w:t>
      </w:r>
      <w:r w:rsidR="00852474" w:rsidRPr="00927244">
        <w:rPr>
          <w:b w:val="0"/>
          <w:bCs/>
        </w:rPr>
        <w:t xml:space="preserve">,50 Eur/mėn. </w:t>
      </w:r>
    </w:p>
    <w:p w:rsidR="00555AA8" w:rsidRPr="00927244" w:rsidRDefault="00611284" w:rsidP="0057708D">
      <w:pPr>
        <w:tabs>
          <w:tab w:val="left" w:pos="1134"/>
        </w:tabs>
        <w:ind w:firstLine="709"/>
        <w:jc w:val="both"/>
        <w:rPr>
          <w:b w:val="0"/>
          <w:bCs/>
        </w:rPr>
      </w:pPr>
      <w:r w:rsidRPr="00927244">
        <w:rPr>
          <w:b w:val="0"/>
          <w:bCs/>
        </w:rPr>
        <w:t>Vartotojas prašyme nurodo, kad</w:t>
      </w:r>
      <w:r w:rsidR="00B926C7" w:rsidRPr="00927244">
        <w:rPr>
          <w:b w:val="0"/>
          <w:bCs/>
        </w:rPr>
        <w:t xml:space="preserve"> </w:t>
      </w:r>
      <w:r w:rsidR="00976656" w:rsidRPr="00927244">
        <w:rPr>
          <w:b w:val="0"/>
          <w:bCs/>
        </w:rPr>
        <w:t>2016 m. rugsėjo mėn., kaip lojalus tei</w:t>
      </w:r>
      <w:r w:rsidR="0054207C">
        <w:rPr>
          <w:b w:val="0"/>
          <w:bCs/>
        </w:rPr>
        <w:t xml:space="preserve">kėjos klientas, telefonu gavo </w:t>
      </w:r>
      <w:r w:rsidR="00976656" w:rsidRPr="00927244">
        <w:rPr>
          <w:b w:val="0"/>
          <w:bCs/>
        </w:rPr>
        <w:t xml:space="preserve">siūlymą </w:t>
      </w:r>
      <w:r w:rsidR="0054207C">
        <w:rPr>
          <w:b w:val="0"/>
          <w:bCs/>
        </w:rPr>
        <w:t xml:space="preserve">pasinaudoti specialiu pasiūlymu ir </w:t>
      </w:r>
      <w:r w:rsidR="00976656" w:rsidRPr="00927244">
        <w:rPr>
          <w:b w:val="0"/>
          <w:bCs/>
        </w:rPr>
        <w:t xml:space="preserve">įsigyti planšetę, maršrutizatorių ir bevielį neribotą internetą. </w:t>
      </w:r>
      <w:r w:rsidR="002941D2" w:rsidRPr="00927244">
        <w:rPr>
          <w:b w:val="0"/>
          <w:bCs/>
        </w:rPr>
        <w:t xml:space="preserve">Pasak vartotojo, jis buvo įtikintas, kad nuo 2017 m. sausio 1 d. visoje Europos Sąjungoje jau bus galima naudotis bevieliu internetu už sutartyje nurodytą </w:t>
      </w:r>
      <w:r w:rsidR="00D36ADB">
        <w:rPr>
          <w:b w:val="0"/>
          <w:bCs/>
        </w:rPr>
        <w:t>už</w:t>
      </w:r>
      <w:r w:rsidR="002941D2" w:rsidRPr="00927244">
        <w:rPr>
          <w:b w:val="0"/>
          <w:bCs/>
        </w:rPr>
        <w:t xml:space="preserve">mokestį. Vartotojui paklausus, kodėl nebūtų galima įsigyti siūlomų paslaugų nuo 2017 m. sausio 1 d., vartotojas buvo informuotas, kad tai yra ribotas pasiūlymų skaičius, skirtas tik lojaliems klientams, o siūlomų paslaugų kaina nuo </w:t>
      </w:r>
      <w:r w:rsidR="005137ED">
        <w:rPr>
          <w:b w:val="0"/>
          <w:bCs/>
        </w:rPr>
        <w:t>2017</w:t>
      </w:r>
      <w:r w:rsidR="002941D2" w:rsidRPr="00927244">
        <w:rPr>
          <w:b w:val="0"/>
          <w:bCs/>
        </w:rPr>
        <w:t xml:space="preserve"> m</w:t>
      </w:r>
      <w:r w:rsidR="005137ED">
        <w:rPr>
          <w:b w:val="0"/>
          <w:bCs/>
        </w:rPr>
        <w:t xml:space="preserve">. </w:t>
      </w:r>
      <w:r w:rsidR="008B59B3">
        <w:rPr>
          <w:b w:val="0"/>
          <w:bCs/>
        </w:rPr>
        <w:t xml:space="preserve">sausio 1 d. </w:t>
      </w:r>
      <w:r w:rsidR="002941D2" w:rsidRPr="00927244">
        <w:rPr>
          <w:b w:val="0"/>
          <w:bCs/>
        </w:rPr>
        <w:t xml:space="preserve">padidės. Anot vartotojo, jis apsisprendė pasinaudoti pasiūlymu tik dėl galimybės naudotis paslaugomis važinėjant po Europos Sąjungos valstybes. </w:t>
      </w:r>
      <w:r w:rsidR="00BC0CCE" w:rsidRPr="00927244">
        <w:rPr>
          <w:b w:val="0"/>
          <w:bCs/>
        </w:rPr>
        <w:t>Vartotojo teigimu, iki 2017 m. sausio 1 d.</w:t>
      </w:r>
      <w:r w:rsidR="00D36ADB">
        <w:rPr>
          <w:b w:val="0"/>
          <w:bCs/>
        </w:rPr>
        <w:t>,</w:t>
      </w:r>
      <w:r w:rsidR="00BC0CCE" w:rsidRPr="00927244">
        <w:rPr>
          <w:b w:val="0"/>
          <w:bCs/>
        </w:rPr>
        <w:t xml:space="preserve"> paslaugomis mokykloje Šiauliuose naudojosi </w:t>
      </w:r>
      <w:r w:rsidR="00D36ADB">
        <w:rPr>
          <w:b w:val="0"/>
          <w:bCs/>
        </w:rPr>
        <w:t xml:space="preserve">vartotojo </w:t>
      </w:r>
      <w:r w:rsidR="00BC0CCE" w:rsidRPr="00927244">
        <w:rPr>
          <w:b w:val="0"/>
          <w:bCs/>
        </w:rPr>
        <w:t>sūnus. Sulaukus naujųjų metų ir vartotojui išvykus į užsienį, ten, pasak jo, paslaugomis buvo pasinaudota vos keletą dienų ir jos nebebuvo teikiamos.</w:t>
      </w:r>
    </w:p>
    <w:p w:rsidR="00474490" w:rsidRPr="00927244" w:rsidRDefault="008842AA" w:rsidP="00474490">
      <w:pPr>
        <w:tabs>
          <w:tab w:val="left" w:pos="1134"/>
        </w:tabs>
        <w:ind w:firstLine="709"/>
        <w:jc w:val="both"/>
        <w:rPr>
          <w:b w:val="0"/>
          <w:bCs/>
        </w:rPr>
      </w:pPr>
      <w:r w:rsidRPr="00927244">
        <w:rPr>
          <w:b w:val="0"/>
          <w:bCs/>
        </w:rPr>
        <w:t>Vartotojas nurodo, kad su teikėja bandė šį klausimą spręsti telefonu. Pasak vartotojo, teikėjos atstovė J</w:t>
      </w:r>
      <w:r w:rsidR="007220AB">
        <w:rPr>
          <w:b w:val="0"/>
          <w:bCs/>
        </w:rPr>
        <w:t>.</w:t>
      </w:r>
      <w:r w:rsidRPr="00927244">
        <w:rPr>
          <w:b w:val="0"/>
          <w:bCs/>
        </w:rPr>
        <w:t xml:space="preserve"> pirmiausia užsakė pokalbio įrašą ir pažadėjo paskambinti. Kitą dieną paskambinusi informavo, kad pokalbio įrašai yra saugomi 6 mėn., kadangi šis terminas jau yra praėjęs, pokalbio įrašo gauti nebėra galimybės, todėl pradėjo siūlyti kitas paslaugas, susijusias su </w:t>
      </w:r>
      <w:r w:rsidR="005137ED">
        <w:rPr>
          <w:b w:val="0"/>
          <w:bCs/>
        </w:rPr>
        <w:t>„</w:t>
      </w:r>
      <w:r w:rsidR="00474490" w:rsidRPr="00927244">
        <w:rPr>
          <w:b w:val="0"/>
          <w:bCs/>
        </w:rPr>
        <w:t>telefono minutėmis</w:t>
      </w:r>
      <w:r w:rsidR="005137ED">
        <w:rPr>
          <w:b w:val="0"/>
          <w:bCs/>
        </w:rPr>
        <w:t>“</w:t>
      </w:r>
      <w:r w:rsidR="00474490" w:rsidRPr="00927244">
        <w:rPr>
          <w:b w:val="0"/>
          <w:bCs/>
        </w:rPr>
        <w:t xml:space="preserve">, tačiau, anot vartotojo, jis pasiūlymų atsisakė, nes ir taip jau mokėjo pagal sutartį už paslaugų teikimą. Vartotojas pažymėjo, kad siūlė ieškoti </w:t>
      </w:r>
      <w:r w:rsidR="00D36ADB" w:rsidRPr="00927244">
        <w:rPr>
          <w:b w:val="0"/>
          <w:bCs/>
        </w:rPr>
        <w:t>abiem</w:t>
      </w:r>
      <w:r w:rsidR="00474490" w:rsidRPr="00927244">
        <w:rPr>
          <w:b w:val="0"/>
          <w:bCs/>
        </w:rPr>
        <w:t xml:space="preserve"> pusėms priimtino sprendimo, nes siekė gauti teikiamas paslaugas užsienyje. Paskutinio pokalbio metu vartotojas buvo informuotas, kad paslaugos užsienyje jam nepriklauso, kad reikėjo atidžiau skaityti sutartį, taip pat vartotojas buvo informuotas, kad norint nutraukti sutartį anksčiau minimalaus naudojimosi paslaugomis </w:t>
      </w:r>
      <w:r w:rsidR="00D36ADB">
        <w:rPr>
          <w:b w:val="0"/>
          <w:bCs/>
        </w:rPr>
        <w:t>laikotarpio</w:t>
      </w:r>
      <w:r w:rsidR="00474490" w:rsidRPr="00927244">
        <w:rPr>
          <w:b w:val="0"/>
          <w:bCs/>
        </w:rPr>
        <w:t>, teks sumokėti atitinkamą sumą, į kurią įeis ir suteiktos nuolaidos. Vartotojas nurodė, kad prašė žodžiu ir raštu pateikti jam raštišką ir išsamų šios situacijos išaiškinimą, tačiau jo nesulaukė. Vartotojo teigimu</w:t>
      </w:r>
      <w:r w:rsidR="00445BB2">
        <w:rPr>
          <w:b w:val="0"/>
          <w:bCs/>
        </w:rPr>
        <w:t>,</w:t>
      </w:r>
      <w:r w:rsidR="00474490" w:rsidRPr="00927244">
        <w:rPr>
          <w:b w:val="0"/>
          <w:bCs/>
        </w:rPr>
        <w:t xml:space="preserve"> jis buvo apgautas</w:t>
      </w:r>
      <w:r w:rsidR="00445BB2">
        <w:rPr>
          <w:b w:val="0"/>
          <w:bCs/>
        </w:rPr>
        <w:t>,</w:t>
      </w:r>
      <w:r w:rsidR="00474490" w:rsidRPr="00927244">
        <w:rPr>
          <w:b w:val="0"/>
          <w:bCs/>
        </w:rPr>
        <w:t xml:space="preserve"> įsiūlius paslaugas, kurios nebuvo teikiamos. Var</w:t>
      </w:r>
      <w:r w:rsidR="005137ED">
        <w:rPr>
          <w:b w:val="0"/>
          <w:bCs/>
        </w:rPr>
        <w:t>totojas nesutinka su teikėjos ap</w:t>
      </w:r>
      <w:r w:rsidR="00474490" w:rsidRPr="00927244">
        <w:rPr>
          <w:b w:val="0"/>
          <w:bCs/>
        </w:rPr>
        <w:t xml:space="preserve">skaičiuota </w:t>
      </w:r>
      <w:r w:rsidR="00474490" w:rsidRPr="00927244">
        <w:rPr>
          <w:b w:val="0"/>
          <w:bCs/>
        </w:rPr>
        <w:lastRenderedPageBreak/>
        <w:t>suma, kurią turi sumokėti po sutarties nutraukimo. Vartotojo manymu, būtų teisinga, jeigu reikėtų sumokėti tik už planšetę, ir ne p</w:t>
      </w:r>
      <w:r w:rsidR="00502388" w:rsidRPr="00927244">
        <w:rPr>
          <w:b w:val="0"/>
          <w:bCs/>
        </w:rPr>
        <w:t>er 3 mėn., kaip yra reikalaujama</w:t>
      </w:r>
      <w:r w:rsidR="00474490" w:rsidRPr="00927244">
        <w:rPr>
          <w:b w:val="0"/>
          <w:bCs/>
        </w:rPr>
        <w:t xml:space="preserve">, bet per metus. </w:t>
      </w:r>
    </w:p>
    <w:p w:rsidR="00611284" w:rsidRPr="00927244" w:rsidRDefault="00611284" w:rsidP="00474490">
      <w:pPr>
        <w:tabs>
          <w:tab w:val="left" w:pos="1134"/>
        </w:tabs>
        <w:ind w:firstLine="709"/>
        <w:jc w:val="both"/>
        <w:rPr>
          <w:b w:val="0"/>
          <w:bCs/>
        </w:rPr>
      </w:pPr>
      <w:r w:rsidRPr="00927244">
        <w:rPr>
          <w:b w:val="0"/>
          <w:bCs/>
          <w:szCs w:val="24"/>
        </w:rPr>
        <w:t>Lietuvos Respublikos ryšių reguliavimo tarnyba (toliau – Tarnyba) 201</w:t>
      </w:r>
      <w:r w:rsidR="00A342A4" w:rsidRPr="00927244">
        <w:rPr>
          <w:b w:val="0"/>
          <w:bCs/>
          <w:szCs w:val="24"/>
        </w:rPr>
        <w:t>7</w:t>
      </w:r>
      <w:r w:rsidRPr="00927244">
        <w:rPr>
          <w:b w:val="0"/>
          <w:bCs/>
          <w:szCs w:val="24"/>
        </w:rPr>
        <w:t xml:space="preserve"> m. </w:t>
      </w:r>
      <w:r w:rsidR="00EE230A" w:rsidRPr="00927244">
        <w:rPr>
          <w:b w:val="0"/>
          <w:bCs/>
          <w:szCs w:val="24"/>
        </w:rPr>
        <w:t>gegužės 22</w:t>
      </w:r>
      <w:r w:rsidRPr="00927244">
        <w:rPr>
          <w:b w:val="0"/>
          <w:bCs/>
          <w:szCs w:val="24"/>
        </w:rPr>
        <w:t xml:space="preserve"> d. raštu Nr. (37.10E) 1B-</w:t>
      </w:r>
      <w:r w:rsidR="00EE230A" w:rsidRPr="00927244">
        <w:rPr>
          <w:b w:val="0"/>
          <w:bCs/>
          <w:szCs w:val="24"/>
        </w:rPr>
        <w:t>1350</w:t>
      </w:r>
      <w:r w:rsidRPr="00927244">
        <w:rPr>
          <w:b w:val="0"/>
          <w:bCs/>
          <w:szCs w:val="24"/>
        </w:rPr>
        <w:t xml:space="preserve"> kreipėsi į teikėją ir, vadovaudamasi </w:t>
      </w:r>
      <w:r w:rsidRPr="00927244">
        <w:rPr>
          <w:b w:val="0"/>
          <w:szCs w:val="24"/>
        </w:rPr>
        <w:t>Vartojimo ginčų taisyklių</w:t>
      </w:r>
      <w:r w:rsidRPr="00927244">
        <w:rPr>
          <w:b w:val="0"/>
          <w:bCs/>
          <w:szCs w:val="24"/>
        </w:rPr>
        <w:t xml:space="preserve"> 12 punktu, prašė per 10 dienų nuo šio rašto gavimo dienos raštu pateikti Tarnybai išsamius paaiškinimus dėl prašyme išdėstytų aplinkybių ir juos pagrindžiančius įrodymus ir kitus ginčo nagrinėjimui reikšmingus dokumentus. Taip pat Tarnyba prašė informuoti vartotoją ir Tarnybą, jei būtų galimybė išspręsti iškilusį ginčą taikiai.   </w:t>
      </w:r>
      <w:r w:rsidRPr="00927244">
        <w:rPr>
          <w:b w:val="0"/>
        </w:rPr>
        <w:t xml:space="preserve">  </w:t>
      </w:r>
      <w:r w:rsidRPr="00927244">
        <w:rPr>
          <w:b w:val="0"/>
          <w:bCs/>
        </w:rPr>
        <w:t xml:space="preserve"> </w:t>
      </w:r>
    </w:p>
    <w:p w:rsidR="00E42C90" w:rsidRPr="00927244" w:rsidRDefault="00611284" w:rsidP="00E42C90">
      <w:pPr>
        <w:ind w:firstLine="709"/>
        <w:jc w:val="both"/>
        <w:rPr>
          <w:b w:val="0"/>
          <w:bCs/>
          <w:szCs w:val="24"/>
        </w:rPr>
      </w:pPr>
      <w:r w:rsidRPr="00927244">
        <w:rPr>
          <w:b w:val="0"/>
          <w:bCs/>
          <w:szCs w:val="24"/>
        </w:rPr>
        <w:t xml:space="preserve">Teikėja raštu informavo Tarnybą, kad </w:t>
      </w:r>
      <w:r w:rsidR="00E42C90" w:rsidRPr="00927244">
        <w:rPr>
          <w:b w:val="0"/>
          <w:bCs/>
          <w:szCs w:val="24"/>
        </w:rPr>
        <w:t>su vartotoju sudarė sutartį</w:t>
      </w:r>
      <w:r w:rsidR="00767D8A">
        <w:rPr>
          <w:b w:val="0"/>
          <w:bCs/>
          <w:szCs w:val="24"/>
        </w:rPr>
        <w:t xml:space="preserve"> dėl paslaugų </w:t>
      </w:r>
      <w:r w:rsidR="00445BB2">
        <w:rPr>
          <w:b w:val="0"/>
          <w:bCs/>
          <w:szCs w:val="24"/>
        </w:rPr>
        <w:t>teikimo</w:t>
      </w:r>
      <w:r w:rsidR="00E42C90" w:rsidRPr="00927244">
        <w:rPr>
          <w:b w:val="0"/>
          <w:bCs/>
          <w:szCs w:val="24"/>
        </w:rPr>
        <w:t xml:space="preserve">, pagal kurią už 29,00 Eur </w:t>
      </w:r>
      <w:r w:rsidR="00FA03D6">
        <w:rPr>
          <w:b w:val="0"/>
          <w:bCs/>
          <w:szCs w:val="24"/>
        </w:rPr>
        <w:t xml:space="preserve">su PVM </w:t>
      </w:r>
      <w:r w:rsidR="00E42C90" w:rsidRPr="00927244">
        <w:rPr>
          <w:b w:val="0"/>
          <w:bCs/>
          <w:szCs w:val="24"/>
        </w:rPr>
        <w:t xml:space="preserve">mėn. mokestį vartotojas </w:t>
      </w:r>
      <w:r w:rsidR="00767D8A">
        <w:rPr>
          <w:b w:val="0"/>
          <w:bCs/>
          <w:szCs w:val="24"/>
        </w:rPr>
        <w:t xml:space="preserve">kartu </w:t>
      </w:r>
      <w:r w:rsidR="00E42C90" w:rsidRPr="00927244">
        <w:rPr>
          <w:b w:val="0"/>
          <w:bCs/>
          <w:szCs w:val="24"/>
        </w:rPr>
        <w:t>įsigijo maršrutizatorių bei planšetę.</w:t>
      </w:r>
      <w:r w:rsidR="00882F70" w:rsidRPr="00927244">
        <w:rPr>
          <w:b w:val="0"/>
          <w:bCs/>
          <w:szCs w:val="24"/>
        </w:rPr>
        <w:t xml:space="preserve"> Sutarties priede „M</w:t>
      </w:r>
      <w:r w:rsidR="00E42C90" w:rsidRPr="00927244">
        <w:rPr>
          <w:b w:val="0"/>
          <w:bCs/>
          <w:szCs w:val="24"/>
        </w:rPr>
        <w:t>okėjimo pl</w:t>
      </w:r>
      <w:r w:rsidR="00882F70" w:rsidRPr="00927244">
        <w:rPr>
          <w:b w:val="0"/>
          <w:bCs/>
          <w:szCs w:val="24"/>
        </w:rPr>
        <w:t>anų, paslaugų ir akcijų aprašymai“ nurodoma</w:t>
      </w:r>
      <w:r w:rsidR="00E42C90" w:rsidRPr="00927244">
        <w:rPr>
          <w:b w:val="0"/>
          <w:bCs/>
          <w:szCs w:val="24"/>
        </w:rPr>
        <w:t xml:space="preserve">, jog </w:t>
      </w:r>
      <w:r w:rsidR="00882F70" w:rsidRPr="00927244">
        <w:rPr>
          <w:b w:val="0"/>
          <w:bCs/>
          <w:szCs w:val="24"/>
        </w:rPr>
        <w:t>vartotojo</w:t>
      </w:r>
      <w:r w:rsidR="00E42C90" w:rsidRPr="00927244">
        <w:rPr>
          <w:b w:val="0"/>
          <w:bCs/>
          <w:szCs w:val="24"/>
        </w:rPr>
        <w:t xml:space="preserve"> pasirinktam mokėjimo planui „Spa</w:t>
      </w:r>
      <w:r w:rsidR="00882F70" w:rsidRPr="00927244">
        <w:rPr>
          <w:b w:val="0"/>
          <w:bCs/>
          <w:szCs w:val="24"/>
        </w:rPr>
        <w:t>rtusis neribotai“</w:t>
      </w:r>
      <w:r w:rsidR="00E42C90" w:rsidRPr="00927244">
        <w:rPr>
          <w:b w:val="0"/>
          <w:bCs/>
          <w:szCs w:val="24"/>
        </w:rPr>
        <w:t xml:space="preserve"> sutei</w:t>
      </w:r>
      <w:r w:rsidR="00767D8A">
        <w:rPr>
          <w:b w:val="0"/>
          <w:bCs/>
          <w:szCs w:val="24"/>
        </w:rPr>
        <w:t xml:space="preserve">kiamas neribotas duomenų </w:t>
      </w:r>
      <w:r w:rsidR="00FA03D6">
        <w:rPr>
          <w:b w:val="0"/>
          <w:bCs/>
          <w:szCs w:val="24"/>
        </w:rPr>
        <w:t xml:space="preserve">perdavimo </w:t>
      </w:r>
      <w:r w:rsidR="00767D8A">
        <w:rPr>
          <w:b w:val="0"/>
          <w:bCs/>
          <w:szCs w:val="24"/>
        </w:rPr>
        <w:t>kiekis</w:t>
      </w:r>
      <w:r w:rsidR="00E42C90" w:rsidRPr="00927244">
        <w:rPr>
          <w:b w:val="0"/>
          <w:bCs/>
          <w:szCs w:val="24"/>
        </w:rPr>
        <w:t xml:space="preserve"> </w:t>
      </w:r>
      <w:r w:rsidR="00AF4DEC">
        <w:rPr>
          <w:b w:val="0"/>
          <w:bCs/>
          <w:szCs w:val="24"/>
        </w:rPr>
        <w:t xml:space="preserve">naudojantis paslaugomis </w:t>
      </w:r>
      <w:r w:rsidR="00E42C90" w:rsidRPr="00927244">
        <w:rPr>
          <w:b w:val="0"/>
          <w:bCs/>
          <w:szCs w:val="24"/>
        </w:rPr>
        <w:t>Lietuvoje. Tame pačiame priede nu</w:t>
      </w:r>
      <w:r w:rsidR="00E4092E">
        <w:rPr>
          <w:b w:val="0"/>
          <w:bCs/>
          <w:szCs w:val="24"/>
        </w:rPr>
        <w:t>rodoma</w:t>
      </w:r>
      <w:r w:rsidR="00E42C90" w:rsidRPr="00927244">
        <w:rPr>
          <w:b w:val="0"/>
          <w:bCs/>
          <w:szCs w:val="24"/>
        </w:rPr>
        <w:t>, jog tarptinklinio ryšio įkainiai, duomenų perdavimui užsienyje</w:t>
      </w:r>
      <w:r w:rsidR="00882F70" w:rsidRPr="00927244">
        <w:rPr>
          <w:b w:val="0"/>
          <w:bCs/>
          <w:szCs w:val="24"/>
        </w:rPr>
        <w:t>,</w:t>
      </w:r>
      <w:r w:rsidR="00E42C90" w:rsidRPr="00927244">
        <w:rPr>
          <w:b w:val="0"/>
          <w:bCs/>
          <w:szCs w:val="24"/>
        </w:rPr>
        <w:t xml:space="preserve"> yra skelbiami </w:t>
      </w:r>
      <w:r w:rsidR="00DA6E1A">
        <w:rPr>
          <w:b w:val="0"/>
          <w:bCs/>
          <w:szCs w:val="24"/>
        </w:rPr>
        <w:t xml:space="preserve">teikėjos interneto svetainėje adresu </w:t>
      </w:r>
      <w:hyperlink r:id="rId8" w:history="1">
        <w:r w:rsidR="00882F70" w:rsidRPr="00927244">
          <w:rPr>
            <w:rStyle w:val="Hyperlink"/>
            <w:b w:val="0"/>
            <w:bCs/>
            <w:color w:val="auto"/>
            <w:szCs w:val="24"/>
            <w:u w:val="none"/>
          </w:rPr>
          <w:t>www.bite.lt</w:t>
        </w:r>
      </w:hyperlink>
      <w:r w:rsidR="00E42C90" w:rsidRPr="00927244">
        <w:rPr>
          <w:b w:val="0"/>
          <w:bCs/>
          <w:szCs w:val="24"/>
        </w:rPr>
        <w:t>.</w:t>
      </w:r>
      <w:r w:rsidR="00882F70" w:rsidRPr="00927244">
        <w:rPr>
          <w:b w:val="0"/>
          <w:bCs/>
          <w:szCs w:val="24"/>
        </w:rPr>
        <w:t xml:space="preserve"> Pasak teikėjos, vartotojas</w:t>
      </w:r>
      <w:r w:rsidR="00E42C90" w:rsidRPr="00927244">
        <w:rPr>
          <w:b w:val="0"/>
          <w:bCs/>
          <w:szCs w:val="24"/>
        </w:rPr>
        <w:t xml:space="preserve"> dėl išau</w:t>
      </w:r>
      <w:r w:rsidR="00882F70" w:rsidRPr="00927244">
        <w:rPr>
          <w:b w:val="0"/>
          <w:bCs/>
          <w:szCs w:val="24"/>
        </w:rPr>
        <w:t>gusios 2017 m. balandžio 1−</w:t>
      </w:r>
      <w:r w:rsidR="00E42C90" w:rsidRPr="00927244">
        <w:rPr>
          <w:b w:val="0"/>
          <w:bCs/>
          <w:szCs w:val="24"/>
        </w:rPr>
        <w:t xml:space="preserve">30 d. laikotarpio sąskaitos kreipėsi 2017 m. balandžio 18 d. </w:t>
      </w:r>
      <w:r w:rsidR="00882F70" w:rsidRPr="00927244">
        <w:rPr>
          <w:b w:val="0"/>
          <w:bCs/>
          <w:szCs w:val="24"/>
        </w:rPr>
        <w:t>Teikėjos teigimu, a</w:t>
      </w:r>
      <w:r w:rsidR="00E42C90" w:rsidRPr="00927244">
        <w:rPr>
          <w:b w:val="0"/>
          <w:bCs/>
          <w:szCs w:val="24"/>
        </w:rPr>
        <w:t xml:space="preserve">tsižvelgiant į susidariusią situaciją, </w:t>
      </w:r>
      <w:r w:rsidR="00882F70" w:rsidRPr="00927244">
        <w:rPr>
          <w:b w:val="0"/>
          <w:bCs/>
          <w:szCs w:val="24"/>
        </w:rPr>
        <w:t xml:space="preserve">teikėja pritaikė </w:t>
      </w:r>
      <w:r w:rsidR="00E42C90" w:rsidRPr="00927244">
        <w:rPr>
          <w:b w:val="0"/>
          <w:bCs/>
          <w:szCs w:val="24"/>
        </w:rPr>
        <w:t xml:space="preserve">70 proc. nuolaidą nuo apmokestintų </w:t>
      </w:r>
      <w:r w:rsidR="00882F70" w:rsidRPr="00927244">
        <w:rPr>
          <w:b w:val="0"/>
          <w:bCs/>
          <w:szCs w:val="24"/>
        </w:rPr>
        <w:t xml:space="preserve">duomenų </w:t>
      </w:r>
      <w:r w:rsidR="00DA6E1A">
        <w:rPr>
          <w:b w:val="0"/>
          <w:bCs/>
          <w:szCs w:val="24"/>
        </w:rPr>
        <w:t xml:space="preserve">perdavimo paslaugų </w:t>
      </w:r>
      <w:r w:rsidR="00882F70" w:rsidRPr="00927244">
        <w:rPr>
          <w:b w:val="0"/>
          <w:bCs/>
          <w:szCs w:val="24"/>
        </w:rPr>
        <w:t>užsienyje 2017</w:t>
      </w:r>
      <w:r w:rsidR="00230CB7">
        <w:rPr>
          <w:b w:val="0"/>
          <w:bCs/>
          <w:szCs w:val="24"/>
        </w:rPr>
        <w:t xml:space="preserve"> m.</w:t>
      </w:r>
      <w:r w:rsidR="00882F70" w:rsidRPr="00927244">
        <w:rPr>
          <w:b w:val="0"/>
          <w:bCs/>
          <w:szCs w:val="24"/>
        </w:rPr>
        <w:t xml:space="preserve"> balandžio 1 d.−30 d. laikotarpiu (</w:t>
      </w:r>
      <w:r w:rsidR="00E42C90" w:rsidRPr="00927244">
        <w:rPr>
          <w:b w:val="0"/>
          <w:bCs/>
          <w:szCs w:val="24"/>
        </w:rPr>
        <w:t>34,96 Eur be PVM nuolaida matoma 2017 m. balandžio 30 d. sąskai</w:t>
      </w:r>
      <w:r w:rsidR="00882F70" w:rsidRPr="00927244">
        <w:rPr>
          <w:b w:val="0"/>
          <w:bCs/>
          <w:szCs w:val="24"/>
        </w:rPr>
        <w:t>toje).</w:t>
      </w:r>
    </w:p>
    <w:p w:rsidR="009450BA" w:rsidRPr="00927244" w:rsidRDefault="00302697" w:rsidP="009450BA">
      <w:pPr>
        <w:ind w:firstLine="709"/>
        <w:jc w:val="both"/>
        <w:rPr>
          <w:b w:val="0"/>
          <w:bCs/>
          <w:szCs w:val="24"/>
        </w:rPr>
      </w:pPr>
      <w:r w:rsidRPr="00927244">
        <w:rPr>
          <w:b w:val="0"/>
          <w:bCs/>
          <w:szCs w:val="24"/>
        </w:rPr>
        <w:t>Teikėja pažymėjo, jog vartotojo</w:t>
      </w:r>
      <w:r w:rsidR="00E42C90" w:rsidRPr="00927244">
        <w:rPr>
          <w:b w:val="0"/>
          <w:bCs/>
          <w:szCs w:val="24"/>
        </w:rPr>
        <w:t xml:space="preserve"> prašymą nutraukti </w:t>
      </w:r>
      <w:r w:rsidRPr="00927244">
        <w:rPr>
          <w:b w:val="0"/>
          <w:bCs/>
          <w:szCs w:val="24"/>
        </w:rPr>
        <w:t>sutartį</w:t>
      </w:r>
      <w:r w:rsidR="00E42C90" w:rsidRPr="00927244">
        <w:rPr>
          <w:b w:val="0"/>
          <w:bCs/>
          <w:szCs w:val="24"/>
        </w:rPr>
        <w:t xml:space="preserve"> gavo 2017 m. balandžio 24 d. </w:t>
      </w:r>
      <w:r w:rsidR="00DA6E1A">
        <w:rPr>
          <w:b w:val="0"/>
          <w:bCs/>
          <w:szCs w:val="24"/>
        </w:rPr>
        <w:br/>
      </w:r>
      <w:r w:rsidR="00E42C90" w:rsidRPr="00927244">
        <w:rPr>
          <w:b w:val="0"/>
          <w:bCs/>
          <w:szCs w:val="24"/>
        </w:rPr>
        <w:t xml:space="preserve">2017 m. balandžio 25 d. </w:t>
      </w:r>
      <w:r w:rsidRPr="00927244">
        <w:rPr>
          <w:b w:val="0"/>
          <w:bCs/>
          <w:szCs w:val="24"/>
        </w:rPr>
        <w:t>sutartis buvo nutraukta</w:t>
      </w:r>
      <w:r w:rsidR="00E42C90" w:rsidRPr="00927244">
        <w:rPr>
          <w:b w:val="0"/>
          <w:bCs/>
          <w:szCs w:val="24"/>
        </w:rPr>
        <w:t xml:space="preserve">. </w:t>
      </w:r>
      <w:r w:rsidRPr="00927244">
        <w:rPr>
          <w:b w:val="0"/>
          <w:bCs/>
          <w:szCs w:val="24"/>
        </w:rPr>
        <w:t>Teikėja pažymėjo, kad v</w:t>
      </w:r>
      <w:r w:rsidR="00E42C90" w:rsidRPr="00927244">
        <w:rPr>
          <w:b w:val="0"/>
          <w:bCs/>
          <w:szCs w:val="24"/>
        </w:rPr>
        <w:t>ertinant situaci</w:t>
      </w:r>
      <w:r w:rsidR="00DA6E1A">
        <w:rPr>
          <w:b w:val="0"/>
          <w:bCs/>
          <w:szCs w:val="24"/>
        </w:rPr>
        <w:t>ją, sutarties nutraukimo metu ap</w:t>
      </w:r>
      <w:r w:rsidR="00E42C90" w:rsidRPr="00927244">
        <w:rPr>
          <w:b w:val="0"/>
          <w:bCs/>
          <w:szCs w:val="24"/>
        </w:rPr>
        <w:t>skaičiuotai 114,57 Eur be PVM g</w:t>
      </w:r>
      <w:r w:rsidRPr="00927244">
        <w:rPr>
          <w:b w:val="0"/>
          <w:bCs/>
          <w:szCs w:val="24"/>
        </w:rPr>
        <w:t>rąžintinai nuolaidų sumai pritai</w:t>
      </w:r>
      <w:r w:rsidR="00E42C90" w:rsidRPr="00927244">
        <w:rPr>
          <w:b w:val="0"/>
          <w:bCs/>
          <w:szCs w:val="24"/>
        </w:rPr>
        <w:t>kė</w:t>
      </w:r>
      <w:r w:rsidRPr="00927244">
        <w:rPr>
          <w:b w:val="0"/>
          <w:bCs/>
          <w:szCs w:val="24"/>
        </w:rPr>
        <w:t xml:space="preserve"> 69,32 Eur be PVM nuolaidą (</w:t>
      </w:r>
      <w:r w:rsidR="00E42C90" w:rsidRPr="00927244">
        <w:rPr>
          <w:b w:val="0"/>
          <w:bCs/>
          <w:szCs w:val="24"/>
        </w:rPr>
        <w:t>matoma 2017 m. balandžio 30 d. sąskaitoje</w:t>
      </w:r>
      <w:r w:rsidRPr="00927244">
        <w:rPr>
          <w:b w:val="0"/>
          <w:bCs/>
          <w:szCs w:val="24"/>
        </w:rPr>
        <w:t>)</w:t>
      </w:r>
      <w:r w:rsidR="00E42C90" w:rsidRPr="00927244">
        <w:rPr>
          <w:b w:val="0"/>
          <w:bCs/>
          <w:szCs w:val="24"/>
        </w:rPr>
        <w:t>.</w:t>
      </w:r>
      <w:r w:rsidRPr="00927244">
        <w:rPr>
          <w:b w:val="0"/>
          <w:bCs/>
          <w:szCs w:val="24"/>
        </w:rPr>
        <w:t xml:space="preserve"> Teikėja i</w:t>
      </w:r>
      <w:r w:rsidR="00E42C90" w:rsidRPr="00927244">
        <w:rPr>
          <w:b w:val="0"/>
          <w:bCs/>
          <w:szCs w:val="24"/>
        </w:rPr>
        <w:t>nform</w:t>
      </w:r>
      <w:r w:rsidRPr="00927244">
        <w:rPr>
          <w:b w:val="0"/>
          <w:bCs/>
          <w:szCs w:val="24"/>
        </w:rPr>
        <w:t>avo</w:t>
      </w:r>
      <w:r w:rsidR="00E42C90" w:rsidRPr="00927244">
        <w:rPr>
          <w:b w:val="0"/>
          <w:bCs/>
          <w:szCs w:val="24"/>
        </w:rPr>
        <w:t xml:space="preserve"> Tarnybą, jog </w:t>
      </w:r>
      <w:r w:rsidR="007B1D1A">
        <w:rPr>
          <w:b w:val="0"/>
          <w:bCs/>
          <w:szCs w:val="24"/>
        </w:rPr>
        <w:br/>
      </w:r>
      <w:r w:rsidR="00E42C90" w:rsidRPr="00927244">
        <w:rPr>
          <w:b w:val="0"/>
          <w:bCs/>
          <w:szCs w:val="24"/>
        </w:rPr>
        <w:t xml:space="preserve">2017 m. balandžio 24 d. </w:t>
      </w:r>
      <w:r w:rsidRPr="00927244">
        <w:rPr>
          <w:b w:val="0"/>
          <w:bCs/>
          <w:szCs w:val="24"/>
        </w:rPr>
        <w:t>vartotojas</w:t>
      </w:r>
      <w:r w:rsidR="00E42C90" w:rsidRPr="00927244">
        <w:rPr>
          <w:b w:val="0"/>
          <w:bCs/>
          <w:szCs w:val="24"/>
        </w:rPr>
        <w:t xml:space="preserve"> elektroniniu laišku pats pateikė prašymą sumokėti įsigytos įrangos </w:t>
      </w:r>
      <w:r w:rsidRPr="00927244">
        <w:rPr>
          <w:b w:val="0"/>
          <w:bCs/>
          <w:szCs w:val="24"/>
        </w:rPr>
        <w:t xml:space="preserve">likutinę 411,32 Eur </w:t>
      </w:r>
      <w:r w:rsidR="00325AAE">
        <w:rPr>
          <w:b w:val="0"/>
          <w:bCs/>
          <w:szCs w:val="24"/>
        </w:rPr>
        <w:t xml:space="preserve">su PVM </w:t>
      </w:r>
      <w:r w:rsidRPr="00927244">
        <w:rPr>
          <w:b w:val="0"/>
          <w:bCs/>
          <w:szCs w:val="24"/>
        </w:rPr>
        <w:t>vertę (m</w:t>
      </w:r>
      <w:r w:rsidR="00E42C90" w:rsidRPr="00927244">
        <w:rPr>
          <w:b w:val="0"/>
          <w:bCs/>
          <w:szCs w:val="24"/>
        </w:rPr>
        <w:t>ėnesio įmoka taikant 3 (trijų) mėnesių išsimokėjimo terminą yra 137,11 Eur su PVM</w:t>
      </w:r>
      <w:r w:rsidRPr="00927244">
        <w:rPr>
          <w:b w:val="0"/>
          <w:bCs/>
          <w:szCs w:val="24"/>
        </w:rPr>
        <w:t>)</w:t>
      </w:r>
      <w:r w:rsidR="00E42C90" w:rsidRPr="00927244">
        <w:rPr>
          <w:b w:val="0"/>
          <w:bCs/>
          <w:szCs w:val="24"/>
        </w:rPr>
        <w:t>.</w:t>
      </w:r>
      <w:r w:rsidR="00C4570C" w:rsidRPr="00927244">
        <w:rPr>
          <w:b w:val="0"/>
          <w:bCs/>
          <w:szCs w:val="24"/>
        </w:rPr>
        <w:t xml:space="preserve"> Teikėja nurodė, jog </w:t>
      </w:r>
      <w:r w:rsidR="00E42C90" w:rsidRPr="00927244">
        <w:rPr>
          <w:b w:val="0"/>
          <w:bCs/>
          <w:szCs w:val="24"/>
        </w:rPr>
        <w:t xml:space="preserve">2017 m. gegužės 29 d. </w:t>
      </w:r>
      <w:r w:rsidR="00C4570C" w:rsidRPr="00927244">
        <w:rPr>
          <w:b w:val="0"/>
          <w:bCs/>
          <w:szCs w:val="24"/>
        </w:rPr>
        <w:t xml:space="preserve">iš vartotojo </w:t>
      </w:r>
      <w:r w:rsidR="00E42C90" w:rsidRPr="00927244">
        <w:rPr>
          <w:b w:val="0"/>
          <w:bCs/>
          <w:szCs w:val="24"/>
        </w:rPr>
        <w:t>gavo 210,</w:t>
      </w:r>
      <w:r w:rsidR="00C4570C" w:rsidRPr="00927244">
        <w:rPr>
          <w:b w:val="0"/>
          <w:bCs/>
          <w:szCs w:val="24"/>
        </w:rPr>
        <w:t>92 Eur su PVM sumą, kuri dengė sutarto mokėjimo dalim</w:t>
      </w:r>
      <w:r w:rsidR="00E42C90" w:rsidRPr="00927244">
        <w:rPr>
          <w:b w:val="0"/>
          <w:bCs/>
          <w:szCs w:val="24"/>
        </w:rPr>
        <w:t xml:space="preserve">is 1 (vieno) mėnesio įmoką už įsigytą įrangą bei kitus </w:t>
      </w:r>
      <w:r w:rsidR="00C4570C" w:rsidRPr="00927244">
        <w:rPr>
          <w:b w:val="0"/>
          <w:bCs/>
          <w:szCs w:val="24"/>
        </w:rPr>
        <w:t>mokesčius</w:t>
      </w:r>
      <w:r w:rsidR="00E42C90" w:rsidRPr="00927244">
        <w:rPr>
          <w:b w:val="0"/>
          <w:bCs/>
          <w:szCs w:val="24"/>
        </w:rPr>
        <w:t>. Kiti mokėjimai</w:t>
      </w:r>
      <w:r w:rsidR="00C4570C" w:rsidRPr="00927244">
        <w:rPr>
          <w:b w:val="0"/>
          <w:bCs/>
          <w:szCs w:val="24"/>
        </w:rPr>
        <w:t>, pasak teikėjos,</w:t>
      </w:r>
      <w:r w:rsidR="00E42C90" w:rsidRPr="00927244">
        <w:rPr>
          <w:b w:val="0"/>
          <w:bCs/>
          <w:szCs w:val="24"/>
        </w:rPr>
        <w:t xml:space="preserve"> turėtų būti atliekami 2017 m. birželio ir liepos mėnesį.</w:t>
      </w:r>
      <w:r w:rsidR="00C4570C" w:rsidRPr="00927244">
        <w:rPr>
          <w:b w:val="0"/>
          <w:bCs/>
          <w:szCs w:val="24"/>
        </w:rPr>
        <w:t xml:space="preserve"> Atsižvelgiant į</w:t>
      </w:r>
      <w:r w:rsidR="00E42C90" w:rsidRPr="00927244">
        <w:rPr>
          <w:b w:val="0"/>
          <w:bCs/>
          <w:szCs w:val="24"/>
        </w:rPr>
        <w:t xml:space="preserve"> pateiktą informaciją, </w:t>
      </w:r>
      <w:r w:rsidR="008D4EC1" w:rsidRPr="00927244">
        <w:rPr>
          <w:b w:val="0"/>
          <w:bCs/>
          <w:szCs w:val="24"/>
        </w:rPr>
        <w:t xml:space="preserve">teikėjos teigimu, </w:t>
      </w:r>
      <w:r w:rsidR="00E42C90" w:rsidRPr="00927244">
        <w:rPr>
          <w:b w:val="0"/>
          <w:bCs/>
          <w:szCs w:val="24"/>
        </w:rPr>
        <w:t xml:space="preserve">tenkinti </w:t>
      </w:r>
      <w:r w:rsidR="00C4570C" w:rsidRPr="00927244">
        <w:rPr>
          <w:b w:val="0"/>
          <w:bCs/>
          <w:szCs w:val="24"/>
        </w:rPr>
        <w:t>vartotojo prašymo, netaikant likusios grąžinti</w:t>
      </w:r>
      <w:r w:rsidR="00E42C90" w:rsidRPr="00927244">
        <w:rPr>
          <w:b w:val="0"/>
          <w:bCs/>
          <w:szCs w:val="24"/>
        </w:rPr>
        <w:t>nų nuolaidų sumos bei išsimokėti įsigytos įrangos likut</w:t>
      </w:r>
      <w:r w:rsidR="008D4EC1" w:rsidRPr="00927244">
        <w:rPr>
          <w:b w:val="0"/>
          <w:bCs/>
          <w:szCs w:val="24"/>
        </w:rPr>
        <w:t>inę vertę per 12 mėnesių laikot</w:t>
      </w:r>
      <w:r w:rsidR="00E42C90" w:rsidRPr="00927244">
        <w:rPr>
          <w:b w:val="0"/>
          <w:bCs/>
          <w:szCs w:val="24"/>
        </w:rPr>
        <w:t>arpį</w:t>
      </w:r>
      <w:r w:rsidR="00C6281F">
        <w:rPr>
          <w:b w:val="0"/>
          <w:bCs/>
          <w:szCs w:val="24"/>
        </w:rPr>
        <w:t>,</w:t>
      </w:r>
      <w:r w:rsidR="00E42C90" w:rsidRPr="00927244">
        <w:rPr>
          <w:b w:val="0"/>
          <w:bCs/>
          <w:szCs w:val="24"/>
        </w:rPr>
        <w:t xml:space="preserve"> pagrindo n</w:t>
      </w:r>
      <w:r w:rsidR="008D4EC1" w:rsidRPr="00927244">
        <w:rPr>
          <w:b w:val="0"/>
          <w:bCs/>
          <w:szCs w:val="24"/>
        </w:rPr>
        <w:t>ėra</w:t>
      </w:r>
      <w:r w:rsidR="00E42C90" w:rsidRPr="00927244">
        <w:rPr>
          <w:b w:val="0"/>
          <w:bCs/>
          <w:szCs w:val="24"/>
        </w:rPr>
        <w:t>.</w:t>
      </w:r>
    </w:p>
    <w:p w:rsidR="00611284" w:rsidRPr="00927244" w:rsidRDefault="00611284" w:rsidP="00064E97">
      <w:pPr>
        <w:pStyle w:val="Standard"/>
        <w:ind w:firstLine="720"/>
        <w:jc w:val="both"/>
        <w:rPr>
          <w:rFonts w:cs="Times New Roman"/>
        </w:rPr>
      </w:pPr>
      <w:r w:rsidRPr="00927244">
        <w:t>2</w:t>
      </w:r>
      <w:r w:rsidRPr="00927244">
        <w:rPr>
          <w:spacing w:val="80"/>
        </w:rPr>
        <w:t>.Konstatuoj</w:t>
      </w:r>
      <w:r w:rsidRPr="00927244">
        <w:t xml:space="preserve">u, kad, </w:t>
      </w:r>
      <w:r w:rsidRPr="00927244">
        <w:rPr>
          <w:rFonts w:cs="Times New Roman"/>
          <w:bCs/>
        </w:rPr>
        <w:t xml:space="preserve">vadovaujantis Lietuvos Respublikos civilinio kodekso (toliau – CK) </w:t>
      </w:r>
      <w:r w:rsidRPr="00927244">
        <w:rPr>
          <w:rFonts w:cs="Times New Roman"/>
        </w:rPr>
        <w:t>6.716 straipsnio 1 dalimi, sutartis, kuria viena šalis (paslaugų teikėjas) įsipareigoja pagal kitos šalies (kliento) užsakymą suteikti klientui tam tikras nematerialaus pobūdžio (intelektines) ar kitokias paslaugas, nesusijusias su materialaus objekto sukūrimu (atlikti tam tikrus veiksmus arba vykdyti tam tikrą veiklą), o klientas įsipareigoja už suteiktas paslaugas sumokėti, yra paslaugų sutartis.</w:t>
      </w:r>
      <w:r w:rsidR="00644E14" w:rsidRPr="00927244">
        <w:t xml:space="preserve"> </w:t>
      </w:r>
      <w:r w:rsidR="00644E14" w:rsidRPr="00927244">
        <w:rPr>
          <w:rFonts w:cs="Times New Roman"/>
        </w:rPr>
        <w:t>Remiantis sutarti</w:t>
      </w:r>
      <w:r w:rsidR="00D16E46" w:rsidRPr="00927244">
        <w:rPr>
          <w:rFonts w:cs="Times New Roman"/>
        </w:rPr>
        <w:t>e</w:t>
      </w:r>
      <w:r w:rsidR="00644E14" w:rsidRPr="00927244">
        <w:rPr>
          <w:rFonts w:cs="Times New Roman"/>
        </w:rPr>
        <w:t>s</w:t>
      </w:r>
      <w:r w:rsidR="00D16E46" w:rsidRPr="00927244">
        <w:rPr>
          <w:rFonts w:cs="Times New Roman"/>
        </w:rPr>
        <w:t xml:space="preserve"> nuostatomis</w:t>
      </w:r>
      <w:r w:rsidR="00644E14" w:rsidRPr="00927244">
        <w:rPr>
          <w:rFonts w:cs="Times New Roman"/>
        </w:rPr>
        <w:t>, teikėja įsipareigojo suteikti vartotojui užsakytas paslaugas, o vartotojas įsipareigojo</w:t>
      </w:r>
      <w:r w:rsidR="00064E97" w:rsidRPr="00927244">
        <w:rPr>
          <w:rFonts w:cs="Times New Roman"/>
        </w:rPr>
        <w:t xml:space="preserve"> </w:t>
      </w:r>
      <w:r w:rsidR="00D16E46" w:rsidRPr="00927244">
        <w:rPr>
          <w:rFonts w:cs="Times New Roman"/>
        </w:rPr>
        <w:t>laiku mokėti už paslaugas</w:t>
      </w:r>
      <w:r w:rsidR="00644E14" w:rsidRPr="00927244">
        <w:rPr>
          <w:rFonts w:cs="Times New Roman"/>
        </w:rPr>
        <w:t>.</w:t>
      </w:r>
      <w:r w:rsidR="00064E97" w:rsidRPr="00927244">
        <w:rPr>
          <w:rFonts w:cs="Times New Roman"/>
        </w:rPr>
        <w:t xml:space="preserve"> Atsižvelgiant į tai, kas išdėstyta, darytina išvada, kad vartotojo ir teikėjos sudaryta sutartis</w:t>
      </w:r>
      <w:r w:rsidR="00FB6A05" w:rsidRPr="00927244">
        <w:rPr>
          <w:rFonts w:cs="Times New Roman"/>
        </w:rPr>
        <w:t xml:space="preserve"> </w:t>
      </w:r>
      <w:r w:rsidR="00064E97" w:rsidRPr="00927244">
        <w:rPr>
          <w:rFonts w:cs="Times New Roman"/>
        </w:rPr>
        <w:t>yra atlygintinų paslaugų teikimo sutartis, todėl vartotojo ir teikėjos civiliniams teisiniams santykiams dėl sutartimi</w:t>
      </w:r>
      <w:r w:rsidR="00FB6A05" w:rsidRPr="00927244">
        <w:rPr>
          <w:rFonts w:cs="Times New Roman"/>
        </w:rPr>
        <w:t xml:space="preserve"> </w:t>
      </w:r>
      <w:r w:rsidR="00064E97" w:rsidRPr="00927244">
        <w:rPr>
          <w:rFonts w:cs="Times New Roman"/>
        </w:rPr>
        <w:t>sulygtų paslaugų</w:t>
      </w:r>
      <w:r w:rsidR="00FB6A05" w:rsidRPr="00927244">
        <w:rPr>
          <w:rFonts w:cs="Times New Roman"/>
        </w:rPr>
        <w:t xml:space="preserve"> </w:t>
      </w:r>
      <w:r w:rsidR="00064E97" w:rsidRPr="00927244">
        <w:rPr>
          <w:rFonts w:cs="Times New Roman"/>
        </w:rPr>
        <w:t xml:space="preserve">teikimo yra taikomas specifinis reguliavimas (CK XXXV skyriuje įtvirtintos nuostatos, reglamentuojančios atlygintinų paslaugų teikimą). Pagal CK 6.716 straipsnio 5 dalį, atskirų rūšių atlygintinoms paslaugoms kiti įstatymai gali nustatyti papildomus reikalavimus, nenumatytus CK XXXV skyriuje. ERĮ 34 straipsnio 1 dalyje nustatyta, kad elektroninių ryšių paslaugos turi būti teikiamos ir elektroninių ryšių paslaugų teikimo sutartis sudaroma pagal </w:t>
      </w:r>
      <w:r w:rsidRPr="00927244">
        <w:t xml:space="preserve">Elektroninių ryšių paslaugų teikimo taisykles, patvirtintas Tarnybos direktoriaus 2005 m. gruodžio 23 d. įsakymu Nr. 1V-1160 </w:t>
      </w:r>
      <w:r w:rsidRPr="00927244">
        <w:rPr>
          <w:rFonts w:cs="Times New Roman"/>
        </w:rPr>
        <w:t xml:space="preserve">„Dėl </w:t>
      </w:r>
      <w:r w:rsidRPr="00927244">
        <w:rPr>
          <w:rFonts w:cs="Times New Roman"/>
          <w:bCs/>
        </w:rPr>
        <w:t xml:space="preserve">Elektroninių ryšių paslaugų teikimo taisyklių patvirtinimo“, (toliau – </w:t>
      </w:r>
      <w:r w:rsidRPr="00927244">
        <w:rPr>
          <w:rFonts w:cs="Times New Roman"/>
        </w:rPr>
        <w:t>ERPT</w:t>
      </w:r>
      <w:r w:rsidR="005A31E7" w:rsidRPr="00927244">
        <w:rPr>
          <w:rFonts w:cs="Times New Roman"/>
        </w:rPr>
        <w:t>T</w:t>
      </w:r>
      <w:r w:rsidRPr="00927244">
        <w:rPr>
          <w:rFonts w:cs="Times New Roman"/>
        </w:rPr>
        <w:t>). Atsižvelgiant į tai, konstatuotina, kad vartotojo ir teikėjos civilinius teisinius santykius dėl sutartyje</w:t>
      </w:r>
      <w:r w:rsidR="00D16E46" w:rsidRPr="00927244">
        <w:rPr>
          <w:rFonts w:cs="Times New Roman"/>
        </w:rPr>
        <w:t xml:space="preserve"> </w:t>
      </w:r>
      <w:r w:rsidRPr="00927244">
        <w:rPr>
          <w:rFonts w:cs="Times New Roman"/>
        </w:rPr>
        <w:t>nurodytų paslaugų</w:t>
      </w:r>
      <w:r w:rsidR="00D16E46" w:rsidRPr="00927244">
        <w:rPr>
          <w:rFonts w:cs="Times New Roman"/>
        </w:rPr>
        <w:t xml:space="preserve"> </w:t>
      </w:r>
      <w:r w:rsidRPr="00927244">
        <w:rPr>
          <w:rFonts w:cs="Times New Roman"/>
        </w:rPr>
        <w:t>teikimo reglamentuoja CK, ERĮ bei ERPT</w:t>
      </w:r>
      <w:r w:rsidR="005A31E7" w:rsidRPr="00927244">
        <w:rPr>
          <w:rFonts w:cs="Times New Roman"/>
        </w:rPr>
        <w:t>T</w:t>
      </w:r>
      <w:r w:rsidRPr="00927244">
        <w:rPr>
          <w:rFonts w:cs="Times New Roman"/>
        </w:rPr>
        <w:t>.</w:t>
      </w:r>
    </w:p>
    <w:p w:rsidR="00A84DE4" w:rsidRPr="00927244" w:rsidRDefault="00611284" w:rsidP="00655D43">
      <w:pPr>
        <w:pStyle w:val="Standard"/>
        <w:ind w:firstLine="720"/>
        <w:jc w:val="both"/>
        <w:rPr>
          <w:rFonts w:cs="Times New Roman"/>
        </w:rPr>
      </w:pPr>
      <w:r w:rsidRPr="00927244">
        <w:rPr>
          <w:rFonts w:cs="Times New Roman"/>
        </w:rPr>
        <w:t>Ginčas tarp šalių</w:t>
      </w:r>
      <w:r w:rsidR="0030072F" w:rsidRPr="00927244">
        <w:rPr>
          <w:rFonts w:cs="Times New Roman"/>
        </w:rPr>
        <w:t xml:space="preserve"> yra</w:t>
      </w:r>
      <w:r w:rsidRPr="00927244">
        <w:rPr>
          <w:rFonts w:cs="Times New Roman"/>
        </w:rPr>
        <w:t xml:space="preserve"> kilęs dėl</w:t>
      </w:r>
      <w:r w:rsidR="00A62636" w:rsidRPr="00927244">
        <w:rPr>
          <w:rFonts w:cs="Times New Roman"/>
        </w:rPr>
        <w:t xml:space="preserve"> reikalavimo atlyginti po sutarties</w:t>
      </w:r>
      <w:r w:rsidR="00FB6A05" w:rsidRPr="00927244">
        <w:rPr>
          <w:rFonts w:cs="Times New Roman"/>
        </w:rPr>
        <w:t xml:space="preserve"> </w:t>
      </w:r>
      <w:r w:rsidR="00A62636" w:rsidRPr="00927244">
        <w:rPr>
          <w:rFonts w:cs="Times New Roman"/>
        </w:rPr>
        <w:t>nutraukimo</w:t>
      </w:r>
      <w:r w:rsidR="0030072F" w:rsidRPr="00927244">
        <w:rPr>
          <w:rFonts w:cs="Times New Roman"/>
        </w:rPr>
        <w:t xml:space="preserve"> anksčiau minimalaus naudojimosi paslaugomis </w:t>
      </w:r>
      <w:r w:rsidR="00D251C1">
        <w:rPr>
          <w:rFonts w:cs="Times New Roman"/>
        </w:rPr>
        <w:t xml:space="preserve">laikotarpio </w:t>
      </w:r>
      <w:r w:rsidR="0030072F" w:rsidRPr="00927244">
        <w:rPr>
          <w:rFonts w:cs="Times New Roman"/>
        </w:rPr>
        <w:t>priskaičiuotą sumą.</w:t>
      </w:r>
    </w:p>
    <w:p w:rsidR="00A84DE4" w:rsidRPr="00927244" w:rsidRDefault="00C6094F" w:rsidP="00C6094F">
      <w:pPr>
        <w:pStyle w:val="Standard"/>
        <w:ind w:firstLine="720"/>
        <w:jc w:val="both"/>
        <w:rPr>
          <w:rFonts w:cs="Times New Roman"/>
        </w:rPr>
      </w:pPr>
      <w:r w:rsidRPr="00927244">
        <w:rPr>
          <w:rFonts w:cs="Times New Roman"/>
        </w:rPr>
        <w:lastRenderedPageBreak/>
        <w:t>P</w:t>
      </w:r>
      <w:r w:rsidR="00C30892">
        <w:rPr>
          <w:rFonts w:cs="Times New Roman"/>
        </w:rPr>
        <w:t>ažymėtina, jog p</w:t>
      </w:r>
      <w:r w:rsidRPr="00927244">
        <w:rPr>
          <w:rFonts w:cs="Times New Roman"/>
        </w:rPr>
        <w:t xml:space="preserve">aprastai sutartis sudaroma pateikiant pasiūlymą (oferta) ir priimant pasiūlymą (akceptas). Kai sutarties šalys susitaria dėl visų esminių sutarties sąlygų, sutartis galioja ir yra privaloma sutarties šalims, nes turi joms įstatymo galią (CK 6.162 straipsnio 1 dalis, 6.189 straipsnio 1 dalis). Remiantis vartotojo prašyme pateikta informacija, 2016 m. rugsėjo mėn. vartotojui, kaip lojaliam klientui, teikėjos vadybininkas pateikė pasiūlymą dėl neriboto </w:t>
      </w:r>
      <w:r w:rsidR="005303B2">
        <w:rPr>
          <w:rFonts w:cs="Times New Roman"/>
        </w:rPr>
        <w:t>duomenų perdavimo kiekio</w:t>
      </w:r>
      <w:r w:rsidRPr="00927244">
        <w:rPr>
          <w:rFonts w:cs="Times New Roman"/>
        </w:rPr>
        <w:t>, kartu įsigyjant maršrutizatorių ir planšetę už 29,00 Eur mėn. mokestį.</w:t>
      </w:r>
      <w:r w:rsidR="00655D43" w:rsidRPr="00927244">
        <w:rPr>
          <w:rFonts w:cs="Times New Roman"/>
        </w:rPr>
        <w:t xml:space="preserve"> Pasak vartotojo, pasiūlymas buvo pateiktas telefonu, vartotojui buvo teigiama, kad nuo 2017 m. sausio 1 d. bus galima naudotis paslaugomis visoje Europos Sąjungoje, dėl šios priežasties vartotojas ir sutiko priimti teikėjos pateiktą pasiūlymą</w:t>
      </w:r>
      <w:r w:rsidR="0062290E" w:rsidRPr="00927244">
        <w:rPr>
          <w:rFonts w:cs="Times New Roman"/>
        </w:rPr>
        <w:t>. Sutartis buvo pasirašyta 2016 m. rugsėjo 6 d.</w:t>
      </w:r>
    </w:p>
    <w:p w:rsidR="008C538B" w:rsidRPr="00927244" w:rsidRDefault="00966D06" w:rsidP="00CE2B2C">
      <w:pPr>
        <w:pStyle w:val="Standard"/>
        <w:ind w:firstLine="720"/>
        <w:jc w:val="both"/>
        <w:rPr>
          <w:rFonts w:cs="Times New Roman"/>
        </w:rPr>
      </w:pPr>
      <w:r w:rsidRPr="00927244">
        <w:rPr>
          <w:rFonts w:cs="Times New Roman"/>
        </w:rPr>
        <w:t>Vartotojas prašyme</w:t>
      </w:r>
      <w:r w:rsidR="003E1DE4">
        <w:rPr>
          <w:rFonts w:cs="Times New Roman"/>
        </w:rPr>
        <w:t xml:space="preserve"> Tarnybai</w:t>
      </w:r>
      <w:r w:rsidRPr="00927244">
        <w:rPr>
          <w:rFonts w:cs="Times New Roman"/>
        </w:rPr>
        <w:t xml:space="preserve"> nurodė, kad telefoninio pokalbio metu buvo apgauta</w:t>
      </w:r>
      <w:r w:rsidR="00DA76D8">
        <w:rPr>
          <w:rFonts w:cs="Times New Roman"/>
        </w:rPr>
        <w:t>s ir jam buvo įsiūlytos paslaugo</w:t>
      </w:r>
      <w:r w:rsidRPr="00927244">
        <w:rPr>
          <w:rFonts w:cs="Times New Roman"/>
        </w:rPr>
        <w:t>s, kurių jam nereikia. Teikėja nepateikė Tarnybai 2016 m. rugsėjo mė</w:t>
      </w:r>
      <w:r w:rsidR="004C3D67" w:rsidRPr="00927244">
        <w:rPr>
          <w:rFonts w:cs="Times New Roman"/>
        </w:rPr>
        <w:t>n</w:t>
      </w:r>
      <w:r w:rsidR="003E1DE4">
        <w:rPr>
          <w:rFonts w:cs="Times New Roman"/>
        </w:rPr>
        <w:t>. vykusio pokalbio garso įrašo, iš kurio būtų galima spręsti dėl teikėjos vadybininko vartotojui suteiktos informacijos.</w:t>
      </w:r>
      <w:r w:rsidR="008C538B">
        <w:rPr>
          <w:rFonts w:cs="Times New Roman"/>
        </w:rPr>
        <w:t xml:space="preserve"> Vadovaujantis Vartojimo ginčų taisyklų 41 punktu, „</w:t>
      </w:r>
      <w:r w:rsidR="008C538B" w:rsidRPr="008C538B">
        <w:rPr>
          <w:rFonts w:cs="Times New Roman"/>
          <w:i/>
        </w:rPr>
        <w:t>Vartojimo ginčus nagrinėjanti institucija sprendimą dėl ginčo esmės priima atsižvelgdama į ginčo nagrinėjimo metu nustatytas aplinkybes ir jas pagrindžiančius įrodymus bei vadovaudamasi Lietuvos Respublikos teisės aktais ir teisės principais. Jeigu ginčo šalių paaiškinimų arba pateiktų kitų įrodymų nepakanka ir šalys jų nepateikia, vartojimo ginčus nagrinėjanti institucija sprendimą priima atsižvelgdama į turimus įrodymus.</w:t>
      </w:r>
      <w:r w:rsidR="008C538B">
        <w:rPr>
          <w:rFonts w:cs="Times New Roman"/>
        </w:rPr>
        <w:t>“</w:t>
      </w:r>
    </w:p>
    <w:p w:rsidR="003C00DB" w:rsidRPr="00927244" w:rsidRDefault="00CE2B2C" w:rsidP="00254133">
      <w:pPr>
        <w:pStyle w:val="Standard"/>
        <w:ind w:firstLine="720"/>
        <w:jc w:val="both"/>
        <w:rPr>
          <w:rFonts w:cs="Times New Roman"/>
        </w:rPr>
      </w:pPr>
      <w:r>
        <w:rPr>
          <w:rFonts w:cs="Times New Roman"/>
        </w:rPr>
        <w:t>Atkreiptinas dėmesys, kad k</w:t>
      </w:r>
      <w:r w:rsidR="00862AE6" w:rsidRPr="00927244">
        <w:rPr>
          <w:rFonts w:cs="Times New Roman"/>
        </w:rPr>
        <w:t>ai sutarčiai sudaryti yra naudojamos standartinės sutartys ar standartinės sutarčių sąlygos, jas naudojanti šalis privalo atskleisti informaciją, kad sutartis sudaroma pagal iš anksto parengtas standartines sutarties sąlygas ir sudaryti galimybę tinkamai kitai šaliai su šiomis sąlygomis susipažinti</w:t>
      </w:r>
      <w:r w:rsidR="00862AE6" w:rsidRPr="00927244">
        <w:rPr>
          <w:rStyle w:val="FootnoteReference"/>
          <w:rFonts w:cs="Times New Roman"/>
        </w:rPr>
        <w:footnoteReference w:id="1"/>
      </w:r>
      <w:r w:rsidR="00862AE6" w:rsidRPr="00927244">
        <w:rPr>
          <w:rFonts w:cs="Times New Roman"/>
        </w:rPr>
        <w:t>.</w:t>
      </w:r>
      <w:r w:rsidR="00254133" w:rsidRPr="00927244">
        <w:rPr>
          <w:rFonts w:cs="Times New Roman"/>
        </w:rPr>
        <w:t xml:space="preserve"> </w:t>
      </w:r>
      <w:r w:rsidR="003C00DB" w:rsidRPr="00927244">
        <w:rPr>
          <w:rFonts w:cs="Times New Roman"/>
        </w:rPr>
        <w:t>Kad kitai šaliai buvo suteikta galimybė susipažinti su standartinėmis sutarties sąlygomis, gali būti pripažįstama tik tada, jeigu jos visos įtrauktos į rašytinės sutarties tekstą arba pateiktos kaip sutarties priedas atskirame dokumente, atsiųstos kitai šaliai iki sutarties pasirašymo arba pateiktos susipažinti sutarties pasirašymo metu</w:t>
      </w:r>
      <w:r w:rsidR="00010EA6" w:rsidRPr="00927244">
        <w:rPr>
          <w:rStyle w:val="FootnoteReference"/>
          <w:rFonts w:cs="Times New Roman"/>
        </w:rPr>
        <w:footnoteReference w:id="2"/>
      </w:r>
      <w:r w:rsidR="003C00DB" w:rsidRPr="00927244">
        <w:rPr>
          <w:rFonts w:cs="Times New Roman"/>
        </w:rPr>
        <w:t xml:space="preserve">. </w:t>
      </w:r>
    </w:p>
    <w:p w:rsidR="0061770F" w:rsidRPr="00927244" w:rsidRDefault="00CE2B2C" w:rsidP="005C50D5">
      <w:pPr>
        <w:pStyle w:val="Standard"/>
        <w:ind w:firstLine="720"/>
        <w:jc w:val="both"/>
        <w:rPr>
          <w:rFonts w:cs="Times New Roman"/>
        </w:rPr>
      </w:pPr>
      <w:r>
        <w:rPr>
          <w:rFonts w:cs="Times New Roman"/>
        </w:rPr>
        <w:t>Vartotojas prieš sudarydamas su teikėja sutartį dėl paslaugų teikimo turėjo galimybę susipažinti su sutarties sąlygomis.</w:t>
      </w:r>
      <w:r w:rsidR="0061770F" w:rsidRPr="00927244">
        <w:rPr>
          <w:rFonts w:cs="Times New Roman"/>
        </w:rPr>
        <w:t xml:space="preserve"> </w:t>
      </w:r>
      <w:r w:rsidR="00966D06" w:rsidRPr="00927244">
        <w:rPr>
          <w:rFonts w:cs="Times New Roman"/>
        </w:rPr>
        <w:t>ERPTT 6.3 papunktyje nurodyta, kad „</w:t>
      </w:r>
      <w:r w:rsidR="00966D06" w:rsidRPr="00927244">
        <w:rPr>
          <w:rFonts w:cs="Times New Roman"/>
          <w:i/>
        </w:rPr>
        <w:t>Sutartyje, sudaromoje su abonentu raštu, &lt;...&gt;, Teikėjas privalo aiškiai nurodyti teikiamas paslaugas, jų teikimo sąlygas &lt;...&gt;</w:t>
      </w:r>
      <w:r w:rsidR="00966D06" w:rsidRPr="00927244">
        <w:rPr>
          <w:rFonts w:cs="Times New Roman"/>
        </w:rPr>
        <w:t xml:space="preserve">.“ Teikėja pateikė Tarnybai vartotojo pasirašytos sutarties kopiją. Sutarties skiltyje „Kokias paslaugas mes Jums teikiame?“ nurodyta, kad teikėja </w:t>
      </w:r>
      <w:r w:rsidR="00966D06" w:rsidRPr="00927244">
        <w:rPr>
          <w:rFonts w:cs="Times New Roman"/>
          <w:i/>
        </w:rPr>
        <w:t>„&lt;...&gt; teikia Jums elektroninių ryšių &lt;...&gt; paslaugas, kad galėtumėte bendrauti Lietuvoje ir užsienyje. Jūsų pasirinktos paslaugos yra nurodytos Specialiosiose paslaugų teikimo sąlygose &lt;...&gt;.</w:t>
      </w:r>
      <w:r w:rsidR="00966D06" w:rsidRPr="00927244">
        <w:rPr>
          <w:rFonts w:cs="Times New Roman"/>
        </w:rPr>
        <w:t>“ Sutartyje nurodyta, kad vartotojas pasirinko mokėjimo planą „Spartu</w:t>
      </w:r>
      <w:r w:rsidR="001C6F78">
        <w:rPr>
          <w:rFonts w:cs="Times New Roman"/>
        </w:rPr>
        <w:t>sis neribotai“. Sutarties priede</w:t>
      </w:r>
      <w:r w:rsidR="00966D06" w:rsidRPr="00927244">
        <w:rPr>
          <w:rFonts w:cs="Times New Roman"/>
        </w:rPr>
        <w:t xml:space="preserve"> „Mokėjimo planų, paslaugų ir akcijų aprašymai“ nurodyta, kad „</w:t>
      </w:r>
      <w:r w:rsidR="00966D06" w:rsidRPr="00927244">
        <w:rPr>
          <w:rFonts w:cs="Times New Roman"/>
          <w:i/>
        </w:rPr>
        <w:t>Mokėjimo planui „Spartusis neribotai“ suteikiamas neribotas duomenų kiekis, naršant internete Lietuvoje. &lt;...&gt;</w:t>
      </w:r>
      <w:r w:rsidR="00966D06" w:rsidRPr="00927244">
        <w:rPr>
          <w:rFonts w:cs="Times New Roman"/>
        </w:rPr>
        <w:t xml:space="preserve">“ Skiltyje „Tarptautinis ir tarptinklinis ryšys“ nurodyta, kad duomenų perdavimo užsienyje kainos yra skelbiamos teikėjos interneto svetainėje www.bite.lt. Minėto priedo </w:t>
      </w:r>
      <w:r w:rsidR="00966D06" w:rsidRPr="0081779C">
        <w:rPr>
          <w:rFonts w:cs="Times New Roman"/>
        </w:rPr>
        <w:t>skiltyje „Norime atkreipti Jūsų dėmesį“ nurodyta,</w:t>
      </w:r>
      <w:r w:rsidR="00966D06" w:rsidRPr="00927244">
        <w:rPr>
          <w:rFonts w:cs="Times New Roman"/>
          <w:i/>
        </w:rPr>
        <w:t xml:space="preserve"> </w:t>
      </w:r>
      <w:r w:rsidR="00966D06" w:rsidRPr="007A186C">
        <w:rPr>
          <w:rFonts w:cs="Times New Roman"/>
        </w:rPr>
        <w:t>kad</w:t>
      </w:r>
      <w:r w:rsidR="00966D06" w:rsidRPr="00927244">
        <w:rPr>
          <w:rFonts w:cs="Times New Roman"/>
          <w:i/>
        </w:rPr>
        <w:t xml:space="preserve"> </w:t>
      </w:r>
      <w:r w:rsidR="00966D06" w:rsidRPr="007A186C">
        <w:rPr>
          <w:rFonts w:cs="Times New Roman"/>
        </w:rPr>
        <w:t>„</w:t>
      </w:r>
      <w:r w:rsidR="007A186C">
        <w:rPr>
          <w:rFonts w:cs="Times New Roman"/>
          <w:i/>
        </w:rPr>
        <w:t>Naudojant</w:t>
      </w:r>
      <w:r w:rsidR="00966D06" w:rsidRPr="00927244">
        <w:rPr>
          <w:rFonts w:cs="Times New Roman"/>
          <w:i/>
        </w:rPr>
        <w:t xml:space="preserve"> „</w:t>
      </w:r>
      <w:proofErr w:type="spellStart"/>
      <w:r w:rsidR="00966D06" w:rsidRPr="00927244">
        <w:rPr>
          <w:rFonts w:cs="Times New Roman"/>
          <w:i/>
        </w:rPr>
        <w:t>Vodafone</w:t>
      </w:r>
      <w:proofErr w:type="spellEnd"/>
      <w:r w:rsidR="00966D06" w:rsidRPr="00927244">
        <w:rPr>
          <w:rFonts w:cs="Times New Roman"/>
          <w:i/>
        </w:rPr>
        <w:t xml:space="preserve"> </w:t>
      </w:r>
      <w:proofErr w:type="spellStart"/>
      <w:r w:rsidR="00966D06" w:rsidRPr="00927244">
        <w:rPr>
          <w:rFonts w:cs="Times New Roman"/>
          <w:i/>
        </w:rPr>
        <w:t>Mobile</w:t>
      </w:r>
      <w:proofErr w:type="spellEnd"/>
      <w:r w:rsidR="00966D06" w:rsidRPr="00927244">
        <w:rPr>
          <w:rFonts w:cs="Times New Roman"/>
          <w:i/>
        </w:rPr>
        <w:t xml:space="preserve"> </w:t>
      </w:r>
      <w:proofErr w:type="spellStart"/>
      <w:r w:rsidR="00966D06" w:rsidRPr="00927244">
        <w:rPr>
          <w:rFonts w:cs="Times New Roman"/>
          <w:i/>
        </w:rPr>
        <w:t>Connect</w:t>
      </w:r>
      <w:proofErr w:type="spellEnd"/>
      <w:r w:rsidR="00966D06" w:rsidRPr="00927244">
        <w:rPr>
          <w:rFonts w:cs="Times New Roman"/>
          <w:i/>
        </w:rPr>
        <w:t>“ paslaugas užsienyje yra taikomas papildomas mokestis už kiekvieną perduotą megabaitą, pagal užsienio šalyse tuo metu galiojančius „</w:t>
      </w:r>
      <w:proofErr w:type="spellStart"/>
      <w:r w:rsidR="00966D06" w:rsidRPr="00927244">
        <w:rPr>
          <w:rFonts w:cs="Times New Roman"/>
          <w:i/>
        </w:rPr>
        <w:t>Vodafone</w:t>
      </w:r>
      <w:proofErr w:type="spellEnd"/>
      <w:r w:rsidR="00966D06" w:rsidRPr="00927244">
        <w:rPr>
          <w:rFonts w:cs="Times New Roman"/>
          <w:i/>
        </w:rPr>
        <w:t xml:space="preserve"> </w:t>
      </w:r>
      <w:proofErr w:type="spellStart"/>
      <w:r w:rsidR="00966D06" w:rsidRPr="00927244">
        <w:rPr>
          <w:rFonts w:cs="Times New Roman"/>
          <w:i/>
        </w:rPr>
        <w:t>World</w:t>
      </w:r>
      <w:proofErr w:type="spellEnd"/>
      <w:r w:rsidR="00966D06" w:rsidRPr="00927244">
        <w:rPr>
          <w:rFonts w:cs="Times New Roman"/>
          <w:i/>
        </w:rPr>
        <w:t>“ duomenų perdavimo tarifus, kurie skelbiami internete adresu www.bite.lt. Jums prisijungus prie tarptinklinio ryšio („</w:t>
      </w:r>
      <w:proofErr w:type="spellStart"/>
      <w:r w:rsidR="00966D06" w:rsidRPr="00927244">
        <w:rPr>
          <w:rFonts w:cs="Times New Roman"/>
          <w:i/>
        </w:rPr>
        <w:t>roaming</w:t>
      </w:r>
      <w:proofErr w:type="spellEnd"/>
      <w:r w:rsidR="00966D06" w:rsidRPr="00927244">
        <w:rPr>
          <w:rFonts w:cs="Times New Roman"/>
          <w:i/>
        </w:rPr>
        <w:t>“) bus laikoma, jog Jums žinoma kiekvienam perduodamam megabaitui taikoma kaina, suprantate tokio naudojimosi sukeliamas papildomas išlaidas ir sutinkate jas apmokėti. Todėl naudokitės paslauga atsakingai. Užsienyje perduodami duomenys apvalinami 1KB tikslumu ES šalyse ir 10KB tikslumu kitose šalyse</w:t>
      </w:r>
      <w:r w:rsidR="001C6F78" w:rsidRPr="001C6F78">
        <w:rPr>
          <w:rFonts w:cs="Times New Roman"/>
        </w:rPr>
        <w:t>“</w:t>
      </w:r>
      <w:r w:rsidR="005C50D5" w:rsidRPr="00927244">
        <w:rPr>
          <w:rFonts w:cs="Times New Roman"/>
        </w:rPr>
        <w:t>.</w:t>
      </w:r>
    </w:p>
    <w:p w:rsidR="00966D06" w:rsidRPr="00927244" w:rsidRDefault="0061770F" w:rsidP="000F3F4A">
      <w:pPr>
        <w:pStyle w:val="Standard"/>
        <w:ind w:firstLine="720"/>
        <w:jc w:val="both"/>
        <w:rPr>
          <w:rFonts w:cs="Times New Roman"/>
        </w:rPr>
      </w:pPr>
      <w:r w:rsidRPr="00927244">
        <w:rPr>
          <w:rFonts w:cs="Times New Roman"/>
        </w:rPr>
        <w:t xml:space="preserve">Sutartyje yra aiškiai nurodyta, kad paslaugos bus teikiamos Lietuvoje, o naudojantis paslaugomis užsienyje, bus taikomi papildomi užmokesčiai. </w:t>
      </w:r>
      <w:r w:rsidR="008445CB" w:rsidRPr="00927244">
        <w:rPr>
          <w:rFonts w:cs="Times New Roman"/>
        </w:rPr>
        <w:t xml:space="preserve">Taigi prieš sutarties pasirašymą vartotojas turėjo galimybę įsitikinti, kokios paslaugos jam bus teikiamos. </w:t>
      </w:r>
      <w:r w:rsidR="000F3F4A" w:rsidRPr="00927244">
        <w:rPr>
          <w:rFonts w:cs="Times New Roman"/>
        </w:rPr>
        <w:t>Civilinėje teisėje yra įt</w:t>
      </w:r>
      <w:r w:rsidR="007A186C">
        <w:rPr>
          <w:rFonts w:cs="Times New Roman"/>
        </w:rPr>
        <w:t>virtinta bendro pobūdžio pareiga</w:t>
      </w:r>
      <w:r w:rsidR="000F3F4A" w:rsidRPr="00927244">
        <w:rPr>
          <w:rFonts w:cs="Times New Roman"/>
        </w:rPr>
        <w:t xml:space="preserve"> </w:t>
      </w:r>
      <w:r w:rsidR="00F100EA" w:rsidRPr="00927244">
        <w:rPr>
          <w:rFonts w:cs="Times New Roman"/>
        </w:rPr>
        <w:t>vartotojams</w:t>
      </w:r>
      <w:r w:rsidR="000F3F4A" w:rsidRPr="00927244">
        <w:rPr>
          <w:rFonts w:cs="Times New Roman"/>
        </w:rPr>
        <w:t xml:space="preserve"> elgtis atidžiai bei rūpestingai, t. y.  tinkamai susipažinti </w:t>
      </w:r>
      <w:r w:rsidR="000F3F4A" w:rsidRPr="00927244">
        <w:rPr>
          <w:rFonts w:cs="Times New Roman"/>
        </w:rPr>
        <w:lastRenderedPageBreak/>
        <w:t>su sudaromo sandorio sąlygomis. Jeigu asmuo to nepadaro, jis elgiasi neapdairiai ir neatidžiai, o veikdamas tokiu būdu jis pats prisiima ir galimus neigiamus savo veiksmų padarinius.</w:t>
      </w:r>
    </w:p>
    <w:p w:rsidR="00A84DE4" w:rsidRPr="00927244" w:rsidRDefault="008C1833" w:rsidP="00F80A0C">
      <w:pPr>
        <w:pStyle w:val="Standard"/>
        <w:ind w:firstLine="720"/>
        <w:jc w:val="both"/>
        <w:rPr>
          <w:rFonts w:cs="Times New Roman"/>
        </w:rPr>
      </w:pPr>
      <w:r w:rsidRPr="00927244">
        <w:rPr>
          <w:rFonts w:cs="Times New Roman"/>
        </w:rPr>
        <w:t>Sutarties kopija Tarnybai buvo pateikta ir paties vartotojo</w:t>
      </w:r>
      <w:r w:rsidR="007A186C">
        <w:rPr>
          <w:rFonts w:cs="Times New Roman"/>
        </w:rPr>
        <w:t>, kas įrodo fakt</w:t>
      </w:r>
      <w:r w:rsidR="00830CD1">
        <w:rPr>
          <w:rFonts w:cs="Times New Roman"/>
        </w:rPr>
        <w:t>ą, jog vartotojui buvo pateikti sutartiniai dokumentai</w:t>
      </w:r>
      <w:r w:rsidRPr="00927244">
        <w:rPr>
          <w:rFonts w:cs="Times New Roman"/>
        </w:rPr>
        <w:t>.</w:t>
      </w:r>
      <w:r w:rsidRPr="00927244">
        <w:t xml:space="preserve"> </w:t>
      </w:r>
      <w:r w:rsidR="00732636">
        <w:rPr>
          <w:rFonts w:cs="Times New Roman"/>
        </w:rPr>
        <w:t>Kad</w:t>
      </w:r>
      <w:r w:rsidRPr="00927244">
        <w:rPr>
          <w:rFonts w:cs="Times New Roman"/>
        </w:rPr>
        <w:t xml:space="preserve"> su sutarties sąlygomis vartotojas susipažino ir sutiko, jis patvirtino savo parašu ant sutarties ir jos priedų, kurie yra</w:t>
      </w:r>
      <w:r w:rsidRPr="00927244">
        <w:t xml:space="preserve"> </w:t>
      </w:r>
      <w:r w:rsidRPr="00927244">
        <w:rPr>
          <w:rFonts w:cs="Times New Roman"/>
        </w:rPr>
        <w:t>neatskiriama sutarties dalis.</w:t>
      </w:r>
      <w:r w:rsidR="00F80A0C" w:rsidRPr="00927244">
        <w:rPr>
          <w:rFonts w:cs="Times New Roman"/>
        </w:rPr>
        <w:t xml:space="preserve"> S</w:t>
      </w:r>
      <w:r w:rsidR="007133C9" w:rsidRPr="00927244">
        <w:rPr>
          <w:rFonts w:cs="Times New Roman"/>
        </w:rPr>
        <w:t xml:space="preserve">utartiniai teisiniai santykiai pagrįsti principu </w:t>
      </w:r>
      <w:proofErr w:type="spellStart"/>
      <w:r w:rsidR="007133C9" w:rsidRPr="00927244">
        <w:rPr>
          <w:rFonts w:cs="Times New Roman"/>
          <w:i/>
        </w:rPr>
        <w:t>pacta</w:t>
      </w:r>
      <w:proofErr w:type="spellEnd"/>
      <w:r w:rsidR="007133C9" w:rsidRPr="00927244">
        <w:rPr>
          <w:rFonts w:cs="Times New Roman"/>
          <w:i/>
        </w:rPr>
        <w:t xml:space="preserve"> </w:t>
      </w:r>
      <w:proofErr w:type="spellStart"/>
      <w:r w:rsidR="007133C9" w:rsidRPr="00927244">
        <w:rPr>
          <w:rFonts w:cs="Times New Roman"/>
          <w:i/>
        </w:rPr>
        <w:t>sunt</w:t>
      </w:r>
      <w:proofErr w:type="spellEnd"/>
      <w:r w:rsidR="007133C9" w:rsidRPr="00927244">
        <w:rPr>
          <w:rFonts w:cs="Times New Roman"/>
          <w:i/>
        </w:rPr>
        <w:t xml:space="preserve"> </w:t>
      </w:r>
      <w:proofErr w:type="spellStart"/>
      <w:r w:rsidR="007133C9" w:rsidRPr="00927244">
        <w:rPr>
          <w:rFonts w:cs="Times New Roman"/>
          <w:i/>
        </w:rPr>
        <w:t>servanda</w:t>
      </w:r>
      <w:proofErr w:type="spellEnd"/>
      <w:r w:rsidR="007133C9" w:rsidRPr="00927244">
        <w:rPr>
          <w:rFonts w:cs="Times New Roman"/>
        </w:rPr>
        <w:t>, pagal kurį sutarties šalys privalo laiku ir tinkamai vykdyti savo sutartinius įsipareigojimus (CK 6.256 straipsnio 1 dalis). Šis principas yra įtvirtintas ir CK 6.189 straipsnio 1 dalyje, kuri nustato, kad teisėtai sudaryta ir galiojanti sutartis jos šalims turi įstatymo galią, todėl sutartyje nustatyti įsipareigojimai yra privalomi tiek vartotojui, tiek teikėjai.</w:t>
      </w:r>
    </w:p>
    <w:p w:rsidR="00A32E4A" w:rsidRPr="00927244" w:rsidRDefault="009C2026" w:rsidP="00EB1E65">
      <w:pPr>
        <w:pStyle w:val="Standard"/>
        <w:ind w:firstLine="720"/>
        <w:jc w:val="both"/>
        <w:rPr>
          <w:rFonts w:cs="Times New Roman"/>
        </w:rPr>
      </w:pPr>
      <w:r w:rsidRPr="00927244">
        <w:rPr>
          <w:rFonts w:cs="Times New Roman"/>
        </w:rPr>
        <w:t xml:space="preserve">Vartotojas neginčijo fakto, kad paslaugomis buvo naudojamasi. </w:t>
      </w:r>
      <w:r w:rsidR="00B37686" w:rsidRPr="00927244">
        <w:rPr>
          <w:rFonts w:cs="Times New Roman"/>
        </w:rPr>
        <w:t xml:space="preserve">Tarnyba, išanalizavusi jai pateiktas sąskaitas už 2016 m. lapkričio−2017 m. balandžio mėn., pastebi, kad paslaugomis daugiausia buvo naudojamasi Lietuvoje, tačiau buvo naudojamasi ir užsienyje (2017 m. </w:t>
      </w:r>
      <w:r w:rsidR="0092331C" w:rsidRPr="00927244">
        <w:rPr>
          <w:rFonts w:cs="Times New Roman"/>
        </w:rPr>
        <w:t xml:space="preserve">balandžio </w:t>
      </w:r>
      <w:r w:rsidR="00464470">
        <w:rPr>
          <w:rFonts w:cs="Times New Roman"/>
        </w:rPr>
        <w:br/>
      </w:r>
      <w:r w:rsidR="0092331C" w:rsidRPr="00927244">
        <w:rPr>
          <w:rFonts w:cs="Times New Roman"/>
        </w:rPr>
        <w:t>1 d.</w:t>
      </w:r>
      <w:r w:rsidR="00B37686" w:rsidRPr="00927244">
        <w:rPr>
          <w:rFonts w:cs="Times New Roman"/>
        </w:rPr>
        <w:t xml:space="preserve"> </w:t>
      </w:r>
      <w:r w:rsidR="0092331C" w:rsidRPr="00927244">
        <w:rPr>
          <w:rFonts w:cs="Times New Roman"/>
        </w:rPr>
        <w:t xml:space="preserve">PVM </w:t>
      </w:r>
      <w:r w:rsidR="00B37686" w:rsidRPr="00927244">
        <w:rPr>
          <w:rFonts w:cs="Times New Roman"/>
        </w:rPr>
        <w:t>sąskaita</w:t>
      </w:r>
      <w:r w:rsidR="0092331C" w:rsidRPr="00927244">
        <w:rPr>
          <w:rFonts w:cs="Times New Roman"/>
        </w:rPr>
        <w:t xml:space="preserve"> faktūra serija TA Nr. </w:t>
      </w:r>
      <w:r w:rsidR="00D5369F">
        <w:rPr>
          <w:rFonts w:cs="Times New Roman"/>
        </w:rPr>
        <w:t>(duomenys neskelbtini)</w:t>
      </w:r>
      <w:r w:rsidR="0092331C" w:rsidRPr="00927244">
        <w:rPr>
          <w:rFonts w:cs="Times New Roman"/>
        </w:rPr>
        <w:t xml:space="preserve"> ir 2017 m. gegužės 1 d.</w:t>
      </w:r>
      <w:r w:rsidR="00D923A8" w:rsidRPr="00927244">
        <w:rPr>
          <w:rFonts w:cs="Times New Roman"/>
        </w:rPr>
        <w:t xml:space="preserve"> PVM sąskaita faktūra serija TA</w:t>
      </w:r>
      <w:r w:rsidR="0092331C" w:rsidRPr="00927244">
        <w:rPr>
          <w:rFonts w:cs="Times New Roman"/>
        </w:rPr>
        <w:t xml:space="preserve"> Nr. </w:t>
      </w:r>
      <w:r w:rsidR="00D5369F">
        <w:rPr>
          <w:rFonts w:cs="Times New Roman"/>
        </w:rPr>
        <w:t>(duomenys neskelbtini)</w:t>
      </w:r>
      <w:bookmarkStart w:id="0" w:name="_GoBack"/>
      <w:bookmarkEnd w:id="0"/>
      <w:r w:rsidR="007A186C">
        <w:rPr>
          <w:rFonts w:cs="Times New Roman"/>
        </w:rPr>
        <w:t xml:space="preserve"> (toliau – sąskaita</w:t>
      </w:r>
      <w:r w:rsidR="00B37686" w:rsidRPr="00927244">
        <w:rPr>
          <w:rFonts w:cs="Times New Roman"/>
        </w:rPr>
        <w:t xml:space="preserve">). </w:t>
      </w:r>
      <w:r w:rsidR="00E370E4" w:rsidRPr="00927244">
        <w:rPr>
          <w:rFonts w:cs="Times New Roman"/>
        </w:rPr>
        <w:t>V</w:t>
      </w:r>
      <w:r w:rsidRPr="00927244">
        <w:rPr>
          <w:rFonts w:cs="Times New Roman"/>
        </w:rPr>
        <w:t>artotojas</w:t>
      </w:r>
      <w:r w:rsidR="006E2ACD">
        <w:rPr>
          <w:rFonts w:cs="Times New Roman"/>
        </w:rPr>
        <w:t xml:space="preserve"> galimai</w:t>
      </w:r>
      <w:r w:rsidRPr="00927244">
        <w:rPr>
          <w:rFonts w:cs="Times New Roman"/>
        </w:rPr>
        <w:t xml:space="preserve"> savo</w:t>
      </w:r>
      <w:r w:rsidR="006E2ACD">
        <w:rPr>
          <w:rFonts w:cs="Times New Roman"/>
        </w:rPr>
        <w:t xml:space="preserve"> pažeistų teisių</w:t>
      </w:r>
      <w:r w:rsidRPr="00927244">
        <w:rPr>
          <w:rFonts w:cs="Times New Roman"/>
        </w:rPr>
        <w:t xml:space="preserve"> ginimo </w:t>
      </w:r>
      <w:r w:rsidR="00D923A8" w:rsidRPr="00927244">
        <w:rPr>
          <w:rFonts w:cs="Times New Roman"/>
        </w:rPr>
        <w:t xml:space="preserve">aktyviais veiksmais </w:t>
      </w:r>
      <w:r w:rsidRPr="00927244">
        <w:rPr>
          <w:rFonts w:cs="Times New Roman"/>
        </w:rPr>
        <w:t>ėmėsi tik praėjus daugia</w:t>
      </w:r>
      <w:r w:rsidR="00064121" w:rsidRPr="00927244">
        <w:rPr>
          <w:rFonts w:cs="Times New Roman"/>
        </w:rPr>
        <w:t>u nei 7</w:t>
      </w:r>
      <w:r w:rsidRPr="00927244">
        <w:rPr>
          <w:rFonts w:cs="Times New Roman"/>
        </w:rPr>
        <w:t xml:space="preserve"> mėn. po sutarties pasirašymo ir paslaugų teikimo pradžios. </w:t>
      </w:r>
      <w:r w:rsidR="00E370E4" w:rsidRPr="00927244">
        <w:rPr>
          <w:rFonts w:cs="Times New Roman"/>
        </w:rPr>
        <w:t xml:space="preserve">Iš Tarnybai pateikto vartotojo prašymo matyti, kad vartotojas į teikėją pirmą kartą telefonu kreipėsi </w:t>
      </w:r>
      <w:r w:rsidR="007A186C">
        <w:rPr>
          <w:rFonts w:cs="Times New Roman"/>
        </w:rPr>
        <w:t xml:space="preserve">tik </w:t>
      </w:r>
      <w:r w:rsidR="00E370E4" w:rsidRPr="00927244">
        <w:rPr>
          <w:rFonts w:cs="Times New Roman"/>
        </w:rPr>
        <w:t>2017 m. bal</w:t>
      </w:r>
      <w:r w:rsidR="00AD4210" w:rsidRPr="00927244">
        <w:rPr>
          <w:rFonts w:cs="Times New Roman"/>
        </w:rPr>
        <w:t xml:space="preserve">andžio </w:t>
      </w:r>
      <w:r w:rsidR="00BF13EF" w:rsidRPr="00927244">
        <w:rPr>
          <w:rFonts w:cs="Times New Roman"/>
        </w:rPr>
        <w:t>18 d.</w:t>
      </w:r>
      <w:r w:rsidR="00AD4210" w:rsidRPr="00927244">
        <w:rPr>
          <w:rFonts w:cs="Times New Roman"/>
        </w:rPr>
        <w:t>, t. y. praėjus 7</w:t>
      </w:r>
      <w:r w:rsidR="00E370E4" w:rsidRPr="00927244">
        <w:rPr>
          <w:rFonts w:cs="Times New Roman"/>
        </w:rPr>
        <w:t xml:space="preserve"> mėn. po sutarties sudarymo. Teikėja 2017 m. birželio </w:t>
      </w:r>
      <w:r w:rsidR="00464470">
        <w:rPr>
          <w:rFonts w:cs="Times New Roman"/>
        </w:rPr>
        <w:br/>
      </w:r>
      <w:r w:rsidR="00E370E4" w:rsidRPr="00927244">
        <w:rPr>
          <w:rFonts w:cs="Times New Roman"/>
        </w:rPr>
        <w:t xml:space="preserve">20 d. papildomai informavo, kad raštiškus vartotojo prašymus su situacijos paaiškinimais gavo </w:t>
      </w:r>
      <w:r w:rsidR="00BA18FE">
        <w:rPr>
          <w:rFonts w:cs="Times New Roman"/>
        </w:rPr>
        <w:br/>
      </w:r>
      <w:r w:rsidR="00E370E4" w:rsidRPr="00927244">
        <w:rPr>
          <w:rFonts w:cs="Times New Roman"/>
        </w:rPr>
        <w:t xml:space="preserve">2017 m. balandžio 24 d. Prašymą nutraukti sutartį ir mokėti įsigytos įrangos likutinę vertę dalimis per 3 mėn. gavo </w:t>
      </w:r>
      <w:r w:rsidR="007A186C">
        <w:rPr>
          <w:rFonts w:cs="Times New Roman"/>
        </w:rPr>
        <w:t>tą pačią</w:t>
      </w:r>
      <w:r w:rsidR="00E370E4" w:rsidRPr="00927244">
        <w:rPr>
          <w:rFonts w:cs="Times New Roman"/>
        </w:rPr>
        <w:t xml:space="preserve"> 2017 m. balandžio 24 d.</w:t>
      </w:r>
      <w:r w:rsidR="00D70AC0" w:rsidRPr="00927244">
        <w:t xml:space="preserve"> </w:t>
      </w:r>
      <w:r w:rsidR="00D70AC0" w:rsidRPr="00927244">
        <w:rPr>
          <w:rFonts w:cs="Times New Roman"/>
        </w:rPr>
        <w:t xml:space="preserve">Tarnybai nebuvo pateikta įrodymų, kad vartotojas reiškė pretenzijas dėl teikiamų paslaugų anksčiau </w:t>
      </w:r>
      <w:r w:rsidR="007A186C">
        <w:rPr>
          <w:rFonts w:cs="Times New Roman"/>
        </w:rPr>
        <w:t>minimų</w:t>
      </w:r>
      <w:r w:rsidR="00711041">
        <w:rPr>
          <w:rFonts w:cs="Times New Roman"/>
        </w:rPr>
        <w:t xml:space="preserve"> datų</w:t>
      </w:r>
      <w:r w:rsidR="00D70AC0" w:rsidRPr="00927244">
        <w:rPr>
          <w:rFonts w:cs="Times New Roman"/>
        </w:rPr>
        <w:t>.</w:t>
      </w:r>
      <w:r w:rsidR="00D70AC0" w:rsidRPr="00927244">
        <w:t xml:space="preserve"> </w:t>
      </w:r>
      <w:r w:rsidR="005A0128" w:rsidRPr="00927244">
        <w:rPr>
          <w:rFonts w:cs="Times New Roman"/>
        </w:rPr>
        <w:t>Pareigą bendradarbiauti ir savo teises įgyvendinti sąžiningai turi abi sutarties šalys, todėl jos abi turi veikti aktyviai ir atlikti protingumo kriterijų atitinkančius veiksmus, esančius tinkamo šalių bendradarbiavimo prielaida</w:t>
      </w:r>
      <w:r w:rsidR="005A0128" w:rsidRPr="00927244">
        <w:rPr>
          <w:rStyle w:val="FootnoteReference"/>
          <w:rFonts w:cs="Times New Roman"/>
        </w:rPr>
        <w:footnoteReference w:id="3"/>
      </w:r>
      <w:r w:rsidR="008143AB" w:rsidRPr="00927244">
        <w:rPr>
          <w:rFonts w:cs="Times New Roman"/>
        </w:rPr>
        <w:t xml:space="preserve">. </w:t>
      </w:r>
    </w:p>
    <w:p w:rsidR="0043687A" w:rsidRPr="00927244" w:rsidRDefault="0043687A" w:rsidP="0043687A">
      <w:pPr>
        <w:pStyle w:val="Standard"/>
        <w:ind w:firstLine="720"/>
        <w:jc w:val="both"/>
        <w:rPr>
          <w:rFonts w:cs="Times New Roman"/>
        </w:rPr>
      </w:pPr>
      <w:r w:rsidRPr="00927244">
        <w:rPr>
          <w:rFonts w:cs="Times New Roman"/>
        </w:rPr>
        <w:t>Pastebėtina, kad prievolės, kylančios iš</w:t>
      </w:r>
      <w:r w:rsidR="005F497F" w:rsidRPr="00927244">
        <w:rPr>
          <w:rFonts w:cs="Times New Roman"/>
        </w:rPr>
        <w:t xml:space="preserve"> elektroninių ryšių paslaugų teikimo</w:t>
      </w:r>
      <w:r w:rsidRPr="00927244">
        <w:rPr>
          <w:rFonts w:cs="Times New Roman"/>
        </w:rPr>
        <w:t xml:space="preserve"> sutarties, yra tęstinio pobūdžio, t. y. paslaugos teikiamos pagal sutartį tol, kol sutartis nėra nutraukta. Sutartiniai santykiai gali būti laikomi pasibaigę tik tada, kai yra tinkamai įgyvendinta sutarties nutraukimo tvarka.</w:t>
      </w:r>
      <w:r w:rsidR="006224F7" w:rsidRPr="00927244">
        <w:rPr>
          <w:rFonts w:cs="Times New Roman"/>
        </w:rPr>
        <w:t xml:space="preserve"> </w:t>
      </w:r>
      <w:r w:rsidRPr="00927244">
        <w:rPr>
          <w:rFonts w:cs="Times New Roman"/>
        </w:rPr>
        <w:t xml:space="preserve">Vartotojo teisė nutraukti </w:t>
      </w:r>
      <w:r w:rsidR="005F497F" w:rsidRPr="00927244">
        <w:rPr>
          <w:rFonts w:cs="Times New Roman"/>
        </w:rPr>
        <w:t xml:space="preserve">elektroninių ryšių </w:t>
      </w:r>
      <w:r w:rsidRPr="00927244">
        <w:rPr>
          <w:rFonts w:cs="Times New Roman"/>
        </w:rPr>
        <w:t xml:space="preserve">paslaugų teikimo sutartį yra neginčytina, tačiau vertintinos šio juridinio fakto pasekmės. CK 6.721 straipsnyje įtvirtintos vienašališko atlygintinų paslaugų teikimo sutarties nutraukimo sąlygos. Vadovaujantis šiuo straipsniu, </w:t>
      </w:r>
      <w:r w:rsidR="005F497F" w:rsidRPr="00927244">
        <w:rPr>
          <w:rFonts w:cs="Times New Roman"/>
        </w:rPr>
        <w:t xml:space="preserve">atlygintinų </w:t>
      </w:r>
      <w:r w:rsidRPr="00927244">
        <w:rPr>
          <w:rFonts w:cs="Times New Roman"/>
        </w:rPr>
        <w:t>paslaug</w:t>
      </w:r>
      <w:r w:rsidR="005F497F" w:rsidRPr="00927244">
        <w:rPr>
          <w:rFonts w:cs="Times New Roman"/>
        </w:rPr>
        <w:t>ų</w:t>
      </w:r>
      <w:r w:rsidRPr="00927244">
        <w:rPr>
          <w:rFonts w:cs="Times New Roman"/>
        </w:rPr>
        <w:t xml:space="preserve"> gavėjas, norėdamas vienašališkai nutraukti atlygintinų paslaugų teikimo sutartį, turi dvejopą pareigą. Visų pirma, </w:t>
      </w:r>
      <w:r w:rsidR="005F497F" w:rsidRPr="00927244">
        <w:rPr>
          <w:rFonts w:cs="Times New Roman"/>
        </w:rPr>
        <w:t>paslaugų gavėjas (</w:t>
      </w:r>
      <w:r w:rsidRPr="00927244">
        <w:rPr>
          <w:rFonts w:cs="Times New Roman"/>
        </w:rPr>
        <w:t>vartotojas</w:t>
      </w:r>
      <w:r w:rsidR="005F497F" w:rsidRPr="00927244">
        <w:rPr>
          <w:rFonts w:cs="Times New Roman"/>
        </w:rPr>
        <w:t>)</w:t>
      </w:r>
      <w:r w:rsidRPr="00927244">
        <w:rPr>
          <w:rFonts w:cs="Times New Roman"/>
        </w:rPr>
        <w:t xml:space="preserve"> privalo sumokėti paslaugų teikėjui kainos dalį, proporcingą suteiktoms paslaugoms. Antra, paslaugų gavėjas (vartotojas) privalo atlyginti kitas protingas išlaidas, kurias paslaugų teikėjas, norėdamas įvykdyti sutartį, padarė iki pranešimo apie sutarties nutraukimą gavimo iš kliento momento.</w:t>
      </w:r>
    </w:p>
    <w:p w:rsidR="00227FB0" w:rsidRPr="00927244" w:rsidRDefault="005B7C39" w:rsidP="00F94500">
      <w:pPr>
        <w:pStyle w:val="Standard"/>
        <w:ind w:firstLine="720"/>
        <w:jc w:val="both"/>
        <w:rPr>
          <w:rFonts w:cs="Times New Roman"/>
        </w:rPr>
      </w:pPr>
      <w:r w:rsidRPr="00927244">
        <w:rPr>
          <w:rFonts w:cs="Times New Roman"/>
        </w:rPr>
        <w:t>Sutarties skilties „Kada paslaugų teikimas gali būti nutrauktas“ 3 pastraipoje nurodyta, „</w:t>
      </w:r>
      <w:r w:rsidRPr="00927244">
        <w:rPr>
          <w:rFonts w:cs="Times New Roman"/>
          <w:i/>
        </w:rPr>
        <w:t>Jei pageidaujate, galite bet kada atsisakyti mūsų paslaugų.</w:t>
      </w:r>
      <w:r w:rsidRPr="00927244">
        <w:rPr>
          <w:rFonts w:cs="Times New Roman"/>
        </w:rPr>
        <w:t>“</w:t>
      </w:r>
      <w:r w:rsidR="00B426CB" w:rsidRPr="00927244">
        <w:rPr>
          <w:rFonts w:cs="Times New Roman"/>
        </w:rPr>
        <w:t xml:space="preserve"> „</w:t>
      </w:r>
      <w:r w:rsidR="00B426CB" w:rsidRPr="00927244">
        <w:rPr>
          <w:rFonts w:cs="Times New Roman"/>
          <w:i/>
        </w:rPr>
        <w:t>Tuo atveju, jei kartu su mūsų paslaugomis išsimokėtinai buvote įsigiję telefono aparatą, modemą ar kitą įrangą, Jums atsisakius mūsų paslaugų, prašysime Jūsų sumokėti visas likusias įmokas iš karto ir visiškai atsiskaityti už šią įrangą. Už įrangą mokėtinas sumas pateiksime paskutinėje sąskaitoje.</w:t>
      </w:r>
      <w:r w:rsidR="000576C1" w:rsidRPr="00927244">
        <w:rPr>
          <w:rFonts w:cs="Times New Roman"/>
        </w:rPr>
        <w:t>“ (minėtos skilties 4 pastraipa).</w:t>
      </w:r>
      <w:r w:rsidR="00B64AD5" w:rsidRPr="00927244">
        <w:rPr>
          <w:rFonts w:cs="Times New Roman"/>
        </w:rPr>
        <w:t xml:space="preserve"> </w:t>
      </w:r>
      <w:r w:rsidR="0043687A" w:rsidRPr="00927244">
        <w:rPr>
          <w:rFonts w:cs="Times New Roman"/>
        </w:rPr>
        <w:t>Prašymas nutraukti sutartį</w:t>
      </w:r>
      <w:r w:rsidR="005F497F" w:rsidRPr="00927244">
        <w:rPr>
          <w:rFonts w:cs="Times New Roman"/>
        </w:rPr>
        <w:t xml:space="preserve"> </w:t>
      </w:r>
      <w:r w:rsidR="00F27C62" w:rsidRPr="00927244">
        <w:rPr>
          <w:rFonts w:cs="Times New Roman"/>
        </w:rPr>
        <w:t>teikėjai buvo pateiktas 2017</w:t>
      </w:r>
      <w:r w:rsidR="0043687A" w:rsidRPr="00927244">
        <w:rPr>
          <w:rFonts w:cs="Times New Roman"/>
        </w:rPr>
        <w:t xml:space="preserve"> m. </w:t>
      </w:r>
      <w:r w:rsidR="00F27C62" w:rsidRPr="00927244">
        <w:rPr>
          <w:rFonts w:cs="Times New Roman"/>
        </w:rPr>
        <w:t>balandžio 24 d., t. y. nepasibaigus minimaliam naudojimosi paslaugomis laikotarpiui</w:t>
      </w:r>
      <w:r w:rsidR="0043687A" w:rsidRPr="00927244">
        <w:rPr>
          <w:rFonts w:cs="Times New Roman"/>
        </w:rPr>
        <w:t xml:space="preserve">. Remiantis teikėjos </w:t>
      </w:r>
      <w:r w:rsidR="005F497F" w:rsidRPr="00927244">
        <w:rPr>
          <w:rFonts w:cs="Times New Roman"/>
        </w:rPr>
        <w:t>rašte</w:t>
      </w:r>
      <w:r w:rsidR="0043687A" w:rsidRPr="00927244">
        <w:rPr>
          <w:rFonts w:cs="Times New Roman"/>
        </w:rPr>
        <w:t xml:space="preserve"> pateikta informacija, sutartis buvo nutraukta nuo </w:t>
      </w:r>
      <w:r w:rsidR="00227FB0" w:rsidRPr="00927244">
        <w:rPr>
          <w:rFonts w:cs="Times New Roman"/>
        </w:rPr>
        <w:t>2017</w:t>
      </w:r>
      <w:r w:rsidR="0043687A" w:rsidRPr="00927244">
        <w:rPr>
          <w:rFonts w:cs="Times New Roman"/>
        </w:rPr>
        <w:t xml:space="preserve"> m. </w:t>
      </w:r>
      <w:r w:rsidR="00227FB0" w:rsidRPr="00927244">
        <w:rPr>
          <w:rFonts w:cs="Times New Roman"/>
        </w:rPr>
        <w:t>balandžio 25</w:t>
      </w:r>
      <w:r w:rsidR="0043687A" w:rsidRPr="00927244">
        <w:rPr>
          <w:rFonts w:cs="Times New Roman"/>
        </w:rPr>
        <w:t xml:space="preserve"> d. Teikėja </w:t>
      </w:r>
      <w:r w:rsidR="006C56FF">
        <w:rPr>
          <w:rFonts w:cs="Times New Roman"/>
        </w:rPr>
        <w:t>Tarnybai pateikė 2017 m. b</w:t>
      </w:r>
      <w:r w:rsidR="00227FB0" w:rsidRPr="00927244">
        <w:rPr>
          <w:rFonts w:cs="Times New Roman"/>
        </w:rPr>
        <w:t>alandžio 24 d. vartotojo el. paštu atsiųsto laiško kopiją, kurioje nurodoma „</w:t>
      </w:r>
      <w:r w:rsidR="00227FB0" w:rsidRPr="00927244">
        <w:rPr>
          <w:rFonts w:cs="Times New Roman"/>
          <w:i/>
        </w:rPr>
        <w:t xml:space="preserve">&lt;...&gt; Sutartį Nr. </w:t>
      </w:r>
      <w:r w:rsidR="007220AB">
        <w:rPr>
          <w:rFonts w:cs="Times New Roman"/>
          <w:i/>
        </w:rPr>
        <w:t>(duomenys neskelbtini)</w:t>
      </w:r>
      <w:r w:rsidR="00227FB0" w:rsidRPr="00927244">
        <w:rPr>
          <w:rFonts w:cs="Times New Roman"/>
          <w:i/>
        </w:rPr>
        <w:t xml:space="preserve"> norime nutraukti nuo šios dienos, sumokant,</w:t>
      </w:r>
      <w:r w:rsidR="00502388" w:rsidRPr="00927244">
        <w:rPr>
          <w:rFonts w:cs="Times New Roman"/>
          <w:i/>
        </w:rPr>
        <w:t xml:space="preserve"> per</w:t>
      </w:r>
      <w:r w:rsidR="00227FB0" w:rsidRPr="00927244">
        <w:rPr>
          <w:rFonts w:cs="Times New Roman"/>
          <w:i/>
        </w:rPr>
        <w:t xml:space="preserve"> tris įmokas, įrangos likutinę vertę (411,80), 50 proc. planui suteiktos nuolaidos</w:t>
      </w:r>
      <w:r w:rsidR="00227FB0" w:rsidRPr="00927244">
        <w:rPr>
          <w:rFonts w:cs="Times New Roman"/>
        </w:rPr>
        <w:t>.</w:t>
      </w:r>
      <w:r w:rsidR="00104C78" w:rsidRPr="00927244">
        <w:rPr>
          <w:rFonts w:cs="Times New Roman"/>
        </w:rPr>
        <w:t xml:space="preserve"> </w:t>
      </w:r>
      <w:r w:rsidR="007220AB">
        <w:rPr>
          <w:rFonts w:cs="Times New Roman"/>
        </w:rPr>
        <w:t>E.</w:t>
      </w:r>
      <w:r w:rsidR="00104C78" w:rsidRPr="00927244">
        <w:rPr>
          <w:rFonts w:cs="Times New Roman"/>
          <w:i/>
        </w:rPr>
        <w:t xml:space="preserve"> Š</w:t>
      </w:r>
      <w:r w:rsidR="007220AB">
        <w:rPr>
          <w:rFonts w:cs="Times New Roman"/>
          <w:i/>
        </w:rPr>
        <w:t>.</w:t>
      </w:r>
      <w:r w:rsidR="00227FB0" w:rsidRPr="00927244">
        <w:rPr>
          <w:rFonts w:cs="Times New Roman"/>
        </w:rPr>
        <w:t>“</w:t>
      </w:r>
      <w:r w:rsidR="00B426CB" w:rsidRPr="00927244">
        <w:rPr>
          <w:rFonts w:cs="Times New Roman"/>
        </w:rPr>
        <w:t xml:space="preserve">. </w:t>
      </w:r>
    </w:p>
    <w:p w:rsidR="008E7ACE" w:rsidRPr="00927244" w:rsidRDefault="008E7ACE" w:rsidP="00C60B84">
      <w:pPr>
        <w:pStyle w:val="Standard"/>
        <w:ind w:firstLine="720"/>
        <w:jc w:val="both"/>
        <w:rPr>
          <w:rFonts w:cs="Times New Roman"/>
        </w:rPr>
      </w:pPr>
      <w:r w:rsidRPr="00927244">
        <w:rPr>
          <w:rFonts w:cs="Times New Roman"/>
        </w:rPr>
        <w:t>Sutarties priede</w:t>
      </w:r>
      <w:r w:rsidR="00400A89" w:rsidRPr="00927244">
        <w:rPr>
          <w:rFonts w:cs="Times New Roman"/>
        </w:rPr>
        <w:t xml:space="preserve"> </w:t>
      </w:r>
      <w:r w:rsidRPr="00927244">
        <w:rPr>
          <w:rFonts w:cs="Times New Roman"/>
        </w:rPr>
        <w:t>„Sveikiname pasinaudojus nepaprastu BITĖS pasiūlymu“ nurodyta, jog „</w:t>
      </w:r>
      <w:r w:rsidRPr="00927244">
        <w:rPr>
          <w:i/>
        </w:rPr>
        <w:t xml:space="preserve">Jums atsisakius BITĖS paslaugų ar pasinaudojus kitais BITĖS pasiūlymais praėjus mažiau nei 24 </w:t>
      </w:r>
      <w:r w:rsidRPr="00927244">
        <w:rPr>
          <w:i/>
        </w:rPr>
        <w:lastRenderedPageBreak/>
        <w:t>mėnesiams, prašysime Jūsų grąžinti pradinei į</w:t>
      </w:r>
      <w:r w:rsidR="002138C4" w:rsidRPr="00927244">
        <w:rPr>
          <w:i/>
        </w:rPr>
        <w:t>mokai suteiktą nuolaidą (202,6</w:t>
      </w:r>
      <w:r w:rsidRPr="00927244">
        <w:rPr>
          <w:i/>
        </w:rPr>
        <w:t>8 Eur) ir sumokėti likusias įmokas už įrangą, t. y. po 14,50 Eur už kiekvieną mėnesį, likusį iki įrangos išsimokėjimo termino pabaigos. Taip pat Jums nebebus suteikiamos nuolaidos plano mėnesio mokesčiui</w:t>
      </w:r>
      <w:r w:rsidRPr="00927244">
        <w:t>.“</w:t>
      </w:r>
      <w:r w:rsidR="00C60B84" w:rsidRPr="00927244">
        <w:rPr>
          <w:rFonts w:cs="Times New Roman"/>
        </w:rPr>
        <w:t xml:space="preserve"> Kaip matyti iš sutarties, teikėja sutarties nutraukimo anksčiau minimalaus naudojimosi paslaugomis laikotarpio atveju gali reikalauti suteiktų nuolaidų tik už įsigytą įrangą. </w:t>
      </w:r>
    </w:p>
    <w:p w:rsidR="0025093E" w:rsidRPr="00927244" w:rsidRDefault="00316309" w:rsidP="00316309">
      <w:pPr>
        <w:pStyle w:val="Standard"/>
        <w:ind w:firstLine="720"/>
        <w:jc w:val="both"/>
        <w:rPr>
          <w:rFonts w:cs="Times New Roman"/>
        </w:rPr>
      </w:pPr>
      <w:r w:rsidRPr="00927244">
        <w:rPr>
          <w:rFonts w:cs="Times New Roman"/>
        </w:rPr>
        <w:t>2017 m. birželio 20 d. teikėja papildomai el. paštu nurodė, jog vartotojui pasirinkus mokėjimo planą</w:t>
      </w:r>
      <w:r w:rsidR="00A34E3F" w:rsidRPr="00927244">
        <w:rPr>
          <w:rFonts w:cs="Times New Roman"/>
        </w:rPr>
        <w:t xml:space="preserve"> </w:t>
      </w:r>
      <w:r w:rsidR="000C7DE1">
        <w:rPr>
          <w:rFonts w:cs="Times New Roman"/>
        </w:rPr>
        <w:t>„</w:t>
      </w:r>
      <w:r w:rsidRPr="00927244">
        <w:rPr>
          <w:rFonts w:cs="Times New Roman"/>
        </w:rPr>
        <w:t xml:space="preserve">Spartusis neribotai“, taikė 202,68 Eur su PVM nuolaidą pradinei įmokai už įrangą </w:t>
      </w:r>
      <w:r w:rsidR="00BD5560" w:rsidRPr="00927244">
        <w:rPr>
          <w:rFonts w:cs="Times New Roman"/>
        </w:rPr>
        <w:t xml:space="preserve">(nuolaida atsispindi sutarties skiltyje „Nuolaidos ir įsipareigojimai“) </w:t>
      </w:r>
      <w:r w:rsidRPr="00927244">
        <w:rPr>
          <w:rFonts w:cs="Times New Roman"/>
        </w:rPr>
        <w:t>bei 198,00 Eur su PVM nuolaidą plano mėnesio įmokoms</w:t>
      </w:r>
      <w:r w:rsidR="00BD5560" w:rsidRPr="00927244">
        <w:rPr>
          <w:rFonts w:cs="Times New Roman"/>
        </w:rPr>
        <w:t xml:space="preserve"> (nuolaida atsispindi sutarties skiltyje „Papildomos paslaugos“</w:t>
      </w:r>
      <w:r w:rsidR="00560FCE" w:rsidRPr="00927244">
        <w:rPr>
          <w:rFonts w:cs="Times New Roman"/>
        </w:rPr>
        <w:t xml:space="preserve"> ir sutarties priedo „Mokėjimo planų, paslaugų ir akcijų aprašymai“ skiltyje „Suteikiamos nuolaidos“</w:t>
      </w:r>
      <w:r w:rsidR="00BD5560" w:rsidRPr="00927244">
        <w:rPr>
          <w:rFonts w:cs="Times New Roman"/>
        </w:rPr>
        <w:t>)</w:t>
      </w:r>
      <w:r w:rsidRPr="00927244">
        <w:rPr>
          <w:rFonts w:cs="Times New Roman"/>
        </w:rPr>
        <w:t>, išdėstytomis lygiomis dalimis per 36 mėn. (5,50 Eur su PVM).</w:t>
      </w:r>
      <w:r w:rsidR="002138C4" w:rsidRPr="00927244">
        <w:rPr>
          <w:rFonts w:cs="Times New Roman"/>
        </w:rPr>
        <w:t xml:space="preserve"> Pasak teikėjos,</w:t>
      </w:r>
      <w:r w:rsidR="00A34E3F" w:rsidRPr="00927244">
        <w:rPr>
          <w:rFonts w:cs="Times New Roman"/>
        </w:rPr>
        <w:t xml:space="preserve"> 2017 m. balandžio 1 d.–</w:t>
      </w:r>
      <w:r w:rsidRPr="00927244">
        <w:rPr>
          <w:rFonts w:cs="Times New Roman"/>
        </w:rPr>
        <w:t xml:space="preserve">2017 m. balandžio 30 d. laikotarpiu už </w:t>
      </w:r>
      <w:r w:rsidR="00A34E3F" w:rsidRPr="00927244">
        <w:rPr>
          <w:rFonts w:cs="Times New Roman"/>
        </w:rPr>
        <w:t>naudojimąsi paslaugomis telefono ryšio numeriu 8</w:t>
      </w:r>
      <w:r w:rsidR="00464470">
        <w:rPr>
          <w:rFonts w:cs="Times New Roman"/>
        </w:rPr>
        <w:t xml:space="preserve"> 640 47 739 ap</w:t>
      </w:r>
      <w:r w:rsidRPr="00927244">
        <w:rPr>
          <w:rFonts w:cs="Times New Roman"/>
        </w:rPr>
        <w:t xml:space="preserve">skaičiuotas plano </w:t>
      </w:r>
      <w:r w:rsidR="00560FCE" w:rsidRPr="00927244">
        <w:rPr>
          <w:rFonts w:cs="Times New Roman"/>
        </w:rPr>
        <w:t xml:space="preserve">mėn. </w:t>
      </w:r>
      <w:r w:rsidRPr="00927244">
        <w:rPr>
          <w:rFonts w:cs="Times New Roman"/>
        </w:rPr>
        <w:t xml:space="preserve">mokestis </w:t>
      </w:r>
      <w:r w:rsidR="00560FCE" w:rsidRPr="00927244">
        <w:rPr>
          <w:rFonts w:cs="Times New Roman"/>
        </w:rPr>
        <w:t xml:space="preserve">yra lygus </w:t>
      </w:r>
      <w:r w:rsidRPr="00927244">
        <w:rPr>
          <w:rFonts w:cs="Times New Roman"/>
        </w:rPr>
        <w:t xml:space="preserve">12,91 Eur su PVM bei maršrutizatoriaus </w:t>
      </w:r>
      <w:r w:rsidR="002138C4" w:rsidRPr="00927244">
        <w:rPr>
          <w:rFonts w:cs="Times New Roman"/>
        </w:rPr>
        <w:t>ir</w:t>
      </w:r>
      <w:r w:rsidRPr="00927244">
        <w:rPr>
          <w:rFonts w:cs="Times New Roman"/>
        </w:rPr>
        <w:t xml:space="preserve"> </w:t>
      </w:r>
      <w:r w:rsidR="002138C4" w:rsidRPr="00927244">
        <w:rPr>
          <w:rFonts w:cs="Times New Roman"/>
        </w:rPr>
        <w:t>planšetės mė</w:t>
      </w:r>
      <w:r w:rsidRPr="00927244">
        <w:rPr>
          <w:rFonts w:cs="Times New Roman"/>
        </w:rPr>
        <w:t xml:space="preserve">nesio įmoka </w:t>
      </w:r>
      <w:r w:rsidR="002138C4" w:rsidRPr="00927244">
        <w:rPr>
          <w:rFonts w:cs="Times New Roman"/>
        </w:rPr>
        <w:t xml:space="preserve">− </w:t>
      </w:r>
      <w:r w:rsidRPr="00927244">
        <w:rPr>
          <w:rFonts w:cs="Times New Roman"/>
        </w:rPr>
        <w:t>12,08 Eur su PVM. Toje</w:t>
      </w:r>
      <w:r w:rsidR="002138C4" w:rsidRPr="00927244">
        <w:rPr>
          <w:rFonts w:cs="Times New Roman"/>
        </w:rPr>
        <w:t xml:space="preserve"> pačioje 2017 m. balandžio 1 d.–</w:t>
      </w:r>
      <w:r w:rsidRPr="00927244">
        <w:rPr>
          <w:rFonts w:cs="Times New Roman"/>
        </w:rPr>
        <w:t xml:space="preserve">2017 m. balandžio 30 d. laikotarpio sąskaitoje </w:t>
      </w:r>
      <w:r w:rsidR="002138C4" w:rsidRPr="00927244">
        <w:rPr>
          <w:rFonts w:cs="Times New Roman"/>
        </w:rPr>
        <w:t xml:space="preserve">teikėja </w:t>
      </w:r>
      <w:r w:rsidRPr="00927244">
        <w:rPr>
          <w:rFonts w:cs="Times New Roman"/>
        </w:rPr>
        <w:t>pateik</w:t>
      </w:r>
      <w:r w:rsidR="002138C4" w:rsidRPr="00927244">
        <w:rPr>
          <w:rFonts w:cs="Times New Roman"/>
        </w:rPr>
        <w:t>ė</w:t>
      </w:r>
      <w:r w:rsidRPr="00927244">
        <w:rPr>
          <w:rFonts w:cs="Times New Roman"/>
        </w:rPr>
        <w:t xml:space="preserve"> įsigytos įrangos likutinę sumą – 411,32 Eur su PVM bei grąžintiną suteiktų nuolaidų sumą </w:t>
      </w:r>
      <w:r w:rsidR="006C56FF">
        <w:rPr>
          <w:rFonts w:cs="Times New Roman"/>
        </w:rPr>
        <w:t xml:space="preserve">− </w:t>
      </w:r>
      <w:r w:rsidRPr="00927244">
        <w:rPr>
          <w:rFonts w:cs="Times New Roman"/>
        </w:rPr>
        <w:t xml:space="preserve">138,62 Eur su PVM. Bendra mokėtina suma už </w:t>
      </w:r>
      <w:r w:rsidR="00560FCE" w:rsidRPr="00927244">
        <w:rPr>
          <w:rFonts w:cs="Times New Roman"/>
        </w:rPr>
        <w:t xml:space="preserve">2017 m. balandžio 1d.–2017 m. balandžio 30 d. laikotarpiu </w:t>
      </w:r>
      <w:r w:rsidR="002138C4" w:rsidRPr="00927244">
        <w:rPr>
          <w:rFonts w:cs="Times New Roman"/>
        </w:rPr>
        <w:t>suteiktas paslaugas telefono ryšio numeriu 8</w:t>
      </w:r>
      <w:r w:rsidRPr="00927244">
        <w:rPr>
          <w:rFonts w:cs="Times New Roman"/>
        </w:rPr>
        <w:t xml:space="preserve"> 6</w:t>
      </w:r>
      <w:r w:rsidR="002138C4" w:rsidRPr="00927244">
        <w:rPr>
          <w:rFonts w:cs="Times New Roman"/>
        </w:rPr>
        <w:t xml:space="preserve">40 47 739 </w:t>
      </w:r>
      <w:r w:rsidRPr="00927244">
        <w:rPr>
          <w:rFonts w:cs="Times New Roman"/>
        </w:rPr>
        <w:t>yra 423,40 Eur</w:t>
      </w:r>
      <w:r w:rsidR="00325AAE">
        <w:rPr>
          <w:rFonts w:cs="Times New Roman"/>
        </w:rPr>
        <w:t xml:space="preserve"> su PVM</w:t>
      </w:r>
      <w:r w:rsidRPr="00927244">
        <w:rPr>
          <w:rFonts w:cs="Times New Roman"/>
        </w:rPr>
        <w:t xml:space="preserve"> </w:t>
      </w:r>
      <w:r w:rsidR="00560FCE" w:rsidRPr="00927244">
        <w:rPr>
          <w:rFonts w:cs="Times New Roman"/>
        </w:rPr>
        <w:t>(</w:t>
      </w:r>
      <w:r w:rsidRPr="00927244">
        <w:rPr>
          <w:rFonts w:cs="Times New Roman"/>
        </w:rPr>
        <w:t>už įsigytą įrangą</w:t>
      </w:r>
      <w:r w:rsidR="00560FCE" w:rsidRPr="00927244">
        <w:rPr>
          <w:rFonts w:cs="Times New Roman"/>
        </w:rPr>
        <w:t>)</w:t>
      </w:r>
      <w:r w:rsidRPr="00927244">
        <w:rPr>
          <w:rFonts w:cs="Times New Roman"/>
        </w:rPr>
        <w:t xml:space="preserve"> bei plano</w:t>
      </w:r>
      <w:r w:rsidR="00560FCE" w:rsidRPr="00927244">
        <w:rPr>
          <w:rFonts w:cs="Times New Roman"/>
        </w:rPr>
        <w:t xml:space="preserve"> mėn. mokesčiai, </w:t>
      </w:r>
      <w:r w:rsidRPr="00927244">
        <w:rPr>
          <w:rFonts w:cs="Times New Roman"/>
        </w:rPr>
        <w:t>įskaitant grąžintinas nuolaidas</w:t>
      </w:r>
      <w:r w:rsidR="00560FCE" w:rsidRPr="00927244">
        <w:rPr>
          <w:rFonts w:cs="Times New Roman"/>
        </w:rPr>
        <w:t>,</w:t>
      </w:r>
      <w:r w:rsidRPr="00927244">
        <w:rPr>
          <w:rFonts w:cs="Times New Roman"/>
        </w:rPr>
        <w:t xml:space="preserve"> 161,75 Eur su PVM.</w:t>
      </w:r>
    </w:p>
    <w:p w:rsidR="00333F37" w:rsidRPr="00715C71" w:rsidRDefault="00F917ED" w:rsidP="00316309">
      <w:pPr>
        <w:pStyle w:val="Standard"/>
        <w:ind w:firstLine="720"/>
        <w:jc w:val="both"/>
        <w:rPr>
          <w:rFonts w:cs="Times New Roman"/>
        </w:rPr>
      </w:pPr>
      <w:r>
        <w:rPr>
          <w:rFonts w:cs="Times New Roman"/>
        </w:rPr>
        <w:t xml:space="preserve">Tarnyba, išnagrinėjusi galutinę </w:t>
      </w:r>
      <w:r w:rsidR="006C56FF">
        <w:rPr>
          <w:rFonts w:cs="Times New Roman"/>
        </w:rPr>
        <w:t>vartotojui pateiktą sąskaita</w:t>
      </w:r>
      <w:r>
        <w:rPr>
          <w:rFonts w:cs="Times New Roman"/>
        </w:rPr>
        <w:t xml:space="preserve"> </w:t>
      </w:r>
      <w:r w:rsidR="00333F37" w:rsidRPr="00927244">
        <w:rPr>
          <w:rFonts w:cs="Times New Roman"/>
        </w:rPr>
        <w:t xml:space="preserve">už 2017 m. balandžio 1 d.−2017 m. balandžio 30 d. </w:t>
      </w:r>
      <w:r>
        <w:rPr>
          <w:rFonts w:cs="Times New Roman"/>
        </w:rPr>
        <w:t>teiktas paslaugas, nustatė, kad sąskaitoje</w:t>
      </w:r>
      <w:r w:rsidR="006C56FF">
        <w:rPr>
          <w:rFonts w:cs="Times New Roman"/>
        </w:rPr>
        <w:t xml:space="preserve"> yra</w:t>
      </w:r>
      <w:r>
        <w:t xml:space="preserve"> nurodytas mokėjimo plano </w:t>
      </w:r>
      <w:r w:rsidRPr="00F917ED">
        <w:rPr>
          <w:rFonts w:cs="Times New Roman"/>
        </w:rPr>
        <w:t>„Spartusis neribo</w:t>
      </w:r>
      <w:r>
        <w:rPr>
          <w:rFonts w:cs="Times New Roman"/>
        </w:rPr>
        <w:t xml:space="preserve">tai“ </w:t>
      </w:r>
      <w:r w:rsidRPr="00F917ED">
        <w:rPr>
          <w:rFonts w:cs="Times New Roman"/>
        </w:rPr>
        <w:t>4,1322 Eur be PVM</w:t>
      </w:r>
      <w:r w:rsidR="006C56FF" w:rsidRPr="006C56FF">
        <w:rPr>
          <w:rFonts w:cs="Times New Roman"/>
        </w:rPr>
        <w:t xml:space="preserve"> </w:t>
      </w:r>
      <w:r w:rsidR="006C56FF">
        <w:rPr>
          <w:rFonts w:cs="Times New Roman"/>
        </w:rPr>
        <w:t>SIM kortelės mokestis</w:t>
      </w:r>
      <w:r>
        <w:rPr>
          <w:rFonts w:cs="Times New Roman"/>
        </w:rPr>
        <w:t>,</w:t>
      </w:r>
      <w:r w:rsidR="006C56FF">
        <w:rPr>
          <w:rFonts w:cs="Times New Roman"/>
        </w:rPr>
        <w:t xml:space="preserve"> 49,9372 Eur be PVM suma už </w:t>
      </w:r>
      <w:r>
        <w:rPr>
          <w:rFonts w:cs="Times New Roman"/>
        </w:rPr>
        <w:t>vartotojo</w:t>
      </w:r>
      <w:r w:rsidR="00677F98">
        <w:rPr>
          <w:rFonts w:cs="Times New Roman"/>
        </w:rPr>
        <w:t xml:space="preserve"> naudojimąsi</w:t>
      </w:r>
      <w:r w:rsidRPr="00F917ED">
        <w:rPr>
          <w:rFonts w:cs="Times New Roman"/>
        </w:rPr>
        <w:t xml:space="preserve"> paslaugomis užs</w:t>
      </w:r>
      <w:r>
        <w:rPr>
          <w:rFonts w:cs="Times New Roman"/>
        </w:rPr>
        <w:t xml:space="preserve">ienyje, </w:t>
      </w:r>
      <w:r w:rsidR="006C56FF" w:rsidRPr="00F917ED">
        <w:rPr>
          <w:rFonts w:cs="Times New Roman"/>
        </w:rPr>
        <w:t xml:space="preserve">114,5719 Eur be PVM </w:t>
      </w:r>
      <w:r w:rsidRPr="00F917ED">
        <w:rPr>
          <w:rFonts w:cs="Times New Roman"/>
        </w:rPr>
        <w:t xml:space="preserve">grąžintinų nuolaidų suma. </w:t>
      </w:r>
      <w:r w:rsidR="006C56FF">
        <w:rPr>
          <w:rFonts w:cs="Times New Roman"/>
        </w:rPr>
        <w:t>114,5719 Eur be PVM</w:t>
      </w:r>
      <w:r w:rsidR="000976EB">
        <w:rPr>
          <w:rFonts w:cs="Times New Roman"/>
        </w:rPr>
        <w:t xml:space="preserve"> suma ap</w:t>
      </w:r>
      <w:r w:rsidRPr="00F917ED">
        <w:rPr>
          <w:rFonts w:cs="Times New Roman"/>
        </w:rPr>
        <w:t xml:space="preserve">skaičiuota todėl, jog </w:t>
      </w:r>
      <w:r>
        <w:rPr>
          <w:rFonts w:cs="Times New Roman"/>
        </w:rPr>
        <w:t>vartotojui</w:t>
      </w:r>
      <w:r w:rsidRPr="00F917ED">
        <w:rPr>
          <w:rFonts w:cs="Times New Roman"/>
        </w:rPr>
        <w:t xml:space="preserve"> pasinaudojus</w:t>
      </w:r>
      <w:r>
        <w:rPr>
          <w:rFonts w:cs="Times New Roman"/>
        </w:rPr>
        <w:t xml:space="preserve"> </w:t>
      </w:r>
      <w:r w:rsidR="006C56FF">
        <w:rPr>
          <w:rFonts w:cs="Times New Roman"/>
        </w:rPr>
        <w:t>specialiu</w:t>
      </w:r>
      <w:r w:rsidRPr="00F917ED">
        <w:rPr>
          <w:rFonts w:cs="Times New Roman"/>
        </w:rPr>
        <w:t xml:space="preserve"> pasiūlymu </w:t>
      </w:r>
      <w:r>
        <w:rPr>
          <w:rFonts w:cs="Times New Roman"/>
        </w:rPr>
        <w:t>buvo</w:t>
      </w:r>
      <w:r w:rsidRPr="00F917ED">
        <w:rPr>
          <w:rFonts w:cs="Times New Roman"/>
        </w:rPr>
        <w:t xml:space="preserve"> suteik</w:t>
      </w:r>
      <w:r>
        <w:rPr>
          <w:rFonts w:cs="Times New Roman"/>
        </w:rPr>
        <w:t>ta 202,68 Eur su PVM nuolaida</w:t>
      </w:r>
      <w:r w:rsidRPr="00F917ED">
        <w:rPr>
          <w:rFonts w:cs="Times New Roman"/>
        </w:rPr>
        <w:t xml:space="preserve"> pradinei įmokai už įsigytą įrangą. </w:t>
      </w:r>
      <w:r>
        <w:rPr>
          <w:rFonts w:cs="Times New Roman"/>
        </w:rPr>
        <w:t>Vartotojui neišbuvus</w:t>
      </w:r>
      <w:r w:rsidRPr="00F917ED">
        <w:rPr>
          <w:rFonts w:cs="Times New Roman"/>
        </w:rPr>
        <w:t xml:space="preserve"> pagal sutartį numatyto laikotarpio, </w:t>
      </w:r>
      <w:r w:rsidR="00683967">
        <w:rPr>
          <w:rFonts w:cs="Times New Roman"/>
        </w:rPr>
        <w:t>buvo ap</w:t>
      </w:r>
      <w:r>
        <w:rPr>
          <w:rFonts w:cs="Times New Roman"/>
        </w:rPr>
        <w:t>skaičiuotos grąžintinos nuolaido</w:t>
      </w:r>
      <w:r w:rsidRPr="00F917ED">
        <w:rPr>
          <w:rFonts w:cs="Times New Roman"/>
        </w:rPr>
        <w:t>s  (po 14,5</w:t>
      </w:r>
      <w:r>
        <w:rPr>
          <w:rFonts w:cs="Times New Roman"/>
        </w:rPr>
        <w:t>0 Eur su PVM už kiekvieną mėnesį</w:t>
      </w:r>
      <w:r w:rsidR="00677F98">
        <w:rPr>
          <w:rFonts w:cs="Times New Roman"/>
        </w:rPr>
        <w:t xml:space="preserve"> atitinkamam</w:t>
      </w:r>
      <w:r w:rsidR="00A74BF3">
        <w:rPr>
          <w:rFonts w:cs="Times New Roman"/>
        </w:rPr>
        <w:t xml:space="preserve"> dienų skaičiui</w:t>
      </w:r>
      <w:r>
        <w:rPr>
          <w:rFonts w:cs="Times New Roman"/>
        </w:rPr>
        <w:t>). Sąskaitos skiltyje „P</w:t>
      </w:r>
      <w:r w:rsidR="00A97857">
        <w:rPr>
          <w:rFonts w:cs="Times New Roman"/>
        </w:rPr>
        <w:t>atikslinome sąskaitą</w:t>
      </w:r>
      <w:r w:rsidRPr="00F917ED">
        <w:rPr>
          <w:rFonts w:cs="Times New Roman"/>
        </w:rPr>
        <w:t xml:space="preserve">“ </w:t>
      </w:r>
      <w:r>
        <w:rPr>
          <w:rFonts w:cs="Times New Roman"/>
        </w:rPr>
        <w:t>atsispindi teikėjos</w:t>
      </w:r>
      <w:r w:rsidRPr="00F917ED">
        <w:rPr>
          <w:rFonts w:cs="Times New Roman"/>
        </w:rPr>
        <w:t xml:space="preserve"> pritaikyta 34,96 Eur be PVM nuolaida už</w:t>
      </w:r>
      <w:r>
        <w:rPr>
          <w:rFonts w:cs="Times New Roman"/>
        </w:rPr>
        <w:t xml:space="preserve"> naudojimąsi paslaugomis</w:t>
      </w:r>
      <w:r w:rsidRPr="00F917ED">
        <w:rPr>
          <w:rFonts w:cs="Times New Roman"/>
        </w:rPr>
        <w:t xml:space="preserve"> u</w:t>
      </w:r>
      <w:r>
        <w:rPr>
          <w:rFonts w:cs="Times New Roman"/>
        </w:rPr>
        <w:t xml:space="preserve">žsienyje 2017 m. balandžio </w:t>
      </w:r>
      <w:r w:rsidR="00AB4347">
        <w:rPr>
          <w:rFonts w:cs="Times New Roman"/>
        </w:rPr>
        <w:br/>
      </w:r>
      <w:r>
        <w:rPr>
          <w:rFonts w:cs="Times New Roman"/>
        </w:rPr>
        <w:t>1 d.–</w:t>
      </w:r>
      <w:r w:rsidRPr="00F917ED">
        <w:rPr>
          <w:rFonts w:cs="Times New Roman"/>
        </w:rPr>
        <w:t>2017 m. balandžio 30 d. laikotarpiu.</w:t>
      </w:r>
      <w:r w:rsidR="00715C71">
        <w:rPr>
          <w:rFonts w:cs="Times New Roman"/>
        </w:rPr>
        <w:t xml:space="preserve"> Susumavus visas sumas, atėmus nurodytą nuolaidą ir pridėjus PVM</w:t>
      </w:r>
      <w:r w:rsidR="006C56FF">
        <w:rPr>
          <w:rFonts w:cs="Times New Roman"/>
        </w:rPr>
        <w:t>,</w:t>
      </w:r>
      <w:r w:rsidR="00715C71">
        <w:rPr>
          <w:rFonts w:cs="Times New Roman"/>
        </w:rPr>
        <w:t xml:space="preserve"> </w:t>
      </w:r>
      <w:r w:rsidR="00A97857">
        <w:rPr>
          <w:rFonts w:cs="Times New Roman"/>
        </w:rPr>
        <w:t>gaunasi</w:t>
      </w:r>
      <w:r w:rsidR="0082043B">
        <w:rPr>
          <w:rFonts w:cs="Times New Roman"/>
        </w:rPr>
        <w:t xml:space="preserve"> 161,75 Eur su PVM</w:t>
      </w:r>
      <w:r w:rsidR="00715C71">
        <w:rPr>
          <w:rFonts w:cs="Times New Roman"/>
        </w:rPr>
        <w:t xml:space="preserve"> suma. Sąskaitoje</w:t>
      </w:r>
      <w:r w:rsidR="00333F37" w:rsidRPr="00927244">
        <w:rPr>
          <w:rFonts w:cs="Times New Roman"/>
        </w:rPr>
        <w:t xml:space="preserve"> </w:t>
      </w:r>
      <w:r w:rsidR="00C53F11">
        <w:rPr>
          <w:rFonts w:cs="Times New Roman"/>
        </w:rPr>
        <w:t>už įrangą nurodyta</w:t>
      </w:r>
      <w:r w:rsidR="00715C71">
        <w:rPr>
          <w:rFonts w:cs="Times New Roman"/>
        </w:rPr>
        <w:t xml:space="preserve"> </w:t>
      </w:r>
      <w:r w:rsidR="00333F37" w:rsidRPr="00927244">
        <w:rPr>
          <w:rFonts w:cs="Times New Roman"/>
        </w:rPr>
        <w:t>423,40 Eur</w:t>
      </w:r>
      <w:r w:rsidR="0082043B">
        <w:rPr>
          <w:rFonts w:cs="Times New Roman"/>
        </w:rPr>
        <w:t xml:space="preserve"> su PVM</w:t>
      </w:r>
      <w:r w:rsidR="00333F37" w:rsidRPr="00927244">
        <w:rPr>
          <w:rFonts w:cs="Times New Roman"/>
        </w:rPr>
        <w:t xml:space="preserve"> suma paskaičiuota taip: sutartyje nurodyta įrangos vertė – 724,68 Eur</w:t>
      </w:r>
      <w:r w:rsidR="0082043B">
        <w:rPr>
          <w:rFonts w:cs="Times New Roman"/>
        </w:rPr>
        <w:t xml:space="preserve"> su PVM</w:t>
      </w:r>
      <w:r w:rsidR="00333F37" w:rsidRPr="00927244">
        <w:rPr>
          <w:rFonts w:cs="Times New Roman"/>
        </w:rPr>
        <w:t>, pradinei 202,68 Eur</w:t>
      </w:r>
      <w:r w:rsidR="0082043B">
        <w:rPr>
          <w:rFonts w:cs="Times New Roman"/>
        </w:rPr>
        <w:t xml:space="preserve"> su PVM</w:t>
      </w:r>
      <w:r w:rsidR="00333F37" w:rsidRPr="00927244">
        <w:rPr>
          <w:rFonts w:cs="Times New Roman"/>
        </w:rPr>
        <w:t xml:space="preserve"> įmokai už įrangą suteikta 202,68 Eur</w:t>
      </w:r>
      <w:r w:rsidR="0082043B">
        <w:rPr>
          <w:rFonts w:cs="Times New Roman"/>
        </w:rPr>
        <w:t xml:space="preserve"> su PVM</w:t>
      </w:r>
      <w:r w:rsidR="00333F37" w:rsidRPr="00927244">
        <w:rPr>
          <w:rFonts w:cs="Times New Roman"/>
        </w:rPr>
        <w:t xml:space="preserve"> nuolaida, likusi įrangos vertė – 522,00 Eur</w:t>
      </w:r>
      <w:r w:rsidR="0082043B">
        <w:rPr>
          <w:rFonts w:cs="Times New Roman"/>
        </w:rPr>
        <w:t xml:space="preserve"> su PVM</w:t>
      </w:r>
      <w:r w:rsidR="00333F37" w:rsidRPr="00927244">
        <w:rPr>
          <w:rFonts w:cs="Times New Roman"/>
        </w:rPr>
        <w:t xml:space="preserve">. Vartotojas už įrangą </w:t>
      </w:r>
      <w:r w:rsidR="00715C71">
        <w:rPr>
          <w:rFonts w:cs="Times New Roman"/>
        </w:rPr>
        <w:t xml:space="preserve">pirmą kartą sumokėjo 11,60 Eur </w:t>
      </w:r>
      <w:r w:rsidR="0082043B">
        <w:rPr>
          <w:rFonts w:cs="Times New Roman"/>
        </w:rPr>
        <w:t xml:space="preserve">su PVM </w:t>
      </w:r>
      <w:r w:rsidR="009F5EF0">
        <w:rPr>
          <w:rFonts w:cs="Times New Roman"/>
        </w:rPr>
        <w:t>(atitinkamam</w:t>
      </w:r>
      <w:r w:rsidR="00715C71">
        <w:rPr>
          <w:rFonts w:cs="Times New Roman"/>
        </w:rPr>
        <w:t xml:space="preserve"> naudojimosi dienų skaičiui 2016 m. rugsėjo mėn.), likusios įmokos po 14,50 Eur </w:t>
      </w:r>
      <w:r w:rsidR="0082043B">
        <w:rPr>
          <w:rFonts w:cs="Times New Roman"/>
        </w:rPr>
        <w:t xml:space="preserve">su PVM </w:t>
      </w:r>
      <w:r w:rsidR="00715C71">
        <w:rPr>
          <w:rFonts w:cs="Times New Roman"/>
        </w:rPr>
        <w:t xml:space="preserve">(už laikotarpį nuo 2016 m. spalio iki 2017 m. kovo) ir 12,08 Eur </w:t>
      </w:r>
      <w:r w:rsidR="0082043B">
        <w:rPr>
          <w:rFonts w:cs="Times New Roman"/>
        </w:rPr>
        <w:t xml:space="preserve">su PVM </w:t>
      </w:r>
      <w:r w:rsidR="00F154F3">
        <w:rPr>
          <w:rFonts w:cs="Times New Roman"/>
        </w:rPr>
        <w:t>(</w:t>
      </w:r>
      <w:r w:rsidR="009F5EF0">
        <w:rPr>
          <w:rFonts w:cs="Times New Roman"/>
        </w:rPr>
        <w:t>už įrangą atitinkamam</w:t>
      </w:r>
      <w:r w:rsidR="00715C71">
        <w:rPr>
          <w:rFonts w:cs="Times New Roman"/>
        </w:rPr>
        <w:t xml:space="preserve"> dienų skaičiui 2017 m. balandžio mėn.). 522,00-11,60-87-12,08</w:t>
      </w:r>
      <w:r w:rsidR="00715C71">
        <w:rPr>
          <w:rFonts w:cs="Times New Roman"/>
          <w:lang w:val="en-US"/>
        </w:rPr>
        <w:t>=</w:t>
      </w:r>
      <w:r w:rsidR="00715C71">
        <w:rPr>
          <w:rFonts w:cs="Times New Roman"/>
        </w:rPr>
        <w:t>411,32 Eur</w:t>
      </w:r>
      <w:r w:rsidR="0082043B">
        <w:rPr>
          <w:rFonts w:cs="Times New Roman"/>
        </w:rPr>
        <w:t xml:space="preserve"> su PVM</w:t>
      </w:r>
      <w:r w:rsidR="00715C71">
        <w:rPr>
          <w:rFonts w:cs="Times New Roman"/>
        </w:rPr>
        <w:t xml:space="preserve"> (likusi už įrangą neapmokėta suma).</w:t>
      </w:r>
    </w:p>
    <w:p w:rsidR="00CA1B40" w:rsidRPr="00927244" w:rsidRDefault="00005EBE" w:rsidP="00316309">
      <w:pPr>
        <w:pStyle w:val="Standard"/>
        <w:ind w:firstLine="720"/>
        <w:jc w:val="both"/>
        <w:rPr>
          <w:rFonts w:cs="Times New Roman"/>
        </w:rPr>
      </w:pPr>
      <w:r w:rsidRPr="00005EBE">
        <w:rPr>
          <w:rFonts w:cs="Times New Roman"/>
        </w:rPr>
        <w:t>Kaip jau buvo minėta anksčiau, sutartis numatė, kad sutarties nutraukimo anksčiau minimalaus naudojimosi paslaugomis laikotarpio atveju, teikėja turi teisę reikalauti iš vartotojo padengti tik suteiktas nuolaidas įsigytai įrangai.</w:t>
      </w:r>
      <w:r>
        <w:rPr>
          <w:rFonts w:cs="Times New Roman"/>
        </w:rPr>
        <w:t xml:space="preserve"> Prašyme vartotojas taip pat nurodo, jog mano esant teisinga, jeigu reiktų sumokėti tik likutinę įrangos vertę. Kaip matyti iš vartotojui teikėjos išrašytos galutinės sąskaitos po sutarties nutraukimo, teikėja reikalauja </w:t>
      </w:r>
      <w:r w:rsidR="00680B16">
        <w:rPr>
          <w:rFonts w:cs="Times New Roman"/>
        </w:rPr>
        <w:t xml:space="preserve">sumokėti </w:t>
      </w:r>
      <w:r w:rsidR="006C56FF">
        <w:rPr>
          <w:rFonts w:cs="Times New Roman"/>
        </w:rPr>
        <w:t xml:space="preserve">už </w:t>
      </w:r>
      <w:r w:rsidR="00680B16">
        <w:rPr>
          <w:rFonts w:cs="Times New Roman"/>
        </w:rPr>
        <w:t xml:space="preserve">naudojimąsi paslaugomis 2017 m. balandžio mėn. ir </w:t>
      </w:r>
      <w:r>
        <w:rPr>
          <w:rFonts w:cs="Times New Roman"/>
        </w:rPr>
        <w:t>padengti vartotojui suteiktas nuolaidas įrangai</w:t>
      </w:r>
      <w:r w:rsidR="00680B16">
        <w:rPr>
          <w:rFonts w:cs="Times New Roman"/>
        </w:rPr>
        <w:t xml:space="preserve"> ir įrangos likutinę vertę</w:t>
      </w:r>
      <w:r>
        <w:rPr>
          <w:rFonts w:cs="Times New Roman"/>
        </w:rPr>
        <w:t xml:space="preserve">, </w:t>
      </w:r>
      <w:r w:rsidR="00AB4347">
        <w:rPr>
          <w:rFonts w:cs="Times New Roman"/>
        </w:rPr>
        <w:br/>
      </w:r>
      <w:r>
        <w:rPr>
          <w:rFonts w:cs="Times New Roman"/>
        </w:rPr>
        <w:t>t. y.</w:t>
      </w:r>
      <w:r w:rsidR="00680B16">
        <w:rPr>
          <w:rFonts w:cs="Times New Roman"/>
        </w:rPr>
        <w:t>, teikėjos reikalavimai</w:t>
      </w:r>
      <w:r w:rsidR="006C56FF">
        <w:rPr>
          <w:rFonts w:cs="Times New Roman"/>
        </w:rPr>
        <w:t xml:space="preserve"> yra</w:t>
      </w:r>
      <w:r w:rsidR="00680B16">
        <w:rPr>
          <w:rFonts w:cs="Times New Roman"/>
        </w:rPr>
        <w:t xml:space="preserve"> pagrįsti sutarties nuostatomis</w:t>
      </w:r>
      <w:r w:rsidR="006C56FF">
        <w:rPr>
          <w:rFonts w:cs="Times New Roman"/>
        </w:rPr>
        <w:t>, su kuriomis vartotojas buvo susipažinęs</w:t>
      </w:r>
      <w:r w:rsidR="00680B16">
        <w:rPr>
          <w:rFonts w:cs="Times New Roman"/>
        </w:rPr>
        <w:t xml:space="preserve">. </w:t>
      </w:r>
      <w:r w:rsidR="00CA1B40" w:rsidRPr="00927244">
        <w:rPr>
          <w:rFonts w:cs="Times New Roman"/>
        </w:rPr>
        <w:t xml:space="preserve">Tarnyba, atsižvelgiant į anksčiau išdėstytą, konstatuoja, kad teikėja pagrįstai reikalauja iš vartotojo apmokėti </w:t>
      </w:r>
      <w:r w:rsidR="00680B16">
        <w:rPr>
          <w:rFonts w:cs="Times New Roman"/>
        </w:rPr>
        <w:t>sąskaitoje nurodytą sumą</w:t>
      </w:r>
      <w:r w:rsidR="00CA1B40" w:rsidRPr="00927244">
        <w:rPr>
          <w:rFonts w:cs="Times New Roman"/>
        </w:rPr>
        <w:t>, todėl vartotojo reikalavimas yra netenkintinas.</w:t>
      </w:r>
    </w:p>
    <w:p w:rsidR="005A68A7" w:rsidRDefault="00502388" w:rsidP="00A833FB">
      <w:pPr>
        <w:pStyle w:val="Standard"/>
        <w:ind w:firstLine="720"/>
        <w:jc w:val="both"/>
        <w:rPr>
          <w:rFonts w:cs="Times New Roman"/>
        </w:rPr>
      </w:pPr>
      <w:r w:rsidRPr="00927244">
        <w:rPr>
          <w:rFonts w:cs="Times New Roman"/>
        </w:rPr>
        <w:t xml:space="preserve">Vartotojas prašyme </w:t>
      </w:r>
      <w:r w:rsidR="00D03C72">
        <w:rPr>
          <w:rFonts w:cs="Times New Roman"/>
        </w:rPr>
        <w:t xml:space="preserve">taip pat nurodė, kad, jo manymu, </w:t>
      </w:r>
      <w:r w:rsidRPr="00927244">
        <w:rPr>
          <w:rFonts w:cs="Times New Roman"/>
        </w:rPr>
        <w:t xml:space="preserve">teisinga būtų, jei </w:t>
      </w:r>
      <w:r w:rsidR="00D03C72">
        <w:rPr>
          <w:rFonts w:cs="Times New Roman"/>
        </w:rPr>
        <w:t xml:space="preserve">už planšetę </w:t>
      </w:r>
      <w:r w:rsidRPr="00927244">
        <w:rPr>
          <w:rFonts w:cs="Times New Roman"/>
        </w:rPr>
        <w:t>reikėtų sumokėti ne per 3 mėn., kaip reikalaujama, bet per metus</w:t>
      </w:r>
      <w:r w:rsidR="00D03C72">
        <w:rPr>
          <w:rFonts w:cs="Times New Roman"/>
        </w:rPr>
        <w:t>, nes vartotojui tai yra didelės</w:t>
      </w:r>
      <w:r w:rsidR="005A68A7">
        <w:rPr>
          <w:rFonts w:cs="Times New Roman"/>
        </w:rPr>
        <w:t xml:space="preserve"> ir</w:t>
      </w:r>
      <w:r w:rsidR="00D03C72">
        <w:rPr>
          <w:rFonts w:cs="Times New Roman"/>
        </w:rPr>
        <w:t xml:space="preserve"> nenumatytos išlaidos</w:t>
      </w:r>
      <w:r w:rsidRPr="00927244">
        <w:rPr>
          <w:rFonts w:cs="Times New Roman"/>
        </w:rPr>
        <w:t xml:space="preserve">. Tarnyba pažymi, kad sutarties bendrosiose sąlygose buvo nustatyta, kad </w:t>
      </w:r>
      <w:r w:rsidR="0064244A" w:rsidRPr="00927244">
        <w:rPr>
          <w:rFonts w:cs="Times New Roman"/>
        </w:rPr>
        <w:t xml:space="preserve">abonentui atsisakius teikėjos teikiamų paslaugų, teikėja prašys sumokėti visas likusias įmokas iš karto ir visiškai atsiskaityti už šią įrangą. </w:t>
      </w:r>
      <w:r w:rsidR="006C23B3">
        <w:rPr>
          <w:rFonts w:cs="Times New Roman"/>
        </w:rPr>
        <w:t>Vartotojui</w:t>
      </w:r>
      <w:r w:rsidR="0064244A" w:rsidRPr="00927244">
        <w:rPr>
          <w:rFonts w:cs="Times New Roman"/>
        </w:rPr>
        <w:t xml:space="preserve"> el. paštu pasiūlius sumokėti likusią įrangos vertę per tris įmokas, teikėja, sprendžiant iš rašte pateikto atsakymo</w:t>
      </w:r>
      <w:r w:rsidR="00D03C72">
        <w:rPr>
          <w:rFonts w:cs="Times New Roman"/>
        </w:rPr>
        <w:t>,</w:t>
      </w:r>
      <w:r w:rsidR="0064244A" w:rsidRPr="00927244">
        <w:rPr>
          <w:rFonts w:cs="Times New Roman"/>
        </w:rPr>
        <w:t xml:space="preserve"> su tokiu pasiūlymu sutiko. Teikėja nurodė, kad </w:t>
      </w:r>
      <w:r w:rsidR="0064244A" w:rsidRPr="00927244">
        <w:rPr>
          <w:rFonts w:cs="Times New Roman"/>
        </w:rPr>
        <w:lastRenderedPageBreak/>
        <w:t>vartotojas 2017 m. gegužės 29 d. atliko 210,92 Eur</w:t>
      </w:r>
      <w:r w:rsidR="0082043B">
        <w:rPr>
          <w:rFonts w:cs="Times New Roman"/>
        </w:rPr>
        <w:t xml:space="preserve"> su PVM</w:t>
      </w:r>
      <w:r w:rsidR="0064244A" w:rsidRPr="00927244">
        <w:rPr>
          <w:rFonts w:cs="Times New Roman"/>
        </w:rPr>
        <w:t xml:space="preserve"> įmoką, kuri padengė vieno mėnesio įmoką už įsigytą įrangą bei </w:t>
      </w:r>
      <w:r w:rsidR="005D4BF3">
        <w:rPr>
          <w:rFonts w:cs="Times New Roman"/>
        </w:rPr>
        <w:t>mėnesinius</w:t>
      </w:r>
      <w:r w:rsidR="0064244A" w:rsidRPr="00927244">
        <w:rPr>
          <w:rFonts w:cs="Times New Roman"/>
        </w:rPr>
        <w:t xml:space="preserve"> </w:t>
      </w:r>
      <w:r w:rsidR="005D4BF3">
        <w:rPr>
          <w:rFonts w:cs="Times New Roman"/>
        </w:rPr>
        <w:t>už</w:t>
      </w:r>
      <w:r w:rsidR="0064244A" w:rsidRPr="00927244">
        <w:rPr>
          <w:rFonts w:cs="Times New Roman"/>
        </w:rPr>
        <w:t>mokesčius</w:t>
      </w:r>
      <w:r w:rsidR="005D4BF3">
        <w:rPr>
          <w:rFonts w:cs="Times New Roman"/>
        </w:rPr>
        <w:t xml:space="preserve"> už paslaugas teiktas</w:t>
      </w:r>
      <w:r w:rsidR="0064244A" w:rsidRPr="00927244">
        <w:rPr>
          <w:rFonts w:cs="Times New Roman"/>
        </w:rPr>
        <w:t xml:space="preserve"> kitais vartotojo turimais </w:t>
      </w:r>
      <w:r w:rsidR="000841AE">
        <w:rPr>
          <w:rFonts w:cs="Times New Roman"/>
        </w:rPr>
        <w:t xml:space="preserve">telefono ryšio </w:t>
      </w:r>
      <w:r w:rsidR="0064244A" w:rsidRPr="00927244">
        <w:rPr>
          <w:rFonts w:cs="Times New Roman"/>
        </w:rPr>
        <w:t xml:space="preserve">numeriais, ir tikisi, kad likę mokėjimai bus </w:t>
      </w:r>
      <w:r w:rsidR="000841AE">
        <w:rPr>
          <w:rFonts w:cs="Times New Roman"/>
        </w:rPr>
        <w:t>atlikti</w:t>
      </w:r>
      <w:r w:rsidR="0064244A" w:rsidRPr="00927244">
        <w:rPr>
          <w:rFonts w:cs="Times New Roman"/>
        </w:rPr>
        <w:t xml:space="preserve"> 2017 m. </w:t>
      </w:r>
      <w:r w:rsidR="005D4BF3">
        <w:rPr>
          <w:rFonts w:cs="Times New Roman"/>
        </w:rPr>
        <w:t>birželio ir liepos mėn. Pažymėtina</w:t>
      </w:r>
      <w:r w:rsidR="0064244A" w:rsidRPr="00927244">
        <w:rPr>
          <w:rFonts w:cs="Times New Roman"/>
        </w:rPr>
        <w:t>, kad</w:t>
      </w:r>
      <w:r w:rsidR="005A68A7">
        <w:rPr>
          <w:rFonts w:cs="Times New Roman"/>
        </w:rPr>
        <w:t xml:space="preserve"> nei sutartis, nei kiti sutartiniai dokumentai nenumato </w:t>
      </w:r>
      <w:r w:rsidR="005C43C4">
        <w:rPr>
          <w:rFonts w:cs="Times New Roman"/>
        </w:rPr>
        <w:t>teikėjos</w:t>
      </w:r>
      <w:r w:rsidR="005A68A7">
        <w:rPr>
          <w:rFonts w:cs="Times New Roman"/>
        </w:rPr>
        <w:t xml:space="preserve"> pareigos </w:t>
      </w:r>
      <w:r w:rsidR="005C43C4">
        <w:rPr>
          <w:rFonts w:cs="Times New Roman"/>
        </w:rPr>
        <w:t xml:space="preserve">išdėstyti vartotojo prašyme nurodytų mokėjimų </w:t>
      </w:r>
      <w:r w:rsidR="005A68A7">
        <w:rPr>
          <w:rFonts w:cs="Times New Roman"/>
        </w:rPr>
        <w:t>kita, nei susitarta</w:t>
      </w:r>
      <w:r w:rsidR="005C43C4">
        <w:rPr>
          <w:rFonts w:cs="Times New Roman"/>
        </w:rPr>
        <w:t xml:space="preserve"> bendru susitarimu</w:t>
      </w:r>
      <w:r w:rsidR="005A68A7">
        <w:rPr>
          <w:rFonts w:cs="Times New Roman"/>
        </w:rPr>
        <w:t>, tvarka.</w:t>
      </w:r>
    </w:p>
    <w:p w:rsidR="00611284" w:rsidRPr="00927244" w:rsidRDefault="00611284" w:rsidP="00611284">
      <w:pPr>
        <w:pStyle w:val="Header"/>
        <w:ind w:firstLine="720"/>
        <w:jc w:val="both"/>
      </w:pPr>
      <w:r w:rsidRPr="00927244">
        <w:rPr>
          <w:bCs/>
          <w:szCs w:val="24"/>
        </w:rPr>
        <w:t xml:space="preserve">3. N e </w:t>
      </w:r>
      <w:r w:rsidRPr="00927244">
        <w:rPr>
          <w:bCs/>
          <w:spacing w:val="100"/>
          <w:szCs w:val="24"/>
        </w:rPr>
        <w:t>t</w:t>
      </w:r>
      <w:r w:rsidRPr="00927244">
        <w:rPr>
          <w:spacing w:val="100"/>
          <w:szCs w:val="24"/>
        </w:rPr>
        <w:t>enkinu</w:t>
      </w:r>
      <w:r w:rsidRPr="00927244">
        <w:rPr>
          <w:spacing w:val="60"/>
          <w:szCs w:val="24"/>
        </w:rPr>
        <w:t xml:space="preserve"> </w:t>
      </w:r>
      <w:r w:rsidRPr="00927244">
        <w:rPr>
          <w:szCs w:val="24"/>
        </w:rPr>
        <w:t>vartotojo</w:t>
      </w:r>
      <w:r w:rsidRPr="00927244">
        <w:rPr>
          <w:spacing w:val="60"/>
          <w:szCs w:val="24"/>
        </w:rPr>
        <w:t xml:space="preserve"> </w:t>
      </w:r>
      <w:r w:rsidR="00696577">
        <w:rPr>
          <w:szCs w:val="24"/>
        </w:rPr>
        <w:t>E</w:t>
      </w:r>
      <w:r w:rsidR="009C3E73">
        <w:rPr>
          <w:szCs w:val="24"/>
        </w:rPr>
        <w:t>.</w:t>
      </w:r>
      <w:r w:rsidR="00696577">
        <w:rPr>
          <w:szCs w:val="24"/>
        </w:rPr>
        <w:t xml:space="preserve"> Š</w:t>
      </w:r>
      <w:r w:rsidR="009C3E73">
        <w:rPr>
          <w:szCs w:val="24"/>
        </w:rPr>
        <w:t>.</w:t>
      </w:r>
      <w:r w:rsidR="00B72253" w:rsidRPr="00927244">
        <w:rPr>
          <w:szCs w:val="24"/>
        </w:rPr>
        <w:t xml:space="preserve"> 2017</w:t>
      </w:r>
      <w:r w:rsidRPr="00927244">
        <w:rPr>
          <w:szCs w:val="24"/>
        </w:rPr>
        <w:t xml:space="preserve"> m. </w:t>
      </w:r>
      <w:r w:rsidR="00696577">
        <w:rPr>
          <w:szCs w:val="24"/>
        </w:rPr>
        <w:t>gegužės 3</w:t>
      </w:r>
      <w:r w:rsidRPr="00927244">
        <w:rPr>
          <w:szCs w:val="24"/>
        </w:rPr>
        <w:t xml:space="preserve"> d. prašymo</w:t>
      </w:r>
      <w:r w:rsidR="00696577">
        <w:rPr>
          <w:szCs w:val="24"/>
        </w:rPr>
        <w:t>.</w:t>
      </w:r>
    </w:p>
    <w:p w:rsidR="00611284" w:rsidRPr="00927244" w:rsidRDefault="00611284" w:rsidP="00611284">
      <w:pPr>
        <w:tabs>
          <w:tab w:val="left" w:pos="720"/>
        </w:tabs>
        <w:autoSpaceDE w:val="0"/>
        <w:adjustRightInd w:val="0"/>
        <w:ind w:firstLine="567"/>
        <w:jc w:val="both"/>
        <w:textAlignment w:val="center"/>
        <w:rPr>
          <w:b w:val="0"/>
          <w:szCs w:val="24"/>
        </w:rPr>
      </w:pPr>
      <w:r w:rsidRPr="00927244">
        <w:rPr>
          <w:rFonts w:eastAsia="SimSun"/>
          <w:b w:val="0"/>
          <w:kern w:val="3"/>
          <w:szCs w:val="24"/>
          <w:lang w:eastAsia="zh-CN" w:bidi="hi-IN"/>
        </w:rPr>
        <w:t xml:space="preserve">  </w:t>
      </w:r>
      <w:r w:rsidR="000F20C2" w:rsidRPr="00927244">
        <w:rPr>
          <w:rFonts w:eastAsia="SimSun"/>
          <w:b w:val="0"/>
          <w:kern w:val="3"/>
          <w:szCs w:val="24"/>
          <w:lang w:eastAsia="zh-CN" w:bidi="hi-IN"/>
        </w:rPr>
        <w:t xml:space="preserve"> </w:t>
      </w:r>
      <w:r w:rsidR="00741C95" w:rsidRPr="00927244">
        <w:rPr>
          <w:rFonts w:eastAsia="SimSun"/>
          <w:b w:val="0"/>
          <w:kern w:val="3"/>
          <w:szCs w:val="24"/>
          <w:lang w:eastAsia="zh-CN" w:bidi="hi-IN"/>
        </w:rPr>
        <w:t>4</w:t>
      </w:r>
      <w:r w:rsidRPr="00927244">
        <w:rPr>
          <w:b w:val="0"/>
          <w:szCs w:val="24"/>
        </w:rPr>
        <w:t xml:space="preserve">.  </w:t>
      </w:r>
      <w:r w:rsidRPr="00927244">
        <w:rPr>
          <w:b w:val="0"/>
          <w:spacing w:val="80"/>
          <w:szCs w:val="24"/>
        </w:rPr>
        <w:t>Išaiškin</w:t>
      </w:r>
      <w:r w:rsidRPr="00927244">
        <w:rPr>
          <w:b w:val="0"/>
          <w:szCs w:val="24"/>
        </w:rPr>
        <w:t>u, kad:</w:t>
      </w:r>
    </w:p>
    <w:p w:rsidR="00611284" w:rsidRPr="00927244" w:rsidRDefault="00611284" w:rsidP="00611284">
      <w:pPr>
        <w:tabs>
          <w:tab w:val="left" w:pos="720"/>
        </w:tabs>
        <w:autoSpaceDE w:val="0"/>
        <w:adjustRightInd w:val="0"/>
        <w:ind w:firstLine="567"/>
        <w:jc w:val="both"/>
        <w:textAlignment w:val="center"/>
        <w:rPr>
          <w:b w:val="0"/>
          <w:szCs w:val="24"/>
        </w:rPr>
      </w:pPr>
      <w:r w:rsidRPr="00927244">
        <w:rPr>
          <w:b w:val="0"/>
          <w:szCs w:val="24"/>
        </w:rPr>
        <w:t xml:space="preserve">   </w:t>
      </w:r>
      <w:r w:rsidR="00741C95" w:rsidRPr="00927244">
        <w:rPr>
          <w:b w:val="0"/>
          <w:szCs w:val="24"/>
        </w:rPr>
        <w:t>4</w:t>
      </w:r>
      <w:r w:rsidRPr="00927244">
        <w:rPr>
          <w:b w:val="0"/>
          <w:szCs w:val="24"/>
        </w:rPr>
        <w:t xml:space="preserve">.1. ginčo šalys per 30 dienų nuo Tarnybos sprendimo priėmimo dienos turi teisę kreiptis tiesiogiai į bendrosios kompetencijos teismą ir prašyti nagrinėti jų ginčą iš esmės. </w:t>
      </w:r>
      <w:r w:rsidRPr="00927244">
        <w:rPr>
          <w:b w:val="0"/>
          <w:szCs w:val="24"/>
          <w:shd w:val="clear" w:color="auto" w:fill="FFFFFF"/>
        </w:rPr>
        <w:t>Kreipimasis į bendrosios kompetencijos teismą po Tarnybos sprendimo dėl ginčo esmės priėmimo nelaikomas Tarnybos sprendimo apskundimu</w:t>
      </w:r>
      <w:r w:rsidRPr="00927244">
        <w:rPr>
          <w:b w:val="0"/>
          <w:szCs w:val="24"/>
        </w:rPr>
        <w:t>;</w:t>
      </w:r>
    </w:p>
    <w:p w:rsidR="00611284" w:rsidRPr="00927244" w:rsidRDefault="00611284" w:rsidP="00611284">
      <w:pPr>
        <w:tabs>
          <w:tab w:val="left" w:pos="720"/>
          <w:tab w:val="left" w:pos="1134"/>
        </w:tabs>
        <w:autoSpaceDE w:val="0"/>
        <w:adjustRightInd w:val="0"/>
        <w:ind w:firstLine="567"/>
        <w:jc w:val="both"/>
        <w:textAlignment w:val="center"/>
        <w:rPr>
          <w:b w:val="0"/>
        </w:rPr>
      </w:pPr>
      <w:r w:rsidRPr="00927244">
        <w:rPr>
          <w:b w:val="0"/>
          <w:szCs w:val="24"/>
        </w:rPr>
        <w:t xml:space="preserve">   </w:t>
      </w:r>
      <w:r w:rsidR="00741C95" w:rsidRPr="00927244">
        <w:rPr>
          <w:b w:val="0"/>
          <w:szCs w:val="24"/>
        </w:rPr>
        <w:t>4</w:t>
      </w:r>
      <w:r w:rsidRPr="00927244">
        <w:rPr>
          <w:b w:val="0"/>
          <w:szCs w:val="24"/>
        </w:rPr>
        <w:t>.2. Tarnybos sprendimas įsiteisėja ir yra privalomas vykdyti pasibaigus te</w:t>
      </w:r>
      <w:r w:rsidR="00CA75BF" w:rsidRPr="00927244">
        <w:rPr>
          <w:b w:val="0"/>
          <w:szCs w:val="24"/>
        </w:rPr>
        <w:t xml:space="preserve">rminui, nustatytam šio įsakymo </w:t>
      </w:r>
      <w:r w:rsidR="00CB4678" w:rsidRPr="00927244">
        <w:rPr>
          <w:b w:val="0"/>
          <w:szCs w:val="24"/>
        </w:rPr>
        <w:t>4</w:t>
      </w:r>
      <w:r w:rsidRPr="00927244">
        <w:rPr>
          <w:b w:val="0"/>
          <w:szCs w:val="24"/>
        </w:rPr>
        <w:t xml:space="preserve">.1 papunktyje. Jeigu šis sprendimas neįvykdomas, jis gali būti priverstinai vykdomas Lietuvos Respublikos civilinio proceso kodekso nustatyta tvarka. </w:t>
      </w:r>
    </w:p>
    <w:p w:rsidR="00611284" w:rsidRPr="00927244" w:rsidRDefault="00741C95" w:rsidP="00611284">
      <w:pPr>
        <w:tabs>
          <w:tab w:val="right" w:pos="0"/>
          <w:tab w:val="left" w:pos="720"/>
          <w:tab w:val="center" w:pos="4320"/>
          <w:tab w:val="right" w:pos="8640"/>
        </w:tabs>
        <w:spacing w:line="100" w:lineRule="atLeast"/>
        <w:ind w:firstLine="709"/>
        <w:jc w:val="both"/>
        <w:rPr>
          <w:b w:val="0"/>
          <w:color w:val="000000"/>
          <w:szCs w:val="24"/>
        </w:rPr>
      </w:pPr>
      <w:r w:rsidRPr="00927244">
        <w:rPr>
          <w:b w:val="0"/>
          <w:szCs w:val="24"/>
        </w:rPr>
        <w:t>5</w:t>
      </w:r>
      <w:r w:rsidR="00611284" w:rsidRPr="00927244">
        <w:rPr>
          <w:b w:val="0"/>
          <w:szCs w:val="24"/>
        </w:rPr>
        <w:t xml:space="preserve">. </w:t>
      </w:r>
      <w:r w:rsidR="00611284" w:rsidRPr="00927244">
        <w:rPr>
          <w:b w:val="0"/>
          <w:spacing w:val="80"/>
          <w:szCs w:val="24"/>
        </w:rPr>
        <w:t xml:space="preserve">Įpareigoju </w:t>
      </w:r>
      <w:r w:rsidR="00611284" w:rsidRPr="00927244">
        <w:rPr>
          <w:b w:val="0"/>
          <w:szCs w:val="24"/>
        </w:rPr>
        <w:t>Tarnybos</w:t>
      </w:r>
      <w:r w:rsidR="00611284" w:rsidRPr="00927244">
        <w:rPr>
          <w:b w:val="0"/>
          <w:spacing w:val="80"/>
          <w:szCs w:val="24"/>
        </w:rPr>
        <w:t xml:space="preserve"> </w:t>
      </w:r>
      <w:r w:rsidR="00611284" w:rsidRPr="00927244">
        <w:rPr>
          <w:b w:val="0"/>
          <w:szCs w:val="24"/>
        </w:rPr>
        <w:t xml:space="preserve">Teisės departamento Teisės taikymo skyriaus vyriausiąją specialistę </w:t>
      </w:r>
      <w:r w:rsidR="00241051">
        <w:rPr>
          <w:b w:val="0"/>
          <w:szCs w:val="24"/>
        </w:rPr>
        <w:t>Aušrą Šenavičienę</w:t>
      </w:r>
      <w:r w:rsidR="00611284" w:rsidRPr="00927244">
        <w:rPr>
          <w:b w:val="0"/>
          <w:bCs/>
          <w:szCs w:val="24"/>
        </w:rPr>
        <w:t xml:space="preserve"> </w:t>
      </w:r>
      <w:r w:rsidR="00611284" w:rsidRPr="00927244">
        <w:rPr>
          <w:b w:val="0"/>
          <w:color w:val="000000"/>
          <w:szCs w:val="24"/>
        </w:rPr>
        <w:t>ne vėliau kaip per 3 darbo dienas nuo šio įsakymo priėmimo dienos išsiųsti jį vartotojui ir teikėjai.</w:t>
      </w:r>
    </w:p>
    <w:p w:rsidR="00611284" w:rsidRPr="00927244" w:rsidRDefault="00611284" w:rsidP="00611284">
      <w:pPr>
        <w:tabs>
          <w:tab w:val="right" w:pos="0"/>
          <w:tab w:val="left" w:pos="720"/>
          <w:tab w:val="center" w:pos="4320"/>
          <w:tab w:val="right" w:pos="8640"/>
        </w:tabs>
        <w:spacing w:line="100" w:lineRule="atLeast"/>
        <w:ind w:firstLine="709"/>
        <w:jc w:val="both"/>
        <w:rPr>
          <w:b w:val="0"/>
          <w:szCs w:val="24"/>
        </w:rPr>
      </w:pPr>
    </w:p>
    <w:p w:rsidR="00611284" w:rsidRPr="00927244" w:rsidRDefault="00611284" w:rsidP="00741C95">
      <w:pPr>
        <w:tabs>
          <w:tab w:val="right" w:pos="0"/>
          <w:tab w:val="left" w:pos="720"/>
          <w:tab w:val="center" w:pos="4320"/>
          <w:tab w:val="right" w:pos="8640"/>
        </w:tabs>
        <w:spacing w:line="100" w:lineRule="atLeast"/>
        <w:jc w:val="both"/>
        <w:rPr>
          <w:b w:val="0"/>
          <w:szCs w:val="24"/>
        </w:rPr>
      </w:pPr>
    </w:p>
    <w:p w:rsidR="00E75135" w:rsidRPr="00E75135" w:rsidRDefault="00E75135" w:rsidP="00E75135">
      <w:pPr>
        <w:tabs>
          <w:tab w:val="right" w:pos="0"/>
          <w:tab w:val="left" w:pos="709"/>
        </w:tabs>
        <w:jc w:val="both"/>
        <w:rPr>
          <w:b w:val="0"/>
        </w:rPr>
      </w:pPr>
      <w:r w:rsidRPr="00E75135">
        <w:rPr>
          <w:b w:val="0"/>
        </w:rPr>
        <w:t>Direktoriaus pavaduotojas,                                                                                             Giedrius Pūras</w:t>
      </w:r>
    </w:p>
    <w:p w:rsidR="00E75135" w:rsidRPr="00E75135" w:rsidRDefault="00E75135" w:rsidP="00E75135">
      <w:pPr>
        <w:tabs>
          <w:tab w:val="right" w:pos="0"/>
          <w:tab w:val="left" w:pos="709"/>
        </w:tabs>
        <w:jc w:val="both"/>
        <w:rPr>
          <w:b w:val="0"/>
        </w:rPr>
      </w:pPr>
      <w:r w:rsidRPr="00E75135">
        <w:rPr>
          <w:b w:val="0"/>
        </w:rPr>
        <w:t>pavaduojantis direktorių</w:t>
      </w:r>
      <w:r w:rsidRPr="00E75135">
        <w:rPr>
          <w:b w:val="0"/>
        </w:rPr>
        <w:tab/>
        <w:t xml:space="preserve">                                                                                 </w:t>
      </w:r>
    </w:p>
    <w:p w:rsidR="00611284" w:rsidRPr="00927244" w:rsidRDefault="00611284" w:rsidP="00611284">
      <w:pPr>
        <w:pStyle w:val="Standard"/>
        <w:jc w:val="both"/>
      </w:pPr>
      <w:r w:rsidRPr="00927244">
        <w:tab/>
        <w:t xml:space="preserve">                                                                                                  </w:t>
      </w:r>
    </w:p>
    <w:p w:rsidR="0054214E" w:rsidRPr="00927244" w:rsidRDefault="0054214E"/>
    <w:p w:rsidR="00482216" w:rsidRPr="00927244" w:rsidRDefault="00482216" w:rsidP="0054214E">
      <w:pPr>
        <w:pStyle w:val="Header"/>
        <w:tabs>
          <w:tab w:val="clear" w:pos="4320"/>
          <w:tab w:val="clear" w:pos="8640"/>
          <w:tab w:val="right" w:pos="0"/>
          <w:tab w:val="left" w:pos="720"/>
        </w:tabs>
        <w:jc w:val="both"/>
        <w:rPr>
          <w:bCs/>
          <w:szCs w:val="24"/>
        </w:rPr>
      </w:pPr>
    </w:p>
    <w:sectPr w:rsidR="00482216" w:rsidRPr="00927244" w:rsidSect="00FF5DB8">
      <w:headerReference w:type="default" r:id="rId9"/>
      <w:headerReference w:type="first" r:id="rId10"/>
      <w:pgSz w:w="11907" w:h="16840" w:code="9"/>
      <w:pgMar w:top="1134" w:right="567" w:bottom="1134" w:left="1701" w:header="1134" w:footer="204"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2A" w:rsidRDefault="00D45B2A" w:rsidP="00611284">
      <w:r>
        <w:separator/>
      </w:r>
    </w:p>
  </w:endnote>
  <w:endnote w:type="continuationSeparator" w:id="0">
    <w:p w:rsidR="00D45B2A" w:rsidRDefault="00D45B2A" w:rsidP="0061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2A" w:rsidRDefault="00D45B2A" w:rsidP="00611284">
      <w:r>
        <w:separator/>
      </w:r>
    </w:p>
  </w:footnote>
  <w:footnote w:type="continuationSeparator" w:id="0">
    <w:p w:rsidR="00D45B2A" w:rsidRDefault="00D45B2A" w:rsidP="00611284">
      <w:r>
        <w:continuationSeparator/>
      </w:r>
    </w:p>
  </w:footnote>
  <w:footnote w:id="1">
    <w:p w:rsidR="00862AE6" w:rsidRPr="00862AE6" w:rsidRDefault="00862AE6">
      <w:pPr>
        <w:pStyle w:val="FootnoteText"/>
        <w:rPr>
          <w:lang w:val="lt-LT"/>
        </w:rPr>
      </w:pPr>
      <w:r w:rsidRPr="00862AE6">
        <w:rPr>
          <w:rStyle w:val="FootnoteReference"/>
          <w:b w:val="0"/>
        </w:rPr>
        <w:footnoteRef/>
      </w:r>
      <w:r w:rsidRPr="00862AE6">
        <w:rPr>
          <w:b w:val="0"/>
        </w:rPr>
        <w:t xml:space="preserve"> </w:t>
      </w:r>
      <w:r w:rsidRPr="00862AE6">
        <w:rPr>
          <w:b w:val="0"/>
          <w:lang w:val="lt-LT"/>
        </w:rPr>
        <w:t>Lietuvos Aukščiausiojo Teismo 2008 m. sausio 2 d. nutartis civilinėje byloje Nr. 3K-3-80/2008.</w:t>
      </w:r>
    </w:p>
  </w:footnote>
  <w:footnote w:id="2">
    <w:p w:rsidR="00010EA6" w:rsidRPr="00010EA6" w:rsidRDefault="00010EA6">
      <w:pPr>
        <w:pStyle w:val="FootnoteText"/>
        <w:rPr>
          <w:b w:val="0"/>
          <w:lang w:val="lt-LT"/>
        </w:rPr>
      </w:pPr>
      <w:r w:rsidRPr="00010EA6">
        <w:rPr>
          <w:rStyle w:val="FootnoteReference"/>
          <w:b w:val="0"/>
        </w:rPr>
        <w:footnoteRef/>
      </w:r>
      <w:r w:rsidRPr="00010EA6">
        <w:rPr>
          <w:b w:val="0"/>
        </w:rPr>
        <w:t xml:space="preserve"> Lietuvos Aukščiausiojo Teismo 2006 m. gruodžio 29 d. nutartis civilinėje byloje Nr. 3K-3-689/2006</w:t>
      </w:r>
      <w:r w:rsidRPr="00010EA6">
        <w:rPr>
          <w:b w:val="0"/>
          <w:lang w:val="lt-LT"/>
        </w:rPr>
        <w:t>.</w:t>
      </w:r>
    </w:p>
  </w:footnote>
  <w:footnote w:id="3">
    <w:p w:rsidR="005A0128" w:rsidRPr="00D12599" w:rsidRDefault="005A0128" w:rsidP="00D12599">
      <w:pPr>
        <w:pStyle w:val="FootnoteText"/>
        <w:jc w:val="both"/>
        <w:rPr>
          <w:b w:val="0"/>
        </w:rPr>
      </w:pPr>
      <w:r w:rsidRPr="00291D38">
        <w:rPr>
          <w:rStyle w:val="FootnoteReference"/>
          <w:b w:val="0"/>
        </w:rPr>
        <w:footnoteRef/>
      </w:r>
      <w:r w:rsidRPr="00291D38">
        <w:rPr>
          <w:b w:val="0"/>
        </w:rPr>
        <w:t xml:space="preserve"> </w:t>
      </w:r>
      <w:r w:rsidRPr="00074FB2">
        <w:rPr>
          <w:b w:val="0"/>
        </w:rPr>
        <w:t xml:space="preserve">Lietuvos Aukščiausiojo Teismo 2012 m. balandžio 27 d. </w:t>
      </w:r>
      <w:bookmarkStart w:id="1" w:name="n4_88"/>
      <w:r w:rsidRPr="00074FB2">
        <w:rPr>
          <w:b w:val="0"/>
        </w:rPr>
        <w:t>nutartis</w:t>
      </w:r>
      <w:bookmarkStart w:id="2" w:name="pn4_88"/>
      <w:bookmarkEnd w:id="1"/>
      <w:bookmarkEnd w:id="2"/>
      <w:r w:rsidRPr="00074FB2">
        <w:rPr>
          <w:b w:val="0"/>
        </w:rPr>
        <w:t xml:space="preserve"> civilinėje byloj</w:t>
      </w:r>
      <w:r>
        <w:rPr>
          <w:b w:val="0"/>
        </w:rPr>
        <w:t>e</w:t>
      </w:r>
      <w:r w:rsidRPr="00074FB2">
        <w:rPr>
          <w:b w:val="0"/>
          <w:i/>
          <w:iCs/>
        </w:rPr>
        <w:t xml:space="preserve"> </w:t>
      </w:r>
      <w:bookmarkStart w:id="3" w:name="n4_89"/>
      <w:r w:rsidRPr="00074FB2">
        <w:rPr>
          <w:b w:val="0"/>
        </w:rPr>
        <w:t>Nr. 3K-3-189/2012</w:t>
      </w:r>
      <w:bookmarkEnd w:id="3"/>
      <w:r>
        <w:rPr>
          <w:b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80C" w:rsidRDefault="000F1CD6">
    <w:pPr>
      <w:pStyle w:val="Header"/>
      <w:jc w:val="center"/>
    </w:pPr>
    <w:r>
      <w:rPr>
        <w:rStyle w:val="PageNumber"/>
      </w:rPr>
      <w:fldChar w:fldCharType="begin"/>
    </w:r>
    <w:r>
      <w:rPr>
        <w:rStyle w:val="PageNumber"/>
      </w:rPr>
      <w:instrText xml:space="preserve"> PAGE </w:instrText>
    </w:r>
    <w:r>
      <w:rPr>
        <w:rStyle w:val="PageNumber"/>
      </w:rPr>
      <w:fldChar w:fldCharType="separate"/>
    </w:r>
    <w:r w:rsidR="00D5369F">
      <w:rPr>
        <w:rStyle w:val="PageNumber"/>
        <w:noProof/>
      </w:rPr>
      <w:t>4</w:t>
    </w:r>
    <w:r>
      <w:rPr>
        <w:rStyle w:val="PageNumber"/>
      </w:rPr>
      <w:fldChar w:fldCharType="end"/>
    </w:r>
  </w:p>
  <w:p w:rsidR="0073680C" w:rsidRDefault="00D45B2A">
    <w:pPr>
      <w:pStyle w:val="Header"/>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80C" w:rsidRDefault="00611284">
    <w:pPr>
      <w:pStyle w:val="Header"/>
    </w:pPr>
    <w:r>
      <w:rPr>
        <w:noProof/>
        <w:sz w:val="20"/>
        <w:lang w:eastAsia="lt-LT"/>
      </w:rPr>
      <w:drawing>
        <wp:anchor distT="0" distB="0" distL="114300" distR="114300" simplePos="0" relativeHeight="251659264" behindDoc="0" locked="0" layoutInCell="0" allowOverlap="1">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73680C" w:rsidRDefault="00D45B2A">
    <w:pPr>
      <w:pStyle w:val="Header"/>
    </w:pPr>
  </w:p>
  <w:p w:rsidR="0073680C" w:rsidRDefault="00D45B2A">
    <w:pPr>
      <w:pStyle w:val="Header"/>
    </w:pPr>
  </w:p>
  <w:p w:rsidR="0073680C" w:rsidRDefault="000F1CD6" w:rsidP="00450DB3">
    <w:pPr>
      <w:pStyle w:val="Header"/>
      <w:tabs>
        <w:tab w:val="clear" w:pos="4320"/>
        <w:tab w:val="clear" w:pos="8640"/>
        <w:tab w:val="left" w:pos="1725"/>
      </w:tabs>
      <w:rPr>
        <w:sz w:val="20"/>
      </w:rPr>
    </w:pPr>
    <w:r>
      <w:rPr>
        <w:sz w:val="20"/>
      </w:rPr>
      <w:tab/>
    </w:r>
  </w:p>
  <w:p w:rsidR="0073680C" w:rsidRPr="00450DB3" w:rsidRDefault="000F1CD6">
    <w:pPr>
      <w:pStyle w:val="Header"/>
      <w:jc w:val="center"/>
      <w:rPr>
        <w:b/>
        <w:caps/>
        <w:szCs w:val="24"/>
      </w:rPr>
    </w:pPr>
    <w:r w:rsidRPr="00450DB3">
      <w:rPr>
        <w:b/>
        <w:caps/>
        <w:szCs w:val="24"/>
      </w:rPr>
      <w:t>LIETUVOS RESPUBLIKOS</w:t>
    </w:r>
  </w:p>
  <w:p w:rsidR="0073680C" w:rsidRPr="00450DB3" w:rsidRDefault="000F1CD6">
    <w:pPr>
      <w:pStyle w:val="Header"/>
      <w:jc w:val="center"/>
      <w:rPr>
        <w:b/>
        <w:szCs w:val="24"/>
      </w:rPr>
    </w:pPr>
    <w:r w:rsidRPr="00450DB3">
      <w:rPr>
        <w:b/>
        <w:szCs w:val="24"/>
      </w:rPr>
      <w:t>RYŠIŲ REGULIAVIMO TARNYBOS</w:t>
    </w:r>
  </w:p>
  <w:p w:rsidR="0073680C" w:rsidRPr="00450DB3" w:rsidRDefault="000F1CD6">
    <w:pPr>
      <w:pStyle w:val="Header"/>
      <w:jc w:val="center"/>
      <w:rPr>
        <w:b/>
        <w:szCs w:val="24"/>
      </w:rPr>
    </w:pPr>
    <w:r w:rsidRPr="00450DB3">
      <w:rPr>
        <w:b/>
        <w:szCs w:val="24"/>
      </w:rPr>
      <w:t>DIREKTORIUS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040D4"/>
    <w:multiLevelType w:val="singleLevel"/>
    <w:tmpl w:val="8A6AA66E"/>
    <w:lvl w:ilvl="0">
      <w:start w:val="10"/>
      <w:numFmt w:val="decimal"/>
      <w:lvlText w:val="10.%1"/>
      <w:legacy w:legacy="1" w:legacySpace="0" w:legacyIndent="497"/>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84"/>
    <w:rsid w:val="00005A40"/>
    <w:rsid w:val="00005EBE"/>
    <w:rsid w:val="00010EA6"/>
    <w:rsid w:val="00013BCD"/>
    <w:rsid w:val="000168AB"/>
    <w:rsid w:val="000224CB"/>
    <w:rsid w:val="00027D59"/>
    <w:rsid w:val="00031061"/>
    <w:rsid w:val="00044641"/>
    <w:rsid w:val="00056FCA"/>
    <w:rsid w:val="000576C1"/>
    <w:rsid w:val="00061807"/>
    <w:rsid w:val="00062520"/>
    <w:rsid w:val="00064121"/>
    <w:rsid w:val="00064A5E"/>
    <w:rsid w:val="00064E97"/>
    <w:rsid w:val="000656A7"/>
    <w:rsid w:val="000662E9"/>
    <w:rsid w:val="00075FF5"/>
    <w:rsid w:val="00080A1F"/>
    <w:rsid w:val="000826AF"/>
    <w:rsid w:val="00083589"/>
    <w:rsid w:val="000841AE"/>
    <w:rsid w:val="000976EB"/>
    <w:rsid w:val="000C2D1D"/>
    <w:rsid w:val="000C716F"/>
    <w:rsid w:val="000C7DE1"/>
    <w:rsid w:val="000D4006"/>
    <w:rsid w:val="000E0ED2"/>
    <w:rsid w:val="000E1C95"/>
    <w:rsid w:val="000E2AA1"/>
    <w:rsid w:val="000F0DC9"/>
    <w:rsid w:val="000F1CD6"/>
    <w:rsid w:val="000F20C2"/>
    <w:rsid w:val="000F3F4A"/>
    <w:rsid w:val="000F3FD3"/>
    <w:rsid w:val="000F461A"/>
    <w:rsid w:val="00104C78"/>
    <w:rsid w:val="0011677F"/>
    <w:rsid w:val="00120195"/>
    <w:rsid w:val="00121E1A"/>
    <w:rsid w:val="00126386"/>
    <w:rsid w:val="0012730C"/>
    <w:rsid w:val="0013271A"/>
    <w:rsid w:val="00143681"/>
    <w:rsid w:val="00143D62"/>
    <w:rsid w:val="00145950"/>
    <w:rsid w:val="00147379"/>
    <w:rsid w:val="00157003"/>
    <w:rsid w:val="00161DAA"/>
    <w:rsid w:val="00163217"/>
    <w:rsid w:val="00164BB0"/>
    <w:rsid w:val="0016708C"/>
    <w:rsid w:val="001670BF"/>
    <w:rsid w:val="00171E4C"/>
    <w:rsid w:val="0017692C"/>
    <w:rsid w:val="001776C0"/>
    <w:rsid w:val="001800B4"/>
    <w:rsid w:val="0018018A"/>
    <w:rsid w:val="001870C7"/>
    <w:rsid w:val="00195E3E"/>
    <w:rsid w:val="001B13DA"/>
    <w:rsid w:val="001B6B31"/>
    <w:rsid w:val="001B70A6"/>
    <w:rsid w:val="001C0CAA"/>
    <w:rsid w:val="001C6F78"/>
    <w:rsid w:val="001D0891"/>
    <w:rsid w:val="001D422D"/>
    <w:rsid w:val="001E30A7"/>
    <w:rsid w:val="001E3E67"/>
    <w:rsid w:val="001F10B5"/>
    <w:rsid w:val="001F3141"/>
    <w:rsid w:val="00203D0C"/>
    <w:rsid w:val="002049ED"/>
    <w:rsid w:val="00206C02"/>
    <w:rsid w:val="002116A4"/>
    <w:rsid w:val="002133B0"/>
    <w:rsid w:val="002138C4"/>
    <w:rsid w:val="00213E3E"/>
    <w:rsid w:val="00217251"/>
    <w:rsid w:val="00227FB0"/>
    <w:rsid w:val="00230CB7"/>
    <w:rsid w:val="00241051"/>
    <w:rsid w:val="0025093E"/>
    <w:rsid w:val="00254133"/>
    <w:rsid w:val="00254C18"/>
    <w:rsid w:val="002629EC"/>
    <w:rsid w:val="00263B74"/>
    <w:rsid w:val="00284329"/>
    <w:rsid w:val="002874D5"/>
    <w:rsid w:val="00291D38"/>
    <w:rsid w:val="0029265B"/>
    <w:rsid w:val="002941D2"/>
    <w:rsid w:val="002A2A9A"/>
    <w:rsid w:val="002A6410"/>
    <w:rsid w:val="002A7FA1"/>
    <w:rsid w:val="002B5B40"/>
    <w:rsid w:val="002C1E0C"/>
    <w:rsid w:val="002C2406"/>
    <w:rsid w:val="002C53A5"/>
    <w:rsid w:val="002D1CCC"/>
    <w:rsid w:val="002D223A"/>
    <w:rsid w:val="002D24D0"/>
    <w:rsid w:val="002E4449"/>
    <w:rsid w:val="002E4BB6"/>
    <w:rsid w:val="0030072F"/>
    <w:rsid w:val="00302697"/>
    <w:rsid w:val="00304776"/>
    <w:rsid w:val="00306181"/>
    <w:rsid w:val="00316309"/>
    <w:rsid w:val="00325AAE"/>
    <w:rsid w:val="003274D8"/>
    <w:rsid w:val="00332FA7"/>
    <w:rsid w:val="00333F37"/>
    <w:rsid w:val="00346208"/>
    <w:rsid w:val="00350009"/>
    <w:rsid w:val="00364122"/>
    <w:rsid w:val="00367D96"/>
    <w:rsid w:val="00374F00"/>
    <w:rsid w:val="0038011A"/>
    <w:rsid w:val="00385DC1"/>
    <w:rsid w:val="003861AE"/>
    <w:rsid w:val="00391FB6"/>
    <w:rsid w:val="003A3ED0"/>
    <w:rsid w:val="003A6A08"/>
    <w:rsid w:val="003C00DB"/>
    <w:rsid w:val="003C0BF4"/>
    <w:rsid w:val="003C4B78"/>
    <w:rsid w:val="003C755D"/>
    <w:rsid w:val="003D302D"/>
    <w:rsid w:val="003D461B"/>
    <w:rsid w:val="003D5A3F"/>
    <w:rsid w:val="003D5ADF"/>
    <w:rsid w:val="003D6CF9"/>
    <w:rsid w:val="003E1DE4"/>
    <w:rsid w:val="003E6EF8"/>
    <w:rsid w:val="003F0E88"/>
    <w:rsid w:val="003F24C2"/>
    <w:rsid w:val="003F3E73"/>
    <w:rsid w:val="00400A89"/>
    <w:rsid w:val="004109FC"/>
    <w:rsid w:val="00415B37"/>
    <w:rsid w:val="004223C8"/>
    <w:rsid w:val="0043366B"/>
    <w:rsid w:val="004339BC"/>
    <w:rsid w:val="0043687A"/>
    <w:rsid w:val="00440F3B"/>
    <w:rsid w:val="00445BB2"/>
    <w:rsid w:val="0044760C"/>
    <w:rsid w:val="00454CF3"/>
    <w:rsid w:val="00461259"/>
    <w:rsid w:val="00464470"/>
    <w:rsid w:val="00474490"/>
    <w:rsid w:val="00476501"/>
    <w:rsid w:val="00482216"/>
    <w:rsid w:val="00482537"/>
    <w:rsid w:val="00482AD5"/>
    <w:rsid w:val="00482D2C"/>
    <w:rsid w:val="0048724A"/>
    <w:rsid w:val="00487E55"/>
    <w:rsid w:val="00490F60"/>
    <w:rsid w:val="0049230D"/>
    <w:rsid w:val="004A1C06"/>
    <w:rsid w:val="004B044B"/>
    <w:rsid w:val="004B3CEB"/>
    <w:rsid w:val="004C1368"/>
    <w:rsid w:val="004C3D67"/>
    <w:rsid w:val="004C5303"/>
    <w:rsid w:val="004D0479"/>
    <w:rsid w:val="004E0297"/>
    <w:rsid w:val="004F11E8"/>
    <w:rsid w:val="004F4787"/>
    <w:rsid w:val="00500819"/>
    <w:rsid w:val="00502388"/>
    <w:rsid w:val="005113F3"/>
    <w:rsid w:val="005137ED"/>
    <w:rsid w:val="005152B4"/>
    <w:rsid w:val="005303B2"/>
    <w:rsid w:val="00531961"/>
    <w:rsid w:val="0054207C"/>
    <w:rsid w:val="0054214E"/>
    <w:rsid w:val="00555AA8"/>
    <w:rsid w:val="00560FCE"/>
    <w:rsid w:val="00563596"/>
    <w:rsid w:val="005672BA"/>
    <w:rsid w:val="005676EF"/>
    <w:rsid w:val="0057708D"/>
    <w:rsid w:val="005777BD"/>
    <w:rsid w:val="00582C26"/>
    <w:rsid w:val="00584785"/>
    <w:rsid w:val="005951C9"/>
    <w:rsid w:val="005A0128"/>
    <w:rsid w:val="005A31E7"/>
    <w:rsid w:val="005A6464"/>
    <w:rsid w:val="005A68A7"/>
    <w:rsid w:val="005B7C39"/>
    <w:rsid w:val="005C43C4"/>
    <w:rsid w:val="005C50D5"/>
    <w:rsid w:val="005C62A3"/>
    <w:rsid w:val="005C71E6"/>
    <w:rsid w:val="005C758A"/>
    <w:rsid w:val="005D18A6"/>
    <w:rsid w:val="005D3BC4"/>
    <w:rsid w:val="005D4BF3"/>
    <w:rsid w:val="005E34BC"/>
    <w:rsid w:val="005E4873"/>
    <w:rsid w:val="005E6A8D"/>
    <w:rsid w:val="005F01DC"/>
    <w:rsid w:val="005F497F"/>
    <w:rsid w:val="0060490B"/>
    <w:rsid w:val="00611284"/>
    <w:rsid w:val="00613BD4"/>
    <w:rsid w:val="00615B37"/>
    <w:rsid w:val="0061770F"/>
    <w:rsid w:val="0062235B"/>
    <w:rsid w:val="006224F7"/>
    <w:rsid w:val="0062290E"/>
    <w:rsid w:val="00634082"/>
    <w:rsid w:val="0064244A"/>
    <w:rsid w:val="00643B3C"/>
    <w:rsid w:val="00644E14"/>
    <w:rsid w:val="00644E18"/>
    <w:rsid w:val="0065361B"/>
    <w:rsid w:val="00655D43"/>
    <w:rsid w:val="00660DCC"/>
    <w:rsid w:val="006672E8"/>
    <w:rsid w:val="00677F98"/>
    <w:rsid w:val="00680B16"/>
    <w:rsid w:val="00682BB5"/>
    <w:rsid w:val="00683967"/>
    <w:rsid w:val="00684828"/>
    <w:rsid w:val="006850DE"/>
    <w:rsid w:val="006906BC"/>
    <w:rsid w:val="00696577"/>
    <w:rsid w:val="00696C06"/>
    <w:rsid w:val="006A3540"/>
    <w:rsid w:val="006A5015"/>
    <w:rsid w:val="006A6246"/>
    <w:rsid w:val="006A7D49"/>
    <w:rsid w:val="006B5816"/>
    <w:rsid w:val="006B7ADA"/>
    <w:rsid w:val="006C04A7"/>
    <w:rsid w:val="006C23B3"/>
    <w:rsid w:val="006C56FF"/>
    <w:rsid w:val="006E1E3E"/>
    <w:rsid w:val="006E2ACD"/>
    <w:rsid w:val="006F38A2"/>
    <w:rsid w:val="00710195"/>
    <w:rsid w:val="00711041"/>
    <w:rsid w:val="007133C9"/>
    <w:rsid w:val="00715C71"/>
    <w:rsid w:val="007220AB"/>
    <w:rsid w:val="00724717"/>
    <w:rsid w:val="00730C8B"/>
    <w:rsid w:val="00732636"/>
    <w:rsid w:val="00741C95"/>
    <w:rsid w:val="00741F6E"/>
    <w:rsid w:val="00767D8A"/>
    <w:rsid w:val="00773FB5"/>
    <w:rsid w:val="007767C5"/>
    <w:rsid w:val="00777DBF"/>
    <w:rsid w:val="00780AA9"/>
    <w:rsid w:val="0079121F"/>
    <w:rsid w:val="0079249B"/>
    <w:rsid w:val="00797F0C"/>
    <w:rsid w:val="007A0752"/>
    <w:rsid w:val="007A186C"/>
    <w:rsid w:val="007B1D1A"/>
    <w:rsid w:val="007D1EDA"/>
    <w:rsid w:val="007D3B79"/>
    <w:rsid w:val="007D4B24"/>
    <w:rsid w:val="007D6CE3"/>
    <w:rsid w:val="007E187A"/>
    <w:rsid w:val="007E5978"/>
    <w:rsid w:val="008048BE"/>
    <w:rsid w:val="008143AB"/>
    <w:rsid w:val="008144DA"/>
    <w:rsid w:val="0081779C"/>
    <w:rsid w:val="0082043B"/>
    <w:rsid w:val="00830CD1"/>
    <w:rsid w:val="008331B1"/>
    <w:rsid w:val="00837E7C"/>
    <w:rsid w:val="008445CB"/>
    <w:rsid w:val="00844C50"/>
    <w:rsid w:val="00852474"/>
    <w:rsid w:val="00855DC7"/>
    <w:rsid w:val="00862AE6"/>
    <w:rsid w:val="00881218"/>
    <w:rsid w:val="00882F70"/>
    <w:rsid w:val="008839C7"/>
    <w:rsid w:val="008842AA"/>
    <w:rsid w:val="008856E3"/>
    <w:rsid w:val="0089361F"/>
    <w:rsid w:val="0089404E"/>
    <w:rsid w:val="008977FD"/>
    <w:rsid w:val="008B59B3"/>
    <w:rsid w:val="008C1833"/>
    <w:rsid w:val="008C258F"/>
    <w:rsid w:val="008C538B"/>
    <w:rsid w:val="008D4EC1"/>
    <w:rsid w:val="008D689C"/>
    <w:rsid w:val="008D6B0D"/>
    <w:rsid w:val="008E24DA"/>
    <w:rsid w:val="008E7ACE"/>
    <w:rsid w:val="008F3A41"/>
    <w:rsid w:val="00900190"/>
    <w:rsid w:val="00904738"/>
    <w:rsid w:val="00904C45"/>
    <w:rsid w:val="00913011"/>
    <w:rsid w:val="0092331C"/>
    <w:rsid w:val="00925290"/>
    <w:rsid w:val="00927244"/>
    <w:rsid w:val="0093751B"/>
    <w:rsid w:val="00944B77"/>
    <w:rsid w:val="00944B78"/>
    <w:rsid w:val="009450BA"/>
    <w:rsid w:val="00946C0C"/>
    <w:rsid w:val="009511F5"/>
    <w:rsid w:val="00953571"/>
    <w:rsid w:val="00960BD6"/>
    <w:rsid w:val="009615DF"/>
    <w:rsid w:val="00961F91"/>
    <w:rsid w:val="00966D06"/>
    <w:rsid w:val="00976656"/>
    <w:rsid w:val="00977F7D"/>
    <w:rsid w:val="00986588"/>
    <w:rsid w:val="00995008"/>
    <w:rsid w:val="009A09BF"/>
    <w:rsid w:val="009A4E52"/>
    <w:rsid w:val="009A545B"/>
    <w:rsid w:val="009B3514"/>
    <w:rsid w:val="009B485A"/>
    <w:rsid w:val="009C2026"/>
    <w:rsid w:val="009C3E73"/>
    <w:rsid w:val="009D38DC"/>
    <w:rsid w:val="009E4549"/>
    <w:rsid w:val="009E4E5E"/>
    <w:rsid w:val="009F3933"/>
    <w:rsid w:val="009F5EF0"/>
    <w:rsid w:val="009F69BB"/>
    <w:rsid w:val="00A025ED"/>
    <w:rsid w:val="00A07C2E"/>
    <w:rsid w:val="00A106BB"/>
    <w:rsid w:val="00A134DF"/>
    <w:rsid w:val="00A14D12"/>
    <w:rsid w:val="00A31486"/>
    <w:rsid w:val="00A32E4A"/>
    <w:rsid w:val="00A337F4"/>
    <w:rsid w:val="00A342A4"/>
    <w:rsid w:val="00A34E3F"/>
    <w:rsid w:val="00A42068"/>
    <w:rsid w:val="00A43574"/>
    <w:rsid w:val="00A44774"/>
    <w:rsid w:val="00A54567"/>
    <w:rsid w:val="00A62636"/>
    <w:rsid w:val="00A71654"/>
    <w:rsid w:val="00A71745"/>
    <w:rsid w:val="00A71B6A"/>
    <w:rsid w:val="00A74BF3"/>
    <w:rsid w:val="00A775BF"/>
    <w:rsid w:val="00A833FB"/>
    <w:rsid w:val="00A84DE4"/>
    <w:rsid w:val="00A85848"/>
    <w:rsid w:val="00A8636F"/>
    <w:rsid w:val="00A87E9F"/>
    <w:rsid w:val="00A936E4"/>
    <w:rsid w:val="00A97857"/>
    <w:rsid w:val="00AA58E0"/>
    <w:rsid w:val="00AB0C76"/>
    <w:rsid w:val="00AB4347"/>
    <w:rsid w:val="00AB62B6"/>
    <w:rsid w:val="00AC6ABB"/>
    <w:rsid w:val="00AD4210"/>
    <w:rsid w:val="00AD492A"/>
    <w:rsid w:val="00AE0BB6"/>
    <w:rsid w:val="00AE3992"/>
    <w:rsid w:val="00AE4708"/>
    <w:rsid w:val="00AF3221"/>
    <w:rsid w:val="00AF4DEC"/>
    <w:rsid w:val="00AF6B88"/>
    <w:rsid w:val="00B00CC1"/>
    <w:rsid w:val="00B06B93"/>
    <w:rsid w:val="00B1060D"/>
    <w:rsid w:val="00B14FC9"/>
    <w:rsid w:val="00B26ED2"/>
    <w:rsid w:val="00B37686"/>
    <w:rsid w:val="00B426CB"/>
    <w:rsid w:val="00B50E38"/>
    <w:rsid w:val="00B54425"/>
    <w:rsid w:val="00B56FD5"/>
    <w:rsid w:val="00B621E7"/>
    <w:rsid w:val="00B64AD5"/>
    <w:rsid w:val="00B72253"/>
    <w:rsid w:val="00B868F1"/>
    <w:rsid w:val="00B86B9F"/>
    <w:rsid w:val="00B926C7"/>
    <w:rsid w:val="00B96A5A"/>
    <w:rsid w:val="00BA16A7"/>
    <w:rsid w:val="00BA18FE"/>
    <w:rsid w:val="00BA2D66"/>
    <w:rsid w:val="00BA7300"/>
    <w:rsid w:val="00BB04F8"/>
    <w:rsid w:val="00BC0C1A"/>
    <w:rsid w:val="00BC0CCE"/>
    <w:rsid w:val="00BD2416"/>
    <w:rsid w:val="00BD5560"/>
    <w:rsid w:val="00BF13EF"/>
    <w:rsid w:val="00BF5B51"/>
    <w:rsid w:val="00C00F42"/>
    <w:rsid w:val="00C110AD"/>
    <w:rsid w:val="00C12389"/>
    <w:rsid w:val="00C14FBE"/>
    <w:rsid w:val="00C21E4B"/>
    <w:rsid w:val="00C22135"/>
    <w:rsid w:val="00C30892"/>
    <w:rsid w:val="00C4570C"/>
    <w:rsid w:val="00C538A0"/>
    <w:rsid w:val="00C53F11"/>
    <w:rsid w:val="00C579BD"/>
    <w:rsid w:val="00C6094F"/>
    <w:rsid w:val="00C60B84"/>
    <w:rsid w:val="00C60D85"/>
    <w:rsid w:val="00C6281F"/>
    <w:rsid w:val="00C67199"/>
    <w:rsid w:val="00C76A93"/>
    <w:rsid w:val="00C815C5"/>
    <w:rsid w:val="00C8546C"/>
    <w:rsid w:val="00C94191"/>
    <w:rsid w:val="00CA1B40"/>
    <w:rsid w:val="00CA4E85"/>
    <w:rsid w:val="00CA75BF"/>
    <w:rsid w:val="00CB4678"/>
    <w:rsid w:val="00CC45ED"/>
    <w:rsid w:val="00CD333A"/>
    <w:rsid w:val="00CE2B2C"/>
    <w:rsid w:val="00CE3AA5"/>
    <w:rsid w:val="00CE5205"/>
    <w:rsid w:val="00CE75E7"/>
    <w:rsid w:val="00CE7920"/>
    <w:rsid w:val="00CF11D4"/>
    <w:rsid w:val="00CF50AB"/>
    <w:rsid w:val="00D03C72"/>
    <w:rsid w:val="00D04582"/>
    <w:rsid w:val="00D05125"/>
    <w:rsid w:val="00D12599"/>
    <w:rsid w:val="00D16E46"/>
    <w:rsid w:val="00D20A36"/>
    <w:rsid w:val="00D237F4"/>
    <w:rsid w:val="00D251C1"/>
    <w:rsid w:val="00D31DCD"/>
    <w:rsid w:val="00D32F05"/>
    <w:rsid w:val="00D36ADB"/>
    <w:rsid w:val="00D375DB"/>
    <w:rsid w:val="00D45B2A"/>
    <w:rsid w:val="00D467BC"/>
    <w:rsid w:val="00D47D49"/>
    <w:rsid w:val="00D5369F"/>
    <w:rsid w:val="00D634AB"/>
    <w:rsid w:val="00D70AC0"/>
    <w:rsid w:val="00D7712D"/>
    <w:rsid w:val="00D90B6B"/>
    <w:rsid w:val="00D923A8"/>
    <w:rsid w:val="00D92EA7"/>
    <w:rsid w:val="00DA2D93"/>
    <w:rsid w:val="00DA36FD"/>
    <w:rsid w:val="00DA6E1A"/>
    <w:rsid w:val="00DA76D8"/>
    <w:rsid w:val="00DB3BAE"/>
    <w:rsid w:val="00DB798F"/>
    <w:rsid w:val="00DC4F60"/>
    <w:rsid w:val="00DC724F"/>
    <w:rsid w:val="00DE583D"/>
    <w:rsid w:val="00DF799F"/>
    <w:rsid w:val="00E01500"/>
    <w:rsid w:val="00E111E3"/>
    <w:rsid w:val="00E1752D"/>
    <w:rsid w:val="00E24466"/>
    <w:rsid w:val="00E3354B"/>
    <w:rsid w:val="00E35698"/>
    <w:rsid w:val="00E370E4"/>
    <w:rsid w:val="00E4092E"/>
    <w:rsid w:val="00E42C90"/>
    <w:rsid w:val="00E4672C"/>
    <w:rsid w:val="00E6279E"/>
    <w:rsid w:val="00E6751D"/>
    <w:rsid w:val="00E72FD9"/>
    <w:rsid w:val="00E75135"/>
    <w:rsid w:val="00E76181"/>
    <w:rsid w:val="00E76D89"/>
    <w:rsid w:val="00E84F77"/>
    <w:rsid w:val="00E8725E"/>
    <w:rsid w:val="00EB1634"/>
    <w:rsid w:val="00EB1E65"/>
    <w:rsid w:val="00EB1F1A"/>
    <w:rsid w:val="00ED1C86"/>
    <w:rsid w:val="00EE028A"/>
    <w:rsid w:val="00EE0EA4"/>
    <w:rsid w:val="00EE1562"/>
    <w:rsid w:val="00EE230A"/>
    <w:rsid w:val="00EF24EB"/>
    <w:rsid w:val="00EF42F3"/>
    <w:rsid w:val="00EF4906"/>
    <w:rsid w:val="00F05111"/>
    <w:rsid w:val="00F052E3"/>
    <w:rsid w:val="00F100EA"/>
    <w:rsid w:val="00F11A99"/>
    <w:rsid w:val="00F121D4"/>
    <w:rsid w:val="00F154F3"/>
    <w:rsid w:val="00F174A4"/>
    <w:rsid w:val="00F27C62"/>
    <w:rsid w:val="00F3607B"/>
    <w:rsid w:val="00F41826"/>
    <w:rsid w:val="00F45486"/>
    <w:rsid w:val="00F530B8"/>
    <w:rsid w:val="00F53D60"/>
    <w:rsid w:val="00F62B3E"/>
    <w:rsid w:val="00F66B38"/>
    <w:rsid w:val="00F71947"/>
    <w:rsid w:val="00F751A8"/>
    <w:rsid w:val="00F75816"/>
    <w:rsid w:val="00F80A0C"/>
    <w:rsid w:val="00F87B8F"/>
    <w:rsid w:val="00F917ED"/>
    <w:rsid w:val="00F94500"/>
    <w:rsid w:val="00FA0284"/>
    <w:rsid w:val="00FA03D6"/>
    <w:rsid w:val="00FA36F1"/>
    <w:rsid w:val="00FB307C"/>
    <w:rsid w:val="00FB6A05"/>
    <w:rsid w:val="00FC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DE9C5"/>
  <w15:chartTrackingRefBased/>
  <w15:docId w15:val="{93EDDC6B-743D-48D3-B01E-092FB20E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284"/>
    <w:pPr>
      <w:spacing w:after="0" w:line="240" w:lineRule="auto"/>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1284"/>
    <w:pPr>
      <w:tabs>
        <w:tab w:val="center" w:pos="4320"/>
        <w:tab w:val="right" w:pos="8640"/>
      </w:tabs>
    </w:pPr>
    <w:rPr>
      <w:b w:val="0"/>
    </w:rPr>
  </w:style>
  <w:style w:type="character" w:customStyle="1" w:styleId="HeaderChar">
    <w:name w:val="Header Char"/>
    <w:basedOn w:val="DefaultParagraphFont"/>
    <w:link w:val="Header"/>
    <w:rsid w:val="00611284"/>
    <w:rPr>
      <w:rFonts w:ascii="Times New Roman" w:eastAsia="Times New Roman" w:hAnsi="Times New Roman" w:cs="Times New Roman"/>
      <w:sz w:val="24"/>
      <w:szCs w:val="20"/>
      <w:lang w:val="lt-LT"/>
    </w:rPr>
  </w:style>
  <w:style w:type="character" w:styleId="PageNumber">
    <w:name w:val="page number"/>
    <w:basedOn w:val="DefaultParagraphFont"/>
    <w:rsid w:val="00611284"/>
  </w:style>
  <w:style w:type="character" w:styleId="Hyperlink">
    <w:name w:val="Hyperlink"/>
    <w:uiPriority w:val="99"/>
    <w:rsid w:val="00611284"/>
    <w:rPr>
      <w:color w:val="0000FF"/>
      <w:u w:val="single"/>
    </w:rPr>
  </w:style>
  <w:style w:type="paragraph" w:styleId="FootnoteText">
    <w:name w:val="footnote text"/>
    <w:basedOn w:val="Normal"/>
    <w:link w:val="FootnoteTextChar"/>
    <w:rsid w:val="00611284"/>
    <w:rPr>
      <w:sz w:val="20"/>
      <w:lang w:val="x-none"/>
    </w:rPr>
  </w:style>
  <w:style w:type="character" w:customStyle="1" w:styleId="FootnoteTextChar">
    <w:name w:val="Footnote Text Char"/>
    <w:basedOn w:val="DefaultParagraphFont"/>
    <w:link w:val="FootnoteText"/>
    <w:rsid w:val="00611284"/>
    <w:rPr>
      <w:rFonts w:ascii="Times New Roman" w:eastAsia="Times New Roman" w:hAnsi="Times New Roman" w:cs="Times New Roman"/>
      <w:b/>
      <w:sz w:val="20"/>
      <w:szCs w:val="20"/>
      <w:lang w:val="x-none"/>
    </w:rPr>
  </w:style>
  <w:style w:type="character" w:styleId="FootnoteReference">
    <w:name w:val="footnote reference"/>
    <w:uiPriority w:val="99"/>
    <w:rsid w:val="00611284"/>
    <w:rPr>
      <w:vertAlign w:val="superscript"/>
    </w:rPr>
  </w:style>
  <w:style w:type="paragraph" w:customStyle="1" w:styleId="Standard">
    <w:name w:val="Standard"/>
    <w:rsid w:val="00611284"/>
    <w:pPr>
      <w:suppressAutoHyphens/>
      <w:autoSpaceDN w:val="0"/>
      <w:spacing w:after="0" w:line="240" w:lineRule="auto"/>
      <w:textAlignment w:val="baseline"/>
    </w:pPr>
    <w:rPr>
      <w:rFonts w:ascii="Times New Roman" w:eastAsia="SimSun" w:hAnsi="Times New Roman" w:cs="Mangal"/>
      <w:kern w:val="3"/>
      <w:sz w:val="24"/>
      <w:szCs w:val="24"/>
      <w:lang w:val="lt-LT" w:eastAsia="zh-CN" w:bidi="hi-IN"/>
    </w:rPr>
  </w:style>
  <w:style w:type="paragraph" w:styleId="ListParagraph">
    <w:name w:val="List Paragraph"/>
    <w:basedOn w:val="Normal"/>
    <w:uiPriority w:val="34"/>
    <w:qFormat/>
    <w:rsid w:val="004C5303"/>
    <w:pPr>
      <w:ind w:left="720"/>
      <w:contextualSpacing/>
    </w:pPr>
  </w:style>
  <w:style w:type="paragraph" w:styleId="BodyText">
    <w:name w:val="Body Text"/>
    <w:basedOn w:val="Normal"/>
    <w:link w:val="BodyTextChar"/>
    <w:uiPriority w:val="99"/>
    <w:semiHidden/>
    <w:unhideWhenUsed/>
    <w:rsid w:val="008977FD"/>
    <w:pPr>
      <w:spacing w:after="120"/>
    </w:pPr>
  </w:style>
  <w:style w:type="character" w:customStyle="1" w:styleId="BodyTextChar">
    <w:name w:val="Body Text Char"/>
    <w:basedOn w:val="DefaultParagraphFont"/>
    <w:link w:val="BodyText"/>
    <w:rsid w:val="008977FD"/>
    <w:rPr>
      <w:rFonts w:ascii="Times New Roman" w:eastAsia="Times New Roman" w:hAnsi="Times New Roman" w:cs="Times New Roman"/>
      <w:b/>
      <w:sz w:val="24"/>
      <w:szCs w:val="20"/>
      <w:lang w:val="lt-LT"/>
    </w:rPr>
  </w:style>
  <w:style w:type="paragraph" w:styleId="BalloonText">
    <w:name w:val="Balloon Text"/>
    <w:basedOn w:val="Normal"/>
    <w:link w:val="BalloonTextChar"/>
    <w:uiPriority w:val="99"/>
    <w:semiHidden/>
    <w:unhideWhenUsed/>
    <w:rsid w:val="00710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195"/>
    <w:rPr>
      <w:rFonts w:ascii="Segoe UI" w:eastAsia="Times New Roman" w:hAnsi="Segoe UI" w:cs="Segoe UI"/>
      <w:b/>
      <w:sz w:val="18"/>
      <w:szCs w:val="18"/>
      <w:lang w:val="lt-LT"/>
    </w:rPr>
  </w:style>
  <w:style w:type="character" w:customStyle="1" w:styleId="FontStyle18">
    <w:name w:val="Font Style18"/>
    <w:uiPriority w:val="99"/>
    <w:rsid w:val="00944B78"/>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47EB7-4F7C-4110-B2AF-9094FE80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15947</Words>
  <Characters>9091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Galuška</dc:creator>
  <cp:keywords/>
  <dc:description/>
  <cp:lastModifiedBy>Aušra Šenavičienė</cp:lastModifiedBy>
  <cp:revision>7</cp:revision>
  <cp:lastPrinted>2017-06-28T09:09:00Z</cp:lastPrinted>
  <dcterms:created xsi:type="dcterms:W3CDTF">2017-06-30T12:18:00Z</dcterms:created>
  <dcterms:modified xsi:type="dcterms:W3CDTF">2017-06-30T12:24:00Z</dcterms:modified>
</cp:coreProperties>
</file>