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2789"/>
        <w:gridCol w:w="212"/>
        <w:gridCol w:w="355"/>
        <w:gridCol w:w="4606"/>
      </w:tblGrid>
      <w:tr w:rsidR="00063F86" w:rsidRPr="000A6EB9" w14:paraId="19ED8EA4" w14:textId="77777777" w:rsidTr="00AC7779">
        <w:trPr>
          <w:cantSplit/>
          <w:trHeight w:val="1560"/>
        </w:trPr>
        <w:tc>
          <w:tcPr>
            <w:tcW w:w="4820" w:type="dxa"/>
            <w:gridSpan w:val="3"/>
            <w:tcBorders>
              <w:top w:val="nil"/>
              <w:left w:val="nil"/>
              <w:bottom w:val="nil"/>
              <w:right w:val="nil"/>
            </w:tcBorders>
            <w:vAlign w:val="center"/>
          </w:tcPr>
          <w:p w14:paraId="0A76F157" w14:textId="77777777" w:rsidR="00063F86" w:rsidRPr="000A6EB9" w:rsidRDefault="00063F86" w:rsidP="00AC7779">
            <w:pPr>
              <w:pStyle w:val="ECCLetterHead"/>
            </w:pPr>
            <w:r w:rsidRPr="000A6EB9">
              <w:rPr>
                <w:noProof/>
                <w:lang w:val="de-DE" w:eastAsia="de-DE"/>
              </w:rPr>
              <w:drawing>
                <wp:inline distT="0" distB="0" distL="0" distR="0" wp14:anchorId="5B110297" wp14:editId="369D3F0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gridSpan w:val="2"/>
            <w:tcBorders>
              <w:top w:val="nil"/>
              <w:left w:val="nil"/>
              <w:bottom w:val="nil"/>
              <w:right w:val="nil"/>
            </w:tcBorders>
          </w:tcPr>
          <w:p w14:paraId="10153DB9" w14:textId="78051750" w:rsidR="00063F86" w:rsidRPr="000A6EB9" w:rsidRDefault="00063F86" w:rsidP="00A869D0">
            <w:pPr>
              <w:pStyle w:val="ECCLetterHead"/>
            </w:pPr>
            <w:r w:rsidRPr="000A6EB9">
              <w:tab/>
              <w:t>FM22(</w:t>
            </w:r>
            <w:r w:rsidR="00CF57C5" w:rsidRPr="000A6EB9">
              <w:t>22</w:t>
            </w:r>
            <w:r w:rsidRPr="000A6EB9">
              <w:t>)</w:t>
            </w:r>
            <w:r w:rsidR="001C5148">
              <w:t>45</w:t>
            </w:r>
            <w:bookmarkStart w:id="0" w:name="_GoBack"/>
            <w:bookmarkEnd w:id="0"/>
          </w:p>
        </w:tc>
      </w:tr>
      <w:tr w:rsidR="00063F86" w:rsidRPr="000A6EB9" w14:paraId="3397648E" w14:textId="77777777" w:rsidTr="00AC7779">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985F867" w14:textId="77777777" w:rsidR="00063F86" w:rsidRPr="000A6EB9" w:rsidRDefault="00063F86" w:rsidP="00AC7779">
            <w:pPr>
              <w:pStyle w:val="ECCLetterHead"/>
            </w:pPr>
            <w:r w:rsidRPr="000A6EB9">
              <w:rPr>
                <w:color w:val="808080"/>
              </w:rPr>
              <w:t>Project Team FM22</w:t>
            </w:r>
          </w:p>
        </w:tc>
      </w:tr>
      <w:tr w:rsidR="00063F86" w:rsidRPr="000A6EB9" w14:paraId="68D5D6E2" w14:textId="77777777" w:rsidTr="00AC7779">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51F96CF5" w14:textId="73B55564" w:rsidR="00063F86" w:rsidRPr="000A6EB9" w:rsidRDefault="00A869D0" w:rsidP="00B46F9D">
            <w:pPr>
              <w:pStyle w:val="ECCLetterHead"/>
              <w:jc w:val="left"/>
            </w:pPr>
            <w:r>
              <w:t>58</w:t>
            </w:r>
            <w:r>
              <w:rPr>
                <w:vertAlign w:val="superscript"/>
              </w:rPr>
              <w:t>th</w:t>
            </w:r>
            <w:r>
              <w:t xml:space="preserve"> Meeting of FM22</w:t>
            </w:r>
            <w:r>
              <w:br/>
              <w:t>Copenhagen / Web Meeting, 04 – 07 October 2022</w:t>
            </w:r>
          </w:p>
        </w:tc>
      </w:tr>
      <w:tr w:rsidR="00063F86" w:rsidRPr="000A6EB9" w14:paraId="43F147D1" w14:textId="77777777" w:rsidTr="00AC7779">
        <w:tblPrEx>
          <w:tblCellMar>
            <w:left w:w="108" w:type="dxa"/>
            <w:right w:w="108" w:type="dxa"/>
          </w:tblCellMar>
        </w:tblPrEx>
        <w:trPr>
          <w:cantSplit/>
          <w:trHeight w:hRule="exact" w:val="79"/>
        </w:trPr>
        <w:tc>
          <w:tcPr>
            <w:tcW w:w="9781" w:type="dxa"/>
            <w:gridSpan w:val="5"/>
            <w:tcBorders>
              <w:top w:val="nil"/>
              <w:left w:val="nil"/>
              <w:bottom w:val="nil"/>
              <w:right w:val="nil"/>
            </w:tcBorders>
            <w:vAlign w:val="center"/>
          </w:tcPr>
          <w:p w14:paraId="6EA17ACF" w14:textId="77777777" w:rsidR="00063F86" w:rsidRPr="000A6EB9" w:rsidRDefault="00063F86" w:rsidP="00AC7779">
            <w:pPr>
              <w:pStyle w:val="ECCLetterHead"/>
            </w:pPr>
          </w:p>
        </w:tc>
      </w:tr>
      <w:tr w:rsidR="00063F86" w:rsidRPr="000A6EB9" w14:paraId="5456A854" w14:textId="77777777" w:rsidTr="00AC7779">
        <w:tblPrEx>
          <w:tblCellMar>
            <w:left w:w="108" w:type="dxa"/>
            <w:right w:w="108" w:type="dxa"/>
          </w:tblCellMar>
        </w:tblPrEx>
        <w:trPr>
          <w:cantSplit/>
          <w:trHeight w:val="405"/>
        </w:trPr>
        <w:tc>
          <w:tcPr>
            <w:tcW w:w="1819" w:type="dxa"/>
            <w:tcBorders>
              <w:top w:val="nil"/>
              <w:left w:val="nil"/>
              <w:bottom w:val="nil"/>
              <w:right w:val="nil"/>
            </w:tcBorders>
            <w:vAlign w:val="center"/>
          </w:tcPr>
          <w:p w14:paraId="1A5CF711" w14:textId="77777777" w:rsidR="00063F86" w:rsidRPr="000A6EB9" w:rsidRDefault="00063F86" w:rsidP="00AC7779">
            <w:pPr>
              <w:pStyle w:val="ECCLetterHead"/>
            </w:pPr>
            <w:r w:rsidRPr="000A6EB9">
              <w:t xml:space="preserve">Date issued: </w:t>
            </w:r>
          </w:p>
        </w:tc>
        <w:tc>
          <w:tcPr>
            <w:tcW w:w="7962" w:type="dxa"/>
            <w:gridSpan w:val="4"/>
            <w:tcBorders>
              <w:top w:val="nil"/>
              <w:left w:val="nil"/>
              <w:bottom w:val="nil"/>
              <w:right w:val="nil"/>
            </w:tcBorders>
            <w:vAlign w:val="center"/>
          </w:tcPr>
          <w:p w14:paraId="7B7F0E5B" w14:textId="54B5BF9F" w:rsidR="00063F86" w:rsidRPr="000A6EB9" w:rsidRDefault="00351FC5" w:rsidP="00A869D0">
            <w:pPr>
              <w:pStyle w:val="ECCLetterHead"/>
            </w:pPr>
            <w:r>
              <w:t>21</w:t>
            </w:r>
            <w:r w:rsidR="00A869D0" w:rsidRPr="00A869D0">
              <w:t xml:space="preserve"> September 20</w:t>
            </w:r>
            <w:r w:rsidR="00A869D0">
              <w:t>22</w:t>
            </w:r>
          </w:p>
        </w:tc>
      </w:tr>
      <w:tr w:rsidR="00063F86" w:rsidRPr="000A6EB9" w14:paraId="17BBCDFA" w14:textId="77777777" w:rsidTr="00AC7779">
        <w:tblPrEx>
          <w:tblCellMar>
            <w:left w:w="108" w:type="dxa"/>
            <w:right w:w="108" w:type="dxa"/>
          </w:tblCellMar>
        </w:tblPrEx>
        <w:trPr>
          <w:cantSplit/>
          <w:trHeight w:val="405"/>
        </w:trPr>
        <w:tc>
          <w:tcPr>
            <w:tcW w:w="1819" w:type="dxa"/>
            <w:tcBorders>
              <w:top w:val="nil"/>
              <w:left w:val="nil"/>
              <w:bottom w:val="nil"/>
              <w:right w:val="nil"/>
            </w:tcBorders>
            <w:vAlign w:val="center"/>
          </w:tcPr>
          <w:p w14:paraId="1B846E51" w14:textId="77777777" w:rsidR="00063F86" w:rsidRPr="000A6EB9" w:rsidRDefault="00063F86" w:rsidP="00AC7779">
            <w:pPr>
              <w:pStyle w:val="ECCLetterHead"/>
            </w:pPr>
            <w:r w:rsidRPr="000A6EB9">
              <w:t xml:space="preserve">Source: </w:t>
            </w:r>
          </w:p>
        </w:tc>
        <w:tc>
          <w:tcPr>
            <w:tcW w:w="7962" w:type="dxa"/>
            <w:gridSpan w:val="4"/>
            <w:tcBorders>
              <w:top w:val="nil"/>
              <w:left w:val="nil"/>
              <w:bottom w:val="nil"/>
              <w:right w:val="nil"/>
            </w:tcBorders>
            <w:vAlign w:val="center"/>
          </w:tcPr>
          <w:p w14:paraId="4288DE0F" w14:textId="77777777" w:rsidR="00063F86" w:rsidRPr="000A6EB9" w:rsidRDefault="00063F86" w:rsidP="00063F86">
            <w:pPr>
              <w:pStyle w:val="ECCLetterHead"/>
            </w:pPr>
            <w:r w:rsidRPr="000A6EB9">
              <w:t>Lithuania</w:t>
            </w:r>
          </w:p>
        </w:tc>
      </w:tr>
      <w:tr w:rsidR="00063F86" w:rsidRPr="000A6EB9" w14:paraId="22B52FCA" w14:textId="77777777" w:rsidTr="00AC7779">
        <w:tblPrEx>
          <w:tblCellMar>
            <w:left w:w="108" w:type="dxa"/>
            <w:right w:w="108" w:type="dxa"/>
          </w:tblCellMar>
        </w:tblPrEx>
        <w:trPr>
          <w:cantSplit/>
          <w:trHeight w:val="405"/>
        </w:trPr>
        <w:tc>
          <w:tcPr>
            <w:tcW w:w="1819" w:type="dxa"/>
            <w:tcBorders>
              <w:top w:val="nil"/>
              <w:left w:val="nil"/>
              <w:bottom w:val="nil"/>
              <w:right w:val="nil"/>
            </w:tcBorders>
            <w:vAlign w:val="center"/>
          </w:tcPr>
          <w:p w14:paraId="1AD9B236" w14:textId="77777777" w:rsidR="00063F86" w:rsidRPr="000A6EB9" w:rsidRDefault="00063F86" w:rsidP="00AC7779">
            <w:pPr>
              <w:pStyle w:val="ECCLetterHead"/>
            </w:pPr>
            <w:r w:rsidRPr="000A6EB9">
              <w:t xml:space="preserve">Subject: </w:t>
            </w:r>
          </w:p>
        </w:tc>
        <w:tc>
          <w:tcPr>
            <w:tcW w:w="7962" w:type="dxa"/>
            <w:gridSpan w:val="4"/>
            <w:tcBorders>
              <w:top w:val="nil"/>
              <w:left w:val="nil"/>
              <w:bottom w:val="nil"/>
              <w:right w:val="nil"/>
            </w:tcBorders>
            <w:vAlign w:val="center"/>
          </w:tcPr>
          <w:p w14:paraId="2C96728C" w14:textId="32BFE7BD" w:rsidR="00063F86" w:rsidRPr="000A6EB9" w:rsidRDefault="00A869D0" w:rsidP="000C44BB">
            <w:pPr>
              <w:pStyle w:val="ECCLetterHead"/>
            </w:pPr>
            <w:r>
              <w:t xml:space="preserve">Modification of </w:t>
            </w:r>
            <w:r w:rsidR="000C44BB">
              <w:t>ITU-R SM.1838</w:t>
            </w:r>
            <w:r>
              <w:t xml:space="preserve"> on </w:t>
            </w:r>
            <w:r w:rsidR="000C44BB">
              <w:t>NF of Receivers</w:t>
            </w:r>
            <w:r>
              <w:t xml:space="preserve"> Measurements</w:t>
            </w:r>
          </w:p>
        </w:tc>
      </w:tr>
      <w:tr w:rsidR="00E31105" w:rsidRPr="000A6EB9" w14:paraId="29D1CAD6" w14:textId="77777777" w:rsidTr="00334B60">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05FF2F9A" w14:textId="77777777" w:rsidR="00E31105" w:rsidRPr="000A6EB9" w:rsidRDefault="00E31105" w:rsidP="00334B60">
            <w:pPr>
              <w:pStyle w:val="ECCTablenote"/>
              <w:tabs>
                <w:tab w:val="center" w:pos="4800"/>
              </w:tabs>
              <w:rPr>
                <w:sz w:val="20"/>
                <w:szCs w:val="20"/>
              </w:rPr>
            </w:pPr>
          </w:p>
        </w:tc>
      </w:tr>
      <w:tr w:rsidR="00E31105" w:rsidRPr="000A6EB9" w14:paraId="745CF7FD" w14:textId="77777777" w:rsidTr="00334B60">
        <w:tblPrEx>
          <w:tblCellMar>
            <w:left w:w="108" w:type="dxa"/>
            <w:right w:w="108" w:type="dxa"/>
          </w:tblCellMar>
        </w:tblPrEx>
        <w:trPr>
          <w:cantSplit/>
          <w:trHeight w:val="567"/>
        </w:trPr>
        <w:tc>
          <w:tcPr>
            <w:tcW w:w="4608" w:type="dxa"/>
            <w:gridSpan w:val="2"/>
            <w:tcBorders>
              <w:top w:val="nil"/>
              <w:left w:val="nil"/>
              <w:bottom w:val="nil"/>
              <w:right w:val="single" w:sz="4" w:space="0" w:color="auto"/>
            </w:tcBorders>
            <w:vAlign w:val="center"/>
          </w:tcPr>
          <w:p w14:paraId="705F4DCE" w14:textId="77777777" w:rsidR="00E31105" w:rsidRPr="000A6EB9" w:rsidRDefault="00E31105" w:rsidP="00334B60">
            <w:pPr>
              <w:pStyle w:val="ECCTablenote"/>
              <w:tabs>
                <w:tab w:val="center" w:pos="4800"/>
              </w:tabs>
              <w:rPr>
                <w:rFonts w:eastAsia="Calibri"/>
                <w:sz w:val="20"/>
                <w:szCs w:val="20"/>
              </w:rPr>
            </w:pPr>
            <w:r w:rsidRPr="000A6EB9">
              <w:rPr>
                <w:rFonts w:eastAsia="Calibri"/>
                <w:sz w:val="20"/>
                <w:szCs w:val="20"/>
              </w:rPr>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338BE6A" w14:textId="77777777" w:rsidR="00E31105" w:rsidRPr="000A6EB9" w:rsidRDefault="00E31105" w:rsidP="00334B60">
            <w:pPr>
              <w:pStyle w:val="ECCTablenote"/>
              <w:tabs>
                <w:tab w:val="center" w:pos="4800"/>
              </w:tabs>
              <w:ind w:left="0" w:firstLine="0"/>
              <w:jc w:val="center"/>
              <w:rPr>
                <w:rFonts w:eastAsia="Calibri"/>
                <w:sz w:val="20"/>
                <w:szCs w:val="20"/>
              </w:rPr>
            </w:pPr>
            <w:r w:rsidRPr="000A6EB9">
              <w:rPr>
                <w:rFonts w:eastAsia="Calibri"/>
                <w:sz w:val="20"/>
                <w:szCs w:val="20"/>
              </w:rPr>
              <w:t>N</w:t>
            </w:r>
          </w:p>
        </w:tc>
        <w:tc>
          <w:tcPr>
            <w:tcW w:w="4606" w:type="dxa"/>
            <w:tcBorders>
              <w:top w:val="nil"/>
              <w:left w:val="single" w:sz="4" w:space="0" w:color="auto"/>
              <w:bottom w:val="nil"/>
              <w:right w:val="nil"/>
            </w:tcBorders>
            <w:vAlign w:val="center"/>
          </w:tcPr>
          <w:p w14:paraId="02EDB59D" w14:textId="77777777" w:rsidR="00E31105" w:rsidRPr="000A6EB9" w:rsidRDefault="00E31105" w:rsidP="00334B60">
            <w:pPr>
              <w:pStyle w:val="ECCTablenote"/>
              <w:tabs>
                <w:tab w:val="center" w:pos="4800"/>
              </w:tabs>
              <w:rPr>
                <w:rFonts w:eastAsia="Calibri"/>
                <w:sz w:val="20"/>
                <w:szCs w:val="20"/>
              </w:rPr>
            </w:pPr>
          </w:p>
        </w:tc>
      </w:tr>
      <w:tr w:rsidR="00E31105" w:rsidRPr="000A6EB9" w14:paraId="4F5563DF" w14:textId="77777777" w:rsidTr="00334B60">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2DA28858" w14:textId="77777777" w:rsidR="00E31105" w:rsidRPr="000A6EB9" w:rsidRDefault="00E31105" w:rsidP="00334B60">
            <w:pPr>
              <w:pStyle w:val="ECCTablenote"/>
              <w:tabs>
                <w:tab w:val="center" w:pos="4800"/>
              </w:tabs>
              <w:rPr>
                <w:rFonts w:eastAsia="Calibri"/>
                <w:sz w:val="20"/>
                <w:szCs w:val="20"/>
              </w:rPr>
            </w:pPr>
          </w:p>
        </w:tc>
      </w:tr>
      <w:tr w:rsidR="00063F86" w:rsidRPr="000A6EB9" w14:paraId="62615235" w14:textId="77777777" w:rsidTr="00AC7779">
        <w:tblPrEx>
          <w:tblCellMar>
            <w:left w:w="108" w:type="dxa"/>
            <w:right w:w="108" w:type="dxa"/>
          </w:tblCellMar>
        </w:tblPrEx>
        <w:trPr>
          <w:cantSplit/>
          <w:trHeight w:hRule="exact" w:val="74"/>
        </w:trPr>
        <w:tc>
          <w:tcPr>
            <w:tcW w:w="9781" w:type="dxa"/>
            <w:gridSpan w:val="5"/>
            <w:tcBorders>
              <w:top w:val="nil"/>
              <w:left w:val="nil"/>
              <w:bottom w:val="nil"/>
              <w:right w:val="nil"/>
            </w:tcBorders>
            <w:vAlign w:val="center"/>
          </w:tcPr>
          <w:p w14:paraId="1DE9F4C0" w14:textId="77777777" w:rsidR="00063F86" w:rsidRPr="000A6EB9" w:rsidRDefault="00063F86" w:rsidP="00AC7779">
            <w:pPr>
              <w:rPr>
                <w:rStyle w:val="ECCParagraph"/>
              </w:rPr>
            </w:pPr>
          </w:p>
          <w:p w14:paraId="335F197B" w14:textId="77777777" w:rsidR="00063F86" w:rsidRPr="000A6EB9" w:rsidRDefault="00063F86" w:rsidP="00AC7779"/>
        </w:tc>
      </w:tr>
      <w:tr w:rsidR="00063F86" w:rsidRPr="000A6EB9" w14:paraId="4FC47398" w14:textId="77777777" w:rsidTr="00AC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4A9BA2E1" w14:textId="77777777" w:rsidR="00063F86" w:rsidRPr="000A6EB9" w:rsidRDefault="00063F86" w:rsidP="00AC7779">
            <w:pPr>
              <w:pStyle w:val="ECCLetterHead"/>
            </w:pPr>
            <w:r w:rsidRPr="000A6EB9">
              <w:t xml:space="preserve">Summary: </w:t>
            </w:r>
          </w:p>
        </w:tc>
      </w:tr>
      <w:tr w:rsidR="00063F86" w:rsidRPr="000A6EB9" w14:paraId="39538A61" w14:textId="77777777" w:rsidTr="00AC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3"/>
        </w:trPr>
        <w:tc>
          <w:tcPr>
            <w:tcW w:w="9781" w:type="dxa"/>
            <w:gridSpan w:val="5"/>
            <w:tcBorders>
              <w:top w:val="nil"/>
              <w:left w:val="single" w:sz="6" w:space="0" w:color="C00000"/>
              <w:bottom w:val="single" w:sz="6" w:space="0" w:color="C00000"/>
              <w:right w:val="single" w:sz="6" w:space="0" w:color="C00000"/>
            </w:tcBorders>
          </w:tcPr>
          <w:p w14:paraId="3E93709A" w14:textId="0EE87C80" w:rsidR="00063F86" w:rsidRPr="000A6EB9" w:rsidRDefault="00A869D0" w:rsidP="00170407">
            <w:pPr>
              <w:pStyle w:val="ECCTabletext"/>
            </w:pPr>
            <w:r>
              <w:t xml:space="preserve">The Annex contains a suggestion on a modification of Recommendation </w:t>
            </w:r>
            <w:r w:rsidR="00170407">
              <w:t>ITU-R SM.1838</w:t>
            </w:r>
            <w:r>
              <w:t xml:space="preserve"> on </w:t>
            </w:r>
            <w:r w:rsidR="00170407">
              <w:t>measuring</w:t>
            </w:r>
            <w:r>
              <w:t xml:space="preserve"> </w:t>
            </w:r>
            <w:r w:rsidR="00170407">
              <w:t>the noise figure of radio monitoring receivers.</w:t>
            </w:r>
            <w:r>
              <w:t xml:space="preserve"> </w:t>
            </w:r>
            <w:r w:rsidRPr="00A75726">
              <w:t xml:space="preserve">Compared to the current version, </w:t>
            </w:r>
            <w:r w:rsidR="00A75726" w:rsidRPr="00A75726">
              <w:t xml:space="preserve">a new </w:t>
            </w:r>
            <w:r w:rsidR="00170407">
              <w:t>measurement method</w:t>
            </w:r>
            <w:r w:rsidR="00A75726" w:rsidRPr="00A75726">
              <w:t xml:space="preserve"> been introduced</w:t>
            </w:r>
            <w:r w:rsidR="00170407">
              <w:t xml:space="preserve">. </w:t>
            </w:r>
            <w:r w:rsidR="00170407" w:rsidRPr="00170407">
              <w:t>Th</w:t>
            </w:r>
            <w:r w:rsidR="00170407">
              <w:t>is</w:t>
            </w:r>
            <w:r w:rsidR="00170407" w:rsidRPr="00170407">
              <w:t xml:space="preserve"> method for measuring the noise figure of radio monitoring receivers is extremely simple to implement and does not require the use of any additional measuring instruments.</w:t>
            </w:r>
          </w:p>
        </w:tc>
      </w:tr>
      <w:tr w:rsidR="00063F86" w:rsidRPr="000A6EB9" w14:paraId="28B2B303" w14:textId="77777777" w:rsidTr="00AC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54F07B30" w14:textId="77777777" w:rsidR="00063F86" w:rsidRPr="000A6EB9" w:rsidRDefault="00063F86" w:rsidP="00AC7779">
            <w:pPr>
              <w:pStyle w:val="ECCLetterHead"/>
            </w:pPr>
            <w:r w:rsidRPr="000A6EB9">
              <w:t>Proposal:</w:t>
            </w:r>
          </w:p>
        </w:tc>
      </w:tr>
      <w:tr w:rsidR="00063F86" w:rsidRPr="000A6EB9" w14:paraId="52FA1A3A" w14:textId="77777777" w:rsidTr="00AC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5"/>
            <w:tcBorders>
              <w:top w:val="nil"/>
              <w:left w:val="single" w:sz="6" w:space="0" w:color="C00000"/>
              <w:bottom w:val="single" w:sz="6" w:space="0" w:color="C00000"/>
              <w:right w:val="single" w:sz="6" w:space="0" w:color="C00000"/>
            </w:tcBorders>
          </w:tcPr>
          <w:p w14:paraId="353F23C6" w14:textId="5C639789" w:rsidR="004F2D3D" w:rsidRDefault="00A869D0" w:rsidP="00A3055F">
            <w:pPr>
              <w:pStyle w:val="ECCTabletext"/>
            </w:pPr>
            <w:r>
              <w:t xml:space="preserve">FM22 is invited to consider this proposal in the development of an update of </w:t>
            </w:r>
            <w:r w:rsidR="00364DE4">
              <w:t>ITU-R</w:t>
            </w:r>
            <w:r w:rsidR="00987D1B">
              <w:t xml:space="preserve"> SM.1838</w:t>
            </w:r>
            <w:r w:rsidR="003752F0">
              <w:t>.</w:t>
            </w:r>
          </w:p>
          <w:p w14:paraId="46F06A0E" w14:textId="687DE7B1" w:rsidR="00A3055F" w:rsidRPr="000606F4" w:rsidRDefault="00A3055F" w:rsidP="00A3055F">
            <w:pPr>
              <w:rPr>
                <w:rStyle w:val="ECCParagraph"/>
              </w:rPr>
            </w:pPr>
            <w:r>
              <w:rPr>
                <w:rStyle w:val="ECCParagraph"/>
              </w:rPr>
              <w:t xml:space="preserve">Annex: Draft Revision of Recommendation </w:t>
            </w:r>
            <w:r w:rsidR="003752F0">
              <w:rPr>
                <w:rStyle w:val="ECCParagraph"/>
              </w:rPr>
              <w:t>ITU-R SM.1838</w:t>
            </w:r>
            <w:r>
              <w:rPr>
                <w:rStyle w:val="ECCParagraph"/>
              </w:rPr>
              <w:t>.</w:t>
            </w:r>
          </w:p>
          <w:p w14:paraId="6A8A3402" w14:textId="796F132A" w:rsidR="00A3055F" w:rsidRPr="000A6EB9" w:rsidRDefault="00A3055F" w:rsidP="00A3055F">
            <w:pPr>
              <w:pStyle w:val="ECCTabletext"/>
            </w:pPr>
          </w:p>
        </w:tc>
      </w:tr>
      <w:tr w:rsidR="00063F86" w:rsidRPr="000A6EB9" w14:paraId="549F58DF" w14:textId="77777777" w:rsidTr="00AC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5FCCF351" w14:textId="77777777" w:rsidR="00063F86" w:rsidRPr="000A6EB9" w:rsidRDefault="00063F86" w:rsidP="00AC7779">
            <w:pPr>
              <w:pStyle w:val="ECCLetterHead"/>
            </w:pPr>
            <w:r w:rsidRPr="000A6EB9">
              <w:t>Background:</w:t>
            </w:r>
          </w:p>
        </w:tc>
      </w:tr>
      <w:tr w:rsidR="00063F86" w:rsidRPr="000A6EB9" w14:paraId="14A71A33" w14:textId="77777777" w:rsidTr="00A5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9781" w:type="dxa"/>
            <w:gridSpan w:val="5"/>
            <w:tcBorders>
              <w:top w:val="nil"/>
              <w:left w:val="single" w:sz="6" w:space="0" w:color="C00000"/>
              <w:bottom w:val="nil"/>
              <w:right w:val="single" w:sz="6" w:space="0" w:color="C00000"/>
            </w:tcBorders>
          </w:tcPr>
          <w:p w14:paraId="67710F91" w14:textId="0FB72338" w:rsidR="0093401F" w:rsidRPr="000A6EB9" w:rsidRDefault="00A503CD" w:rsidP="00334B60">
            <w:pPr>
              <w:pStyle w:val="ECCBulletsLv1"/>
            </w:pPr>
            <w:r>
              <w:t>Recommendation ITU-R SM.1838-0</w:t>
            </w:r>
            <w:r w:rsidR="006E03E6">
              <w:t xml:space="preserve"> </w:t>
            </w:r>
            <w:r w:rsidR="00030841">
              <w:t xml:space="preserve">Test procedure for measuring </w:t>
            </w:r>
            <w:bookmarkStart w:id="1" w:name="_Hlk113890620"/>
            <w:r w:rsidR="00030841">
              <w:t>the noise figure of radio monitoring receivers</w:t>
            </w:r>
            <w:bookmarkEnd w:id="1"/>
            <w:r w:rsidR="00CF5CC5" w:rsidRPr="001D20BF">
              <w:rPr>
                <w:lang w:val="en-US"/>
              </w:rPr>
              <w:t>.</w:t>
            </w:r>
          </w:p>
          <w:p w14:paraId="002132D1" w14:textId="59C31CF1" w:rsidR="00063F86" w:rsidRPr="000A6EB9" w:rsidRDefault="00CF5CC5" w:rsidP="00A3055F">
            <w:pPr>
              <w:pStyle w:val="ECCBulletsLv1"/>
            </w:pPr>
            <w:r>
              <w:t>R</w:t>
            </w:r>
            <w:r w:rsidR="002A452A" w:rsidRPr="002A452A">
              <w:t xml:space="preserve">esults of the practical application of the </w:t>
            </w:r>
            <w:r w:rsidR="00262328">
              <w:t xml:space="preserve">new </w:t>
            </w:r>
            <w:r w:rsidR="00D70F8B">
              <w:rPr>
                <w:lang w:val="en-US"/>
              </w:rPr>
              <w:t>simple method</w:t>
            </w:r>
            <w:r w:rsidR="00731690">
              <w:rPr>
                <w:lang w:val="en-US"/>
              </w:rPr>
              <w:t xml:space="preserve"> for measuring the noise figure of radio</w:t>
            </w:r>
            <w:r w:rsidR="00D01F7A">
              <w:rPr>
                <w:lang w:val="en-US"/>
              </w:rPr>
              <w:t xml:space="preserve"> </w:t>
            </w:r>
            <w:r w:rsidR="00731690">
              <w:rPr>
                <w:lang w:val="en-US"/>
              </w:rPr>
              <w:t xml:space="preserve">monitoring </w:t>
            </w:r>
            <w:r w:rsidR="002A452A" w:rsidRPr="002A452A">
              <w:t>rec</w:t>
            </w:r>
            <w:r w:rsidR="00D01F7A">
              <w:t>eivers</w:t>
            </w:r>
            <w:r w:rsidR="00913F60" w:rsidRPr="000A6EB9">
              <w:t>.</w:t>
            </w:r>
          </w:p>
        </w:tc>
      </w:tr>
    </w:tbl>
    <w:p w14:paraId="7CCDBCAD" w14:textId="49F2E966" w:rsidR="00A576F5" w:rsidRDefault="00A576F5">
      <w:pPr>
        <w:spacing w:before="0" w:after="160" w:line="259" w:lineRule="auto"/>
        <w:jc w:val="left"/>
      </w:pPr>
    </w:p>
    <w:p w14:paraId="5EAFE82C" w14:textId="1560C5A5" w:rsidR="00A576F5" w:rsidRPr="000606F4" w:rsidRDefault="00A576F5" w:rsidP="00A576F5">
      <w:pPr>
        <w:rPr>
          <w:rStyle w:val="ECCParagraph"/>
        </w:rPr>
      </w:pPr>
      <w:r>
        <w:rPr>
          <w:rStyle w:val="ECCParagraph"/>
        </w:rPr>
        <w:t xml:space="preserve">Annex: Draft Revision of Recommendation </w:t>
      </w:r>
      <w:r w:rsidR="00BE221A">
        <w:rPr>
          <w:rStyle w:val="ECCParagraph"/>
        </w:rPr>
        <w:t>ITU-</w:t>
      </w:r>
      <w:r w:rsidR="00E932BD">
        <w:rPr>
          <w:rStyle w:val="ECCParagraph"/>
        </w:rPr>
        <w:t>R SM.1838</w:t>
      </w:r>
      <w:r>
        <w:rPr>
          <w:rStyle w:val="ECCParagraph"/>
        </w:rPr>
        <w:t>.</w:t>
      </w:r>
    </w:p>
    <w:p w14:paraId="06F0CB32" w14:textId="1D6AC3DE" w:rsidR="00A576F5" w:rsidRDefault="00A576F5">
      <w:pPr>
        <w:spacing w:before="0" w:after="160" w:line="259" w:lineRule="auto"/>
        <w:jc w:val="left"/>
      </w:pPr>
      <w:r>
        <w:br w:type="page"/>
      </w:r>
    </w:p>
    <w:p w14:paraId="1D292674" w14:textId="01B1155E" w:rsidR="006B347F" w:rsidRPr="000A6EB9" w:rsidRDefault="006B347F" w:rsidP="00AC7779">
      <w:pPr>
        <w:pStyle w:val="berschrift1"/>
        <w:numPr>
          <w:ilvl w:val="0"/>
          <w:numId w:val="2"/>
        </w:numPr>
        <w:tabs>
          <w:tab w:val="clear" w:pos="858"/>
          <w:tab w:val="num" w:pos="432"/>
        </w:tabs>
        <w:ind w:left="431" w:hanging="431"/>
        <w:rPr>
          <w:lang w:val="en-GB"/>
        </w:rPr>
      </w:pPr>
      <w:r w:rsidRPr="000A6EB9">
        <w:rPr>
          <w:lang w:val="en-GB"/>
        </w:rPr>
        <w:lastRenderedPageBreak/>
        <w:t>Introduction</w:t>
      </w:r>
    </w:p>
    <w:p w14:paraId="71B3642C" w14:textId="77777777" w:rsidR="00FC173E" w:rsidRDefault="0078540F" w:rsidP="00A72312">
      <w:r w:rsidRPr="0078540F">
        <w:t xml:space="preserve">The recommendation </w:t>
      </w:r>
      <w:r w:rsidR="00D01F7A">
        <w:t>ITU-R SM.1838</w:t>
      </w:r>
      <w:r w:rsidR="002609E9">
        <w:t xml:space="preserve"> </w:t>
      </w:r>
      <w:r w:rsidRPr="0078540F">
        <w:t>describes t</w:t>
      </w:r>
      <w:r w:rsidR="00496306">
        <w:t>hree</w:t>
      </w:r>
      <w:r w:rsidRPr="0078540F">
        <w:t xml:space="preserve"> methods for measuring </w:t>
      </w:r>
      <w:r w:rsidR="002609E9" w:rsidRPr="002609E9">
        <w:t>the</w:t>
      </w:r>
      <w:r w:rsidR="00496306" w:rsidRPr="00496306">
        <w:t xml:space="preserve"> noise figure of radio monitoring receivers</w:t>
      </w:r>
      <w:r w:rsidR="00496306">
        <w:t xml:space="preserve">: </w:t>
      </w:r>
      <w:r w:rsidR="00A72312">
        <w:t>“gain” method</w:t>
      </w:r>
      <w:r w:rsidR="00170648">
        <w:t xml:space="preserve">, </w:t>
      </w:r>
      <w:r w:rsidR="00A72312">
        <w:t>“Y-factor” method (noise source method)</w:t>
      </w:r>
      <w:r w:rsidR="00170648">
        <w:t xml:space="preserve"> and </w:t>
      </w:r>
      <w:r w:rsidR="00A72312">
        <w:t>“sensitivity” method</w:t>
      </w:r>
      <w:r w:rsidR="00170648">
        <w:t>.</w:t>
      </w:r>
      <w:r w:rsidR="0078091F">
        <w:t xml:space="preserve"> </w:t>
      </w:r>
      <w:r w:rsidR="00402DF9" w:rsidRPr="00402DF9">
        <w:t xml:space="preserve">The listed methods are applicable for measuring the noise figure of a wide class of radio receivers, and not just </w:t>
      </w:r>
      <w:r w:rsidR="00402DF9">
        <w:rPr>
          <w:lang w:val="en-US"/>
        </w:rPr>
        <w:t>radio monitoring receivers</w:t>
      </w:r>
      <w:r w:rsidR="00402DF9" w:rsidRPr="00402DF9">
        <w:t>.</w:t>
      </w:r>
    </w:p>
    <w:p w14:paraId="306F4FFB" w14:textId="0748F5AD" w:rsidR="00402DF9" w:rsidRDefault="007E344E" w:rsidP="00A72312">
      <w:r w:rsidRPr="007E344E">
        <w:t>The implementation of all the above measurement methods at radio monitoring stations faces certain difficulties, since a number of measuring instruments are required.</w:t>
      </w:r>
      <w:r w:rsidR="00402DF9">
        <w:t xml:space="preserve"> </w:t>
      </w:r>
      <w:r w:rsidR="00FC173E" w:rsidRPr="00FC173E">
        <w:t xml:space="preserve">In the case of </w:t>
      </w:r>
      <w:r w:rsidR="008C6F3A">
        <w:rPr>
          <w:lang w:val="en-US"/>
        </w:rPr>
        <w:t>radio</w:t>
      </w:r>
      <w:r w:rsidR="00FC173E" w:rsidRPr="00FC173E">
        <w:t xml:space="preserve"> monitoring receivers, the situation with noise figure measurements can be greatly simplified, since they are usually calibrated and </w:t>
      </w:r>
      <w:r w:rsidR="00867AEC">
        <w:t>often</w:t>
      </w:r>
      <w:r w:rsidR="00FC173E" w:rsidRPr="00FC173E">
        <w:t xml:space="preserve"> measure the </w:t>
      </w:r>
      <w:r w:rsidR="00262328">
        <w:t xml:space="preserve">signal </w:t>
      </w:r>
      <w:r w:rsidR="00FC173E" w:rsidRPr="00FC173E">
        <w:t xml:space="preserve">level with an accuracy of no worse than 1 </w:t>
      </w:r>
      <w:proofErr w:type="spellStart"/>
      <w:r w:rsidR="00FC173E" w:rsidRPr="00FC173E">
        <w:t>dB.</w:t>
      </w:r>
      <w:proofErr w:type="spellEnd"/>
    </w:p>
    <w:p w14:paraId="3A89DC03" w14:textId="34549FDB" w:rsidR="00FC173E" w:rsidRPr="00170407" w:rsidRDefault="00FC173E" w:rsidP="00A72312">
      <w:pPr>
        <w:rPr>
          <w:lang w:val="en-US"/>
        </w:rPr>
      </w:pPr>
      <w:r w:rsidRPr="00FC173E">
        <w:rPr>
          <w:lang w:val="en-US"/>
        </w:rPr>
        <w:t xml:space="preserve">The following is a simple method for measuring the noise </w:t>
      </w:r>
      <w:r w:rsidRPr="005C4121">
        <w:rPr>
          <w:lang w:val="en-US"/>
        </w:rPr>
        <w:t xml:space="preserve">figure of </w:t>
      </w:r>
      <w:r w:rsidR="005C4121" w:rsidRPr="005C4121">
        <w:rPr>
          <w:lang w:val="en-US"/>
        </w:rPr>
        <w:t>radio monitoring</w:t>
      </w:r>
      <w:r w:rsidR="005C4121">
        <w:rPr>
          <w:lang w:val="lt-LT"/>
        </w:rPr>
        <w:t xml:space="preserve"> </w:t>
      </w:r>
      <w:r w:rsidR="005C4121">
        <w:rPr>
          <w:lang w:val="en-US"/>
        </w:rPr>
        <w:t>receivers</w:t>
      </w:r>
      <w:r w:rsidRPr="00FC173E">
        <w:rPr>
          <w:lang w:val="en-US"/>
        </w:rPr>
        <w:t>, which does not require any measuring instruments.</w:t>
      </w:r>
      <w:r w:rsidR="005C4121" w:rsidRPr="005C4121">
        <w:t xml:space="preserve"> </w:t>
      </w:r>
      <w:r w:rsidR="00262328">
        <w:t xml:space="preserve">Therefore, </w:t>
      </w:r>
      <w:r w:rsidR="00262328" w:rsidRPr="005C4121">
        <w:rPr>
          <w:lang w:val="en-US"/>
        </w:rPr>
        <w:t>further</w:t>
      </w:r>
      <w:r w:rsidR="005C4121" w:rsidRPr="005C4121">
        <w:rPr>
          <w:lang w:val="en-US"/>
        </w:rPr>
        <w:t xml:space="preserve"> this measurement method will be called the </w:t>
      </w:r>
      <w:r w:rsidR="004960FF">
        <w:rPr>
          <w:lang w:val="en-US"/>
        </w:rPr>
        <w:t>“</w:t>
      </w:r>
      <w:r w:rsidR="00C8379C">
        <w:rPr>
          <w:lang w:val="en-US"/>
        </w:rPr>
        <w:t>self-</w:t>
      </w:r>
      <w:r w:rsidR="00EC6CA9">
        <w:rPr>
          <w:lang w:val="en-US"/>
        </w:rPr>
        <w:t>measuring</w:t>
      </w:r>
      <w:r w:rsidR="00C8379C">
        <w:rPr>
          <w:lang w:val="en-US"/>
        </w:rPr>
        <w:t xml:space="preserve">” </w:t>
      </w:r>
      <w:r w:rsidR="00945D05" w:rsidRPr="00945D05">
        <w:rPr>
          <w:lang w:val="en-US"/>
        </w:rPr>
        <w:t>method</w:t>
      </w:r>
      <w:r w:rsidR="005C4121" w:rsidRPr="005C4121">
        <w:rPr>
          <w:lang w:val="en-US"/>
        </w:rPr>
        <w:t>.</w:t>
      </w:r>
    </w:p>
    <w:p w14:paraId="1E4D242D" w14:textId="5692CBEB" w:rsidR="006B488F" w:rsidRPr="000A6EB9" w:rsidRDefault="000753BD" w:rsidP="005C4121">
      <w:pPr>
        <w:pStyle w:val="berschrift1"/>
        <w:numPr>
          <w:ilvl w:val="0"/>
          <w:numId w:val="2"/>
        </w:numPr>
        <w:rPr>
          <w:lang w:val="en-GB"/>
        </w:rPr>
      </w:pPr>
      <w:bookmarkStart w:id="2" w:name="_Hlk114044825"/>
      <w:r>
        <w:rPr>
          <w:lang w:val="en-US"/>
        </w:rPr>
        <w:t>self-</w:t>
      </w:r>
      <w:r w:rsidR="00EC6CA9">
        <w:rPr>
          <w:lang w:val="en-US"/>
        </w:rPr>
        <w:t>measuring</w:t>
      </w:r>
      <w:r w:rsidR="005C4121" w:rsidRPr="005C4121">
        <w:rPr>
          <w:lang w:val="en-GB"/>
        </w:rPr>
        <w:t xml:space="preserve"> method for measuring the noise figure of radio monitoring receivers</w:t>
      </w:r>
    </w:p>
    <w:bookmarkEnd w:id="2"/>
    <w:p w14:paraId="6647F1A8" w14:textId="35EFD6D9" w:rsidR="00F323B2" w:rsidRDefault="00CF450A" w:rsidP="00F323B2">
      <w:pPr>
        <w:rPr>
          <w:lang w:val="en-US"/>
        </w:rPr>
      </w:pPr>
      <w:r w:rsidRPr="00CF450A">
        <w:rPr>
          <w:lang w:val="en-US"/>
        </w:rPr>
        <w:t xml:space="preserve">Like any </w:t>
      </w:r>
      <w:r w:rsidR="0078199E">
        <w:rPr>
          <w:lang w:val="en-US"/>
        </w:rPr>
        <w:t>two-port</w:t>
      </w:r>
      <w:r w:rsidRPr="00CF450A">
        <w:rPr>
          <w:lang w:val="en-US"/>
        </w:rPr>
        <w:t xml:space="preserve"> </w:t>
      </w:r>
      <w:r w:rsidR="00BA7708">
        <w:rPr>
          <w:lang w:val="en-US"/>
        </w:rPr>
        <w:t>device</w:t>
      </w:r>
      <w:r w:rsidRPr="00CF450A">
        <w:rPr>
          <w:lang w:val="en-US"/>
        </w:rPr>
        <w:t xml:space="preserve">, in general terms, the noise </w:t>
      </w:r>
      <w:r w:rsidR="00EE200E">
        <w:rPr>
          <w:lang w:val="en-US"/>
        </w:rPr>
        <w:t>coefficient</w:t>
      </w:r>
      <w:r w:rsidR="00262328">
        <w:rPr>
          <w:lang w:val="en-US"/>
        </w:rPr>
        <w:t xml:space="preserve"> of a</w:t>
      </w:r>
      <w:r w:rsidRPr="00CF450A">
        <w:rPr>
          <w:lang w:val="en-US"/>
        </w:rPr>
        <w:t xml:space="preserve"> receiver is defined as</w:t>
      </w:r>
    </w:p>
    <w:p w14:paraId="427BEE84" w14:textId="61E6ED8A" w:rsidR="0084082E" w:rsidRDefault="0084082E" w:rsidP="0084082E">
      <w:pPr>
        <w:jc w:val="right"/>
        <w:rPr>
          <w:lang w:val="en-US"/>
        </w:rPr>
      </w:pPr>
      <w:bookmarkStart w:id="3" w:name="_Hlk114035358"/>
      <m:oMath>
        <m:r>
          <w:rPr>
            <w:rFonts w:ascii="Cambria Math" w:hAnsi="Cambria Math"/>
            <w:sz w:val="22"/>
            <w:lang w:val="en-US"/>
          </w:rPr>
          <m:t>F</m:t>
        </m:r>
        <w:bookmarkStart w:id="4" w:name="_Hlk114035389"/>
        <m:r>
          <w:rPr>
            <w:rFonts w:ascii="Cambria Math" w:hAnsi="Cambria Math"/>
            <w:sz w:val="22"/>
            <w:lang w:val="en-US"/>
          </w:rPr>
          <m:t>=</m:t>
        </m:r>
        <m:f>
          <m:fPr>
            <m:ctrlPr>
              <w:rPr>
                <w:rFonts w:ascii="Cambria Math" w:hAnsi="Cambria Math"/>
                <w:i/>
                <w:sz w:val="22"/>
                <w:lang w:val="en-US"/>
              </w:rPr>
            </m:ctrlPr>
          </m:fPr>
          <m:num>
            <m:sSub>
              <m:sSubPr>
                <m:ctrlPr>
                  <w:rPr>
                    <w:rFonts w:ascii="Cambria Math" w:hAnsi="Cambria Math"/>
                    <w:i/>
                    <w:sz w:val="22"/>
                    <w:lang w:val="en-US"/>
                  </w:rPr>
                </m:ctrlPr>
              </m:sSubPr>
              <m:e>
                <m:r>
                  <w:rPr>
                    <w:rFonts w:ascii="Cambria Math" w:hAnsi="Cambria Math"/>
                    <w:sz w:val="22"/>
                    <w:lang w:val="en-US"/>
                  </w:rPr>
                  <m:t>P</m:t>
                </m:r>
              </m:e>
              <m:sub>
                <m:r>
                  <m:rPr>
                    <m:sty m:val="p"/>
                  </m:rPr>
                  <w:rPr>
                    <w:rFonts w:ascii="Cambria Math" w:hAnsi="Cambria Math"/>
                    <w:sz w:val="22"/>
                    <w:lang w:val="en-US"/>
                  </w:rPr>
                  <m:t>n</m:t>
                </m:r>
              </m:sub>
            </m:sSub>
          </m:num>
          <m:den>
            <m:sSub>
              <m:sSubPr>
                <m:ctrlPr>
                  <w:rPr>
                    <w:rFonts w:ascii="Cambria Math" w:hAnsi="Cambria Math"/>
                    <w:i/>
                    <w:sz w:val="22"/>
                    <w:lang w:val="en-US"/>
                  </w:rPr>
                </m:ctrlPr>
              </m:sSubPr>
              <m:e>
                <m:r>
                  <w:rPr>
                    <w:rFonts w:ascii="Cambria Math" w:hAnsi="Cambria Math"/>
                    <w:sz w:val="22"/>
                    <w:lang w:val="en-US"/>
                  </w:rPr>
                  <m:t>P</m:t>
                </m:r>
              </m:e>
              <m:sub>
                <m:r>
                  <w:rPr>
                    <w:rFonts w:ascii="Cambria Math" w:hAnsi="Cambria Math"/>
                    <w:sz w:val="22"/>
                    <w:lang w:val="en-US"/>
                  </w:rPr>
                  <m:t>s</m:t>
                </m:r>
              </m:sub>
            </m:sSub>
          </m:den>
        </m:f>
      </m:oMath>
      <w:r>
        <w:rPr>
          <w:lang w:val="en-US"/>
        </w:rPr>
        <w:t xml:space="preserve"> ,</w:t>
      </w:r>
      <w:r>
        <w:rPr>
          <w:lang w:val="en-US"/>
        </w:rPr>
        <w:tab/>
      </w:r>
      <w:r>
        <w:rPr>
          <w:lang w:val="en-US"/>
        </w:rPr>
        <w:tab/>
      </w:r>
      <w:r>
        <w:rPr>
          <w:lang w:val="en-US"/>
        </w:rPr>
        <w:tab/>
      </w:r>
      <w:r>
        <w:rPr>
          <w:lang w:val="en-US"/>
        </w:rPr>
        <w:tab/>
        <w:t>(1)</w:t>
      </w:r>
    </w:p>
    <w:bookmarkEnd w:id="3"/>
    <w:bookmarkEnd w:id="4"/>
    <w:p w14:paraId="117C9D98" w14:textId="1463AA21" w:rsidR="0084082E" w:rsidRPr="00E228E6" w:rsidRDefault="0084082E" w:rsidP="0060102C">
      <w:pPr>
        <w:rPr>
          <w:lang w:val="en-US"/>
        </w:rPr>
      </w:pPr>
      <w:proofErr w:type="gramStart"/>
      <w:r>
        <w:rPr>
          <w:lang w:val="en-US"/>
        </w:rPr>
        <w:t>where</w:t>
      </w:r>
      <w:proofErr w:type="gramEnd"/>
      <w:r>
        <w:rPr>
          <w:lang w:val="en-US"/>
        </w:rPr>
        <w:t xml:space="preserve"> </w:t>
      </w:r>
      <w:proofErr w:type="spellStart"/>
      <w:r w:rsidRPr="0084082E">
        <w:rPr>
          <w:i/>
          <w:lang w:val="en-US"/>
        </w:rPr>
        <w:t>P</w:t>
      </w:r>
      <w:r w:rsidR="000E5911">
        <w:rPr>
          <w:i/>
          <w:vertAlign w:val="subscript"/>
          <w:lang w:val="en-US"/>
        </w:rPr>
        <w:t>n</w:t>
      </w:r>
      <w:proofErr w:type="spellEnd"/>
      <w:r>
        <w:rPr>
          <w:lang w:val="en-US"/>
        </w:rPr>
        <w:t xml:space="preserve"> is receiver’s total equivalent input noise power and </w:t>
      </w:r>
      <w:r w:rsidRPr="0084082E">
        <w:rPr>
          <w:i/>
          <w:lang w:val="en-US"/>
        </w:rPr>
        <w:t>P</w:t>
      </w:r>
      <w:r w:rsidRPr="0084082E">
        <w:rPr>
          <w:i/>
          <w:vertAlign w:val="subscript"/>
          <w:lang w:val="en-US"/>
        </w:rPr>
        <w:t>S</w:t>
      </w:r>
      <w:r>
        <w:rPr>
          <w:lang w:val="en-US"/>
        </w:rPr>
        <w:t xml:space="preserve"> is input noise power due noise source only.</w:t>
      </w:r>
      <w:r w:rsidR="00E228E6" w:rsidRPr="00E228E6">
        <w:rPr>
          <w:lang w:val="en-US"/>
        </w:rPr>
        <w:t xml:space="preserve"> It is important to note here that both powers must be determined at the same frequency band</w:t>
      </w:r>
      <w:r w:rsidR="00B57B6F">
        <w:rPr>
          <w:lang w:val="en-US"/>
        </w:rPr>
        <w:t>wi</w:t>
      </w:r>
      <w:r w:rsidR="00404CFB">
        <w:rPr>
          <w:lang w:val="en-US"/>
        </w:rPr>
        <w:t>dth</w:t>
      </w:r>
      <w:r w:rsidR="00E228E6" w:rsidRPr="00E228E6">
        <w:rPr>
          <w:lang w:val="en-US"/>
        </w:rPr>
        <w:t>.</w:t>
      </w:r>
    </w:p>
    <w:p w14:paraId="256CA6FA" w14:textId="2160F459" w:rsidR="0084082E" w:rsidRDefault="00AF00BD" w:rsidP="0060102C">
      <w:pPr>
        <w:rPr>
          <w:lang w:val="en-US"/>
        </w:rPr>
      </w:pPr>
      <w:r w:rsidRPr="00AF00BD">
        <w:rPr>
          <w:lang w:val="en-US"/>
        </w:rPr>
        <w:t xml:space="preserve">The input impedance of </w:t>
      </w:r>
      <w:r>
        <w:rPr>
          <w:lang w:val="en-US"/>
        </w:rPr>
        <w:t xml:space="preserve">radio monitoring </w:t>
      </w:r>
      <w:r w:rsidRPr="00AF00BD">
        <w:rPr>
          <w:lang w:val="en-US"/>
        </w:rPr>
        <w:t>rece</w:t>
      </w:r>
      <w:r>
        <w:rPr>
          <w:lang w:val="en-US"/>
        </w:rPr>
        <w:t>ivers is usually 50 Ω. Therefore, their n</w:t>
      </w:r>
      <w:r w:rsidR="0084082E" w:rsidRPr="0084082E">
        <w:rPr>
          <w:lang w:val="en-US"/>
        </w:rPr>
        <w:t xml:space="preserve">oise </w:t>
      </w:r>
      <w:r w:rsidR="00404CFB">
        <w:rPr>
          <w:lang w:val="en-US"/>
        </w:rPr>
        <w:t>coefficient</w:t>
      </w:r>
      <w:r w:rsidR="0084082E" w:rsidRPr="0084082E">
        <w:rPr>
          <w:lang w:val="en-US"/>
        </w:rPr>
        <w:t xml:space="preserve"> is specified with thermal noise from a </w:t>
      </w:r>
      <w:r>
        <w:rPr>
          <w:lang w:val="en-US"/>
        </w:rPr>
        <w:t xml:space="preserve">50 </w:t>
      </w:r>
      <w:bookmarkStart w:id="5" w:name="_Hlk114035793"/>
      <w:r w:rsidR="009C11A4">
        <w:rPr>
          <w:rFonts w:ascii="Calibri" w:hAnsi="Calibri" w:cs="Calibri"/>
          <w:lang w:val="en-US"/>
        </w:rPr>
        <w:t>Ω</w:t>
      </w:r>
      <w:r>
        <w:rPr>
          <w:lang w:val="en-US"/>
        </w:rPr>
        <w:t xml:space="preserve"> resistor </w:t>
      </w:r>
      <w:bookmarkEnd w:id="5"/>
      <w:r w:rsidR="0084082E" w:rsidRPr="0084082E">
        <w:rPr>
          <w:lang w:val="en-US"/>
        </w:rPr>
        <w:t>at room temperature.</w:t>
      </w:r>
      <w:r w:rsidRPr="00AF00BD">
        <w:t xml:space="preserve"> </w:t>
      </w:r>
      <w:r>
        <w:t>T</w:t>
      </w:r>
      <w:r w:rsidRPr="00AF00BD">
        <w:rPr>
          <w:lang w:val="en-US"/>
        </w:rPr>
        <w:t xml:space="preserve">he input (available) thermal noise power from </w:t>
      </w:r>
      <w:r w:rsidR="009C11A4">
        <w:rPr>
          <w:lang w:val="en-US"/>
        </w:rPr>
        <w:t xml:space="preserve">this </w:t>
      </w:r>
      <w:r w:rsidRPr="00AF00BD">
        <w:rPr>
          <w:lang w:val="en-US"/>
        </w:rPr>
        <w:t>resistor</w:t>
      </w:r>
      <w:r w:rsidR="009C11A4">
        <w:rPr>
          <w:lang w:val="en-US"/>
        </w:rPr>
        <w:t xml:space="preserve"> is</w:t>
      </w:r>
    </w:p>
    <w:p w14:paraId="65BB63A5" w14:textId="4E4EE55E" w:rsidR="009C11A4" w:rsidRDefault="001C5148" w:rsidP="009C11A4">
      <w:pPr>
        <w:jc w:val="right"/>
        <w:rPr>
          <w:lang w:val="en-US"/>
        </w:rPr>
      </w:pPr>
      <m:oMath>
        <m:sSub>
          <m:sSubPr>
            <m:ctrlPr>
              <w:rPr>
                <w:rFonts w:ascii="Cambria Math" w:hAnsi="Cambria Math"/>
                <w:i/>
                <w:sz w:val="22"/>
                <w:lang w:val="en-US"/>
              </w:rPr>
            </m:ctrlPr>
          </m:sSubPr>
          <m:e>
            <m:r>
              <w:rPr>
                <w:rFonts w:ascii="Cambria Math" w:hAnsi="Cambria Math"/>
                <w:sz w:val="22"/>
                <w:lang w:val="en-US"/>
              </w:rPr>
              <m:t>P</m:t>
            </m:r>
          </m:e>
          <m:sub>
            <m:r>
              <w:rPr>
                <w:rFonts w:ascii="Cambria Math" w:hAnsi="Cambria Math"/>
                <w:sz w:val="22"/>
                <w:lang w:val="en-US"/>
              </w:rPr>
              <m:t>s</m:t>
            </m:r>
          </m:sub>
        </m:sSub>
        <m:r>
          <w:rPr>
            <w:rFonts w:ascii="Cambria Math" w:hAnsi="Cambria Math"/>
            <w:sz w:val="22"/>
            <w:lang w:val="en-US"/>
          </w:rPr>
          <m:t>=kT</m:t>
        </m:r>
        <m:r>
          <m:rPr>
            <m:sty m:val="p"/>
          </m:rPr>
          <w:rPr>
            <w:rFonts w:ascii="Cambria Math" w:hAnsi="Cambria Math"/>
            <w:sz w:val="22"/>
            <w:lang w:val="en-US"/>
          </w:rPr>
          <m:t>Δ</m:t>
        </m:r>
        <m:r>
          <w:rPr>
            <w:rFonts w:ascii="Cambria Math" w:hAnsi="Cambria Math"/>
            <w:sz w:val="22"/>
            <w:lang w:val="en-US"/>
          </w:rPr>
          <m:t>f</m:t>
        </m:r>
      </m:oMath>
      <w:r w:rsidR="009C11A4">
        <w:rPr>
          <w:lang w:val="en-US"/>
        </w:rPr>
        <w:t xml:space="preserve"> ,</w:t>
      </w:r>
      <w:r w:rsidR="009C11A4">
        <w:rPr>
          <w:lang w:val="en-US"/>
        </w:rPr>
        <w:tab/>
      </w:r>
      <w:r w:rsidR="009C11A4">
        <w:rPr>
          <w:lang w:val="en-US"/>
        </w:rPr>
        <w:tab/>
      </w:r>
      <w:r w:rsidR="009C11A4">
        <w:rPr>
          <w:lang w:val="en-US"/>
        </w:rPr>
        <w:tab/>
      </w:r>
      <w:r w:rsidR="009C11A4">
        <w:rPr>
          <w:lang w:val="en-US"/>
        </w:rPr>
        <w:tab/>
        <w:t>(2)</w:t>
      </w:r>
    </w:p>
    <w:p w14:paraId="3022B643" w14:textId="2BE3CF73" w:rsidR="009C11A4" w:rsidRDefault="009C11A4" w:rsidP="009C11A4">
      <w:proofErr w:type="gramStart"/>
      <w:r>
        <w:rPr>
          <w:lang w:val="en-US"/>
        </w:rPr>
        <w:t>w</w:t>
      </w:r>
      <w:r w:rsidRPr="003723E4">
        <w:t>here</w:t>
      </w:r>
      <w:proofErr w:type="gramEnd"/>
      <w:r>
        <w:t xml:space="preserve"> </w:t>
      </w:r>
      <w:r>
        <w:rPr>
          <w:i/>
        </w:rPr>
        <w:t>k</w:t>
      </w:r>
      <w:r>
        <w:t xml:space="preserve"> is Boltzmann constant (</w:t>
      </w:r>
      <w:r w:rsidRPr="00896718">
        <w:t>1.38*10</w:t>
      </w:r>
      <w:r w:rsidRPr="00896718">
        <w:rPr>
          <w:vertAlign w:val="superscript"/>
        </w:rPr>
        <w:t>−23</w:t>
      </w:r>
      <w:r w:rsidRPr="00896718">
        <w:t xml:space="preserve"> J/K</w:t>
      </w:r>
      <w:r>
        <w:t xml:space="preserve">), </w:t>
      </w:r>
      <w:r w:rsidRPr="00E75ADE">
        <w:rPr>
          <w:i/>
        </w:rPr>
        <w:t>T</w:t>
      </w:r>
      <w:r w:rsidRPr="00E75ADE">
        <w:t xml:space="preserve"> </w:t>
      </w:r>
      <w:r>
        <w:t xml:space="preserve">is </w:t>
      </w:r>
      <w:r w:rsidR="005A16CC">
        <w:t>resistor’s</w:t>
      </w:r>
      <w:r w:rsidRPr="00E75ADE">
        <w:t xml:space="preserve"> </w:t>
      </w:r>
      <w:r>
        <w:t xml:space="preserve">absolute </w:t>
      </w:r>
      <w:r w:rsidRPr="00E75ADE">
        <w:t>temperature (K)</w:t>
      </w:r>
      <w:r>
        <w:t xml:space="preserve"> and </w:t>
      </w:r>
      <w:proofErr w:type="spellStart"/>
      <w:r>
        <w:rPr>
          <w:rFonts w:ascii="Calibri" w:hAnsi="Calibri" w:cs="Calibri"/>
        </w:rPr>
        <w:t>Δ</w:t>
      </w:r>
      <w:r w:rsidRPr="009C11A4">
        <w:rPr>
          <w:i/>
        </w:rPr>
        <w:t>f</w:t>
      </w:r>
      <w:proofErr w:type="spellEnd"/>
      <w:r>
        <w:t xml:space="preserve"> is receiver’s </w:t>
      </w:r>
      <w:r w:rsidRPr="00E75ADE">
        <w:t>noise bandwidth</w:t>
      </w:r>
      <w:r>
        <w:t xml:space="preserve"> (Hz).</w:t>
      </w:r>
    </w:p>
    <w:p w14:paraId="43C22DE0" w14:textId="6C3547DC" w:rsidR="009C11A4" w:rsidRDefault="0015054C" w:rsidP="009C11A4">
      <w:r w:rsidRPr="0015054C">
        <w:t xml:space="preserve">Thus, </w:t>
      </w:r>
      <w:r w:rsidR="000753BD">
        <w:t>formula</w:t>
      </w:r>
      <w:r w:rsidRPr="0015054C">
        <w:t xml:space="preserve"> (1) can be rewritten as</w:t>
      </w:r>
    </w:p>
    <w:p w14:paraId="4464B92B" w14:textId="159CDA8C" w:rsidR="0015054C" w:rsidRPr="00767FCC" w:rsidRDefault="00D468A8" w:rsidP="00767FCC">
      <w:pPr>
        <w:jc w:val="right"/>
        <w:rPr>
          <w:iCs/>
          <w:lang w:val="en-US"/>
        </w:rPr>
      </w:pPr>
      <m:oMath>
        <m:r>
          <w:rPr>
            <w:rFonts w:ascii="Cambria Math" w:hAnsi="Cambria Math"/>
            <w:sz w:val="22"/>
            <w:lang w:val="en-US"/>
          </w:rPr>
          <m:t>F=</m:t>
        </m:r>
        <m:f>
          <m:fPr>
            <m:ctrlPr>
              <w:rPr>
                <w:rFonts w:ascii="Cambria Math" w:hAnsi="Cambria Math"/>
                <w:i/>
                <w:sz w:val="22"/>
                <w:lang w:val="en-US"/>
              </w:rPr>
            </m:ctrlPr>
          </m:fPr>
          <m:num>
            <m:sSub>
              <m:sSubPr>
                <m:ctrlPr>
                  <w:rPr>
                    <w:rFonts w:ascii="Cambria Math" w:hAnsi="Cambria Math"/>
                    <w:i/>
                    <w:sz w:val="22"/>
                    <w:lang w:val="en-US"/>
                  </w:rPr>
                </m:ctrlPr>
              </m:sSubPr>
              <m:e>
                <m:r>
                  <w:rPr>
                    <w:rFonts w:ascii="Cambria Math" w:hAnsi="Cambria Math"/>
                    <w:sz w:val="22"/>
                    <w:lang w:val="en-US"/>
                  </w:rPr>
                  <m:t>P</m:t>
                </m:r>
              </m:e>
              <m:sub>
                <m:r>
                  <m:rPr>
                    <m:sty m:val="p"/>
                  </m:rPr>
                  <w:rPr>
                    <w:rFonts w:ascii="Cambria Math" w:hAnsi="Cambria Math"/>
                    <w:sz w:val="22"/>
                    <w:lang w:val="en-US"/>
                  </w:rPr>
                  <m:t>n</m:t>
                </m:r>
              </m:sub>
            </m:sSub>
          </m:num>
          <m:den>
            <m:r>
              <w:rPr>
                <w:rFonts w:ascii="Cambria Math" w:hAnsi="Cambria Math"/>
                <w:sz w:val="22"/>
                <w:lang w:val="en-US"/>
              </w:rPr>
              <m:t>kT</m:t>
            </m:r>
            <m:r>
              <m:rPr>
                <m:sty m:val="p"/>
              </m:rPr>
              <w:rPr>
                <w:rFonts w:ascii="Cambria Math" w:hAnsi="Cambria Math"/>
                <w:sz w:val="22"/>
                <w:lang w:val="en-US"/>
              </w:rPr>
              <m:t>Δ</m:t>
            </m:r>
            <m:r>
              <w:rPr>
                <w:rFonts w:ascii="Cambria Math" w:hAnsi="Cambria Math"/>
                <w:sz w:val="22"/>
                <w:lang w:val="en-US"/>
              </w:rPr>
              <m:t>f</m:t>
            </m:r>
          </m:den>
        </m:f>
      </m:oMath>
      <w:r w:rsidR="00767FCC">
        <w:rPr>
          <w:i/>
          <w:lang w:val="en-US"/>
        </w:rPr>
        <w:t xml:space="preserve"> </w:t>
      </w:r>
      <w:r w:rsidR="006E221F">
        <w:rPr>
          <w:i/>
          <w:lang w:val="en-US"/>
        </w:rPr>
        <w:t>,</w:t>
      </w:r>
      <w:r w:rsidR="00767FCC">
        <w:rPr>
          <w:i/>
          <w:lang w:val="en-US"/>
        </w:rPr>
        <w:tab/>
      </w:r>
      <w:r w:rsidR="00767FCC">
        <w:rPr>
          <w:i/>
          <w:lang w:val="en-US"/>
        </w:rPr>
        <w:tab/>
      </w:r>
      <w:r w:rsidR="00767FCC">
        <w:rPr>
          <w:iCs/>
          <w:lang w:val="en-US"/>
        </w:rPr>
        <w:tab/>
      </w:r>
      <w:r w:rsidR="00767FCC">
        <w:rPr>
          <w:iCs/>
          <w:lang w:val="en-US"/>
        </w:rPr>
        <w:tab/>
      </w:r>
      <w:r w:rsidR="00767FCC" w:rsidRPr="00767FCC">
        <w:rPr>
          <w:iCs/>
          <w:lang w:val="en-US"/>
        </w:rPr>
        <w:t>(3)</w:t>
      </w:r>
    </w:p>
    <w:p w14:paraId="1C6ADCA2" w14:textId="34262291" w:rsidR="009159A7" w:rsidRDefault="006E221F" w:rsidP="0060102C">
      <w:pPr>
        <w:rPr>
          <w:lang w:val="en-US"/>
        </w:rPr>
      </w:pPr>
      <w:proofErr w:type="gramStart"/>
      <w:r>
        <w:rPr>
          <w:lang w:val="en-US"/>
        </w:rPr>
        <w:t>where</w:t>
      </w:r>
      <w:proofErr w:type="gramEnd"/>
      <w:r>
        <w:rPr>
          <w:lang w:val="en-US"/>
        </w:rPr>
        <w:t xml:space="preserve"> </w:t>
      </w:r>
      <w:proofErr w:type="spellStart"/>
      <w:r w:rsidRPr="00F038F3">
        <w:rPr>
          <w:i/>
          <w:iCs/>
          <w:lang w:val="en-US"/>
        </w:rPr>
        <w:t>P</w:t>
      </w:r>
      <w:r w:rsidR="00285014">
        <w:rPr>
          <w:rFonts w:cs="Arial"/>
          <w:i/>
          <w:iCs/>
          <w:vertAlign w:val="subscript"/>
          <w:lang w:val="en-US"/>
        </w:rPr>
        <w:t>n</w:t>
      </w:r>
      <w:proofErr w:type="spellEnd"/>
      <w:r w:rsidR="00F038F3">
        <w:rPr>
          <w:lang w:val="en-US"/>
        </w:rPr>
        <w:t xml:space="preserve"> </w:t>
      </w:r>
      <w:r w:rsidR="007B0B53">
        <w:rPr>
          <w:lang w:val="en-US"/>
        </w:rPr>
        <w:t xml:space="preserve">is </w:t>
      </w:r>
      <w:r w:rsidR="00A66E09" w:rsidRPr="00A66E09">
        <w:rPr>
          <w:lang w:val="en-US"/>
        </w:rPr>
        <w:t xml:space="preserve">the sum of </w:t>
      </w:r>
      <w:r w:rsidR="00605F35" w:rsidRPr="00605F35">
        <w:rPr>
          <w:lang w:val="en-US"/>
        </w:rPr>
        <w:t>50 Ω resistor (load)</w:t>
      </w:r>
      <w:r w:rsidR="00605F35">
        <w:rPr>
          <w:lang w:val="en-US"/>
        </w:rPr>
        <w:t xml:space="preserve"> </w:t>
      </w:r>
      <w:r w:rsidR="00605F35" w:rsidRPr="00605F35">
        <w:rPr>
          <w:lang w:val="en-US"/>
        </w:rPr>
        <w:t>thermal noise</w:t>
      </w:r>
      <w:r w:rsidR="003E0399">
        <w:rPr>
          <w:lang w:val="en-US"/>
        </w:rPr>
        <w:t xml:space="preserve"> and</w:t>
      </w:r>
      <w:r w:rsidR="00605F35" w:rsidRPr="00605F35">
        <w:rPr>
          <w:lang w:val="en-US"/>
        </w:rPr>
        <w:t xml:space="preserve"> </w:t>
      </w:r>
      <w:r w:rsidR="00A66E09" w:rsidRPr="00A66E09">
        <w:rPr>
          <w:lang w:val="en-US"/>
        </w:rPr>
        <w:t xml:space="preserve">the </w:t>
      </w:r>
      <w:r w:rsidR="00A06616">
        <w:rPr>
          <w:lang w:val="en-US"/>
        </w:rPr>
        <w:t>receiver</w:t>
      </w:r>
      <w:r w:rsidR="00B64EBF">
        <w:rPr>
          <w:lang w:val="en-US"/>
        </w:rPr>
        <w:t xml:space="preserve">’s </w:t>
      </w:r>
      <w:r w:rsidR="001E0B83">
        <w:rPr>
          <w:lang w:val="en-US"/>
        </w:rPr>
        <w:t>equivalent input</w:t>
      </w:r>
      <w:r w:rsidR="00A66E09" w:rsidRPr="00A66E09">
        <w:rPr>
          <w:lang w:val="en-US"/>
        </w:rPr>
        <w:t xml:space="preserve"> noise </w:t>
      </w:r>
      <w:r w:rsidR="00FE4AA0" w:rsidRPr="000A588F">
        <w:rPr>
          <w:lang w:val="en-US"/>
        </w:rPr>
        <w:t>(</w:t>
      </w:r>
      <w:r w:rsidR="00FE4AA0" w:rsidRPr="00FE4AA0">
        <w:rPr>
          <w:lang w:val="en-US"/>
        </w:rPr>
        <w:t>recalculated to the input internal noise of the receiver</w:t>
      </w:r>
      <w:r w:rsidR="000A588F" w:rsidRPr="000A588F">
        <w:rPr>
          <w:lang w:val="en-US"/>
        </w:rPr>
        <w:t>)</w:t>
      </w:r>
      <w:r w:rsidR="009159A7" w:rsidRPr="009159A7">
        <w:rPr>
          <w:lang w:val="en-US"/>
        </w:rPr>
        <w:t>.</w:t>
      </w:r>
    </w:p>
    <w:p w14:paraId="4EFF3EC7" w14:textId="11C762DD" w:rsidR="009159A7" w:rsidRDefault="000753BD" w:rsidP="0060102C">
      <w:pPr>
        <w:rPr>
          <w:lang w:val="en-US"/>
        </w:rPr>
      </w:pPr>
      <w:r>
        <w:rPr>
          <w:lang w:val="en-US"/>
        </w:rPr>
        <w:t>Formula</w:t>
      </w:r>
      <w:r w:rsidR="00732E46">
        <w:rPr>
          <w:lang w:val="en-US"/>
        </w:rPr>
        <w:t xml:space="preserve"> (3</w:t>
      </w:r>
      <w:r w:rsidR="009D2B40" w:rsidRPr="009D2B40">
        <w:rPr>
          <w:lang w:val="en-US"/>
        </w:rPr>
        <w:t xml:space="preserve">) </w:t>
      </w:r>
      <w:r w:rsidR="007B67DE">
        <w:rPr>
          <w:lang w:val="en-US"/>
        </w:rPr>
        <w:t>at room temperature (T=29</w:t>
      </w:r>
      <w:r w:rsidR="00DE6F90">
        <w:rPr>
          <w:lang w:val="en-US"/>
        </w:rPr>
        <w:t>0</w:t>
      </w:r>
      <w:r w:rsidR="007B67DE">
        <w:rPr>
          <w:lang w:val="en-US"/>
        </w:rPr>
        <w:t xml:space="preserve"> K) </w:t>
      </w:r>
      <w:r w:rsidR="009D2B40" w:rsidRPr="009D2B40">
        <w:rPr>
          <w:lang w:val="en-US"/>
        </w:rPr>
        <w:t>can be expressed in more useful form:</w:t>
      </w:r>
    </w:p>
    <w:p w14:paraId="0B6A0FF2" w14:textId="7C65B4B4" w:rsidR="009159A7" w:rsidRPr="00B65396" w:rsidRDefault="00BA5528" w:rsidP="00B65396">
      <w:pPr>
        <w:jc w:val="right"/>
        <w:rPr>
          <w:iCs/>
          <w:lang w:val="en-US"/>
        </w:rPr>
      </w:pPr>
      <w:bookmarkStart w:id="6" w:name="_Hlk114057551"/>
      <m:oMath>
        <m:r>
          <w:rPr>
            <w:rFonts w:ascii="Cambria Math" w:hAnsi="Cambria Math"/>
            <w:lang w:val="en-US"/>
          </w:rPr>
          <m:t>NF</m:t>
        </m:r>
        <m:d>
          <m:dPr>
            <m:ctrlPr>
              <w:rPr>
                <w:rFonts w:ascii="Cambria Math" w:hAnsi="Cambria Math"/>
                <w:i/>
                <w:lang w:val="en-US"/>
              </w:rPr>
            </m:ctrlPr>
          </m:dPr>
          <m:e>
            <m:r>
              <w:rPr>
                <w:rFonts w:ascii="Cambria Math" w:hAnsi="Cambria Math"/>
                <w:lang w:val="en-US"/>
              </w:rPr>
              <m:t>dB</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n</m:t>
            </m:r>
          </m:sub>
        </m:sSub>
        <m:d>
          <m:dPr>
            <m:ctrlPr>
              <w:rPr>
                <w:rFonts w:ascii="Cambria Math" w:hAnsi="Cambria Math"/>
                <w:i/>
                <w:lang w:val="en-US"/>
              </w:rPr>
            </m:ctrlPr>
          </m:dPr>
          <m:e>
            <m:r>
              <w:rPr>
                <w:rFonts w:ascii="Cambria Math" w:hAnsi="Cambria Math"/>
                <w:lang w:val="en-US"/>
              </w:rPr>
              <m:t>dBm</m:t>
            </m:r>
          </m:e>
        </m:d>
        <m:r>
          <w:rPr>
            <w:rFonts w:ascii="Cambria Math" w:hAnsi="Cambria Math"/>
            <w:lang w:val="en-US"/>
          </w:rPr>
          <m:t>-10log</m:t>
        </m:r>
        <m:r>
          <m:rPr>
            <m:sty m:val="p"/>
          </m:rPr>
          <w:rPr>
            <w:rFonts w:ascii="Cambria Math" w:hAnsi="Cambria Math"/>
            <w:lang w:val="en-US"/>
          </w:rPr>
          <m:t>Δ</m:t>
        </m:r>
        <m:r>
          <w:rPr>
            <w:rFonts w:ascii="Cambria Math" w:hAnsi="Cambria Math"/>
            <w:lang w:val="en-US"/>
          </w:rPr>
          <m:t>f</m:t>
        </m:r>
        <m:d>
          <m:dPr>
            <m:ctrlPr>
              <w:rPr>
                <w:rFonts w:ascii="Cambria Math" w:hAnsi="Cambria Math"/>
                <w:i/>
                <w:lang w:val="en-US"/>
              </w:rPr>
            </m:ctrlPr>
          </m:dPr>
          <m:e>
            <m:r>
              <w:rPr>
                <w:rFonts w:ascii="Cambria Math" w:hAnsi="Cambria Math"/>
                <w:lang w:val="en-US"/>
              </w:rPr>
              <m:t>kHz</m:t>
            </m:r>
          </m:e>
        </m:d>
        <m:r>
          <w:rPr>
            <w:rFonts w:ascii="Cambria Math" w:hAnsi="Cambria Math"/>
            <w:lang w:val="en-US"/>
          </w:rPr>
          <m:t>+144</m:t>
        </m:r>
      </m:oMath>
      <w:r w:rsidR="00B65396">
        <w:rPr>
          <w:iCs/>
          <w:lang w:val="en-US"/>
        </w:rPr>
        <w:t xml:space="preserve"> </w:t>
      </w:r>
      <w:r w:rsidR="00FC1E94">
        <w:rPr>
          <w:iCs/>
          <w:lang w:val="en-US"/>
        </w:rPr>
        <w:t>,</w:t>
      </w:r>
      <w:r w:rsidR="00B65396">
        <w:rPr>
          <w:iCs/>
          <w:lang w:val="en-US"/>
        </w:rPr>
        <w:tab/>
      </w:r>
      <w:r w:rsidR="00B65396">
        <w:rPr>
          <w:iCs/>
          <w:lang w:val="en-US"/>
        </w:rPr>
        <w:tab/>
        <w:t>(4)</w:t>
      </w:r>
    </w:p>
    <w:bookmarkEnd w:id="6"/>
    <w:p w14:paraId="4CB12F33" w14:textId="79091143" w:rsidR="00F75E5A" w:rsidRDefault="00FC1E94" w:rsidP="0060102C">
      <w:pPr>
        <w:rPr>
          <w:lang w:val="en-US"/>
        </w:rPr>
      </w:pPr>
      <w:proofErr w:type="gramStart"/>
      <w:r>
        <w:rPr>
          <w:lang w:val="en-US"/>
        </w:rPr>
        <w:t>where</w:t>
      </w:r>
      <w:proofErr w:type="gramEnd"/>
      <w:r>
        <w:rPr>
          <w:lang w:val="en-US"/>
        </w:rPr>
        <w:t xml:space="preserve"> </w:t>
      </w:r>
      <m:oMath>
        <m:r>
          <w:rPr>
            <w:rFonts w:ascii="Cambria Math" w:hAnsi="Cambria Math"/>
            <w:lang w:val="en-US"/>
          </w:rPr>
          <m:t xml:space="preserve">NF=10logF </m:t>
        </m:r>
      </m:oMath>
      <w:r w:rsidR="009D07BA">
        <w:rPr>
          <w:lang w:val="en-US"/>
        </w:rPr>
        <w:t xml:space="preserve"> is noise figure.</w:t>
      </w:r>
    </w:p>
    <w:p w14:paraId="6D95E462" w14:textId="3D238F30" w:rsidR="009521F0" w:rsidRDefault="00F75E5A" w:rsidP="0060102C">
      <w:pPr>
        <w:rPr>
          <w:lang w:val="en-US"/>
        </w:rPr>
      </w:pPr>
      <w:r>
        <w:rPr>
          <w:lang w:val="en-US"/>
        </w:rPr>
        <w:t>I</w:t>
      </w:r>
      <w:r w:rsidR="00FC1E94">
        <w:rPr>
          <w:lang w:val="en-US"/>
        </w:rPr>
        <w:t xml:space="preserve">s </w:t>
      </w:r>
      <w:r w:rsidR="00DD6EA7" w:rsidRPr="00DD6EA7">
        <w:rPr>
          <w:lang w:val="en-US"/>
        </w:rPr>
        <w:t xml:space="preserve">It follows from </w:t>
      </w:r>
      <w:r w:rsidR="005F0DB6">
        <w:rPr>
          <w:lang w:val="en-US"/>
        </w:rPr>
        <w:t>the</w:t>
      </w:r>
      <w:r w:rsidR="00554D58">
        <w:rPr>
          <w:lang w:val="en-US"/>
        </w:rPr>
        <w:t xml:space="preserve"> </w:t>
      </w:r>
      <w:r w:rsidR="000753BD">
        <w:rPr>
          <w:lang w:val="en-US"/>
        </w:rPr>
        <w:t>formula</w:t>
      </w:r>
      <w:r w:rsidR="00665EA8">
        <w:rPr>
          <w:lang w:val="en-US"/>
        </w:rPr>
        <w:t xml:space="preserve"> </w:t>
      </w:r>
      <w:r w:rsidR="009953C9">
        <w:rPr>
          <w:lang w:val="en-US"/>
        </w:rPr>
        <w:t>(3) and (4)</w:t>
      </w:r>
      <w:r w:rsidR="00DD6EA7" w:rsidRPr="00DD6EA7">
        <w:rPr>
          <w:lang w:val="en-US"/>
        </w:rPr>
        <w:t xml:space="preserve"> that the measurement of the noise figure </w:t>
      </w:r>
      <w:r w:rsidR="00DD7D8B" w:rsidRPr="00DD7D8B">
        <w:rPr>
          <w:i/>
          <w:iCs/>
          <w:lang w:val="en-US"/>
        </w:rPr>
        <w:t>NF</w:t>
      </w:r>
      <w:r w:rsidR="00DD7D8B">
        <w:rPr>
          <w:lang w:val="en-US"/>
        </w:rPr>
        <w:t xml:space="preserve"> </w:t>
      </w:r>
      <w:r w:rsidR="00DD6EA7" w:rsidRPr="00DD6EA7">
        <w:rPr>
          <w:lang w:val="en-US"/>
        </w:rPr>
        <w:t xml:space="preserve">of a radio </w:t>
      </w:r>
      <w:r w:rsidR="00DD7D8B">
        <w:rPr>
          <w:lang w:val="en-US"/>
        </w:rPr>
        <w:t xml:space="preserve">monitoring </w:t>
      </w:r>
      <w:r w:rsidR="00DD6EA7" w:rsidRPr="00DD6EA7">
        <w:rPr>
          <w:lang w:val="en-US"/>
        </w:rPr>
        <w:t xml:space="preserve">receiver is reduced to measuring </w:t>
      </w:r>
      <w:r w:rsidR="00AF5E95">
        <w:rPr>
          <w:lang w:val="en-US"/>
        </w:rPr>
        <w:t xml:space="preserve">its </w:t>
      </w:r>
      <w:r w:rsidR="00405C6B">
        <w:rPr>
          <w:lang w:val="en-US"/>
        </w:rPr>
        <w:t xml:space="preserve">noise </w:t>
      </w:r>
      <w:r w:rsidR="00DD6EA7" w:rsidRPr="00DD6EA7">
        <w:rPr>
          <w:lang w:val="en-US"/>
        </w:rPr>
        <w:t xml:space="preserve">power with a </w:t>
      </w:r>
      <w:r w:rsidR="00FF61C5" w:rsidRPr="00FF61C5">
        <w:rPr>
          <w:lang w:val="en-US"/>
        </w:rPr>
        <w:t xml:space="preserve">50 Ω </w:t>
      </w:r>
      <w:r w:rsidR="00DD6EA7" w:rsidRPr="00DD6EA7">
        <w:rPr>
          <w:lang w:val="en-US"/>
        </w:rPr>
        <w:t>load connected to input.</w:t>
      </w:r>
      <w:r w:rsidR="00FE4AA0" w:rsidRPr="00FE4AA0">
        <w:rPr>
          <w:lang w:val="en-US"/>
        </w:rPr>
        <w:t xml:space="preserve"> </w:t>
      </w:r>
      <w:r w:rsidR="00A50338" w:rsidRPr="00A50338">
        <w:rPr>
          <w:lang w:val="en-US"/>
        </w:rPr>
        <w:t xml:space="preserve">When measuring noise power, it is important to choose the right measurement time and bandwidth. </w:t>
      </w:r>
      <w:r w:rsidR="009521F0" w:rsidRPr="009521F0">
        <w:rPr>
          <w:lang w:val="en-US"/>
        </w:rPr>
        <w:t xml:space="preserve">As is known, the </w:t>
      </w:r>
      <w:r w:rsidR="00687670">
        <w:rPr>
          <w:lang w:val="en-US"/>
        </w:rPr>
        <w:t>RMS value</w:t>
      </w:r>
      <w:r w:rsidR="0022108A">
        <w:rPr>
          <w:lang w:val="en-US"/>
        </w:rPr>
        <w:t xml:space="preserve"> of the </w:t>
      </w:r>
      <w:r w:rsidR="009521F0" w:rsidRPr="009521F0">
        <w:rPr>
          <w:lang w:val="en-US"/>
        </w:rPr>
        <w:t xml:space="preserve">relative measurement error </w:t>
      </w:r>
      <w:r w:rsidR="00730CD9">
        <w:rPr>
          <w:rFonts w:cs="Arial"/>
          <w:lang w:val="en-US"/>
        </w:rPr>
        <w:t>δ</w:t>
      </w:r>
      <w:r w:rsidR="00730CD9" w:rsidRPr="00730CD9">
        <w:rPr>
          <w:lang w:val="en-US"/>
        </w:rPr>
        <w:t xml:space="preserve"> </w:t>
      </w:r>
      <w:r w:rsidR="009521F0" w:rsidRPr="009521F0">
        <w:rPr>
          <w:lang w:val="en-US"/>
        </w:rPr>
        <w:t xml:space="preserve">of the </w:t>
      </w:r>
      <w:r w:rsidR="00334B60">
        <w:rPr>
          <w:lang w:val="en-US"/>
        </w:rPr>
        <w:t xml:space="preserve">Gaussian </w:t>
      </w:r>
      <w:r w:rsidR="009521F0" w:rsidRPr="009521F0">
        <w:rPr>
          <w:lang w:val="en-US"/>
        </w:rPr>
        <w:t xml:space="preserve">noise signal level is equal to </w:t>
      </w:r>
    </w:p>
    <w:p w14:paraId="60C24160" w14:textId="196F5D14" w:rsidR="009521F0" w:rsidRPr="0064547C" w:rsidRDefault="00AF74CD" w:rsidP="00CA3856">
      <w:pPr>
        <w:jc w:val="right"/>
        <w:rPr>
          <w:iCs/>
          <w:lang w:val="en-US"/>
        </w:rPr>
      </w:pPr>
      <m:oMath>
        <m:r>
          <w:rPr>
            <w:rFonts w:ascii="Cambria Math" w:hAnsi="Cambria Math"/>
            <w:sz w:val="22"/>
            <w:lang w:val="en-US"/>
          </w:rPr>
          <m:t>δ=</m:t>
        </m:r>
        <m:f>
          <m:fPr>
            <m:ctrlPr>
              <w:rPr>
                <w:rFonts w:ascii="Cambria Math" w:hAnsi="Cambria Math"/>
                <w:i/>
                <w:sz w:val="22"/>
                <w:lang w:val="en-US"/>
              </w:rPr>
            </m:ctrlPr>
          </m:fPr>
          <m:num>
            <m:r>
              <w:rPr>
                <w:rFonts w:ascii="Cambria Math" w:hAnsi="Cambria Math"/>
                <w:sz w:val="22"/>
                <w:lang w:val="en-US"/>
              </w:rPr>
              <m:t>1</m:t>
            </m:r>
          </m:num>
          <m:den>
            <m:rad>
              <m:radPr>
                <m:degHide m:val="1"/>
                <m:ctrlPr>
                  <w:rPr>
                    <w:rFonts w:ascii="Cambria Math" w:hAnsi="Cambria Math"/>
                    <w:i/>
                    <w:sz w:val="22"/>
                    <w:lang w:val="en-US"/>
                  </w:rPr>
                </m:ctrlPr>
              </m:radPr>
              <m:deg/>
              <m:e>
                <m:r>
                  <w:rPr>
                    <w:rFonts w:ascii="Cambria Math" w:hAnsi="Cambria Math"/>
                    <w:sz w:val="22"/>
                    <w:lang w:val="en-US"/>
                  </w:rPr>
                  <m:t>2</m:t>
                </m:r>
                <m:r>
                  <m:rPr>
                    <m:sty m:val="p"/>
                  </m:rPr>
                  <w:rPr>
                    <w:rFonts w:ascii="Cambria Math" w:hAnsi="Cambria Math"/>
                    <w:sz w:val="22"/>
                    <w:lang w:val="en-US"/>
                  </w:rPr>
                  <m:t>Δ</m:t>
                </m:r>
                <m:r>
                  <w:rPr>
                    <w:rFonts w:ascii="Cambria Math" w:hAnsi="Cambria Math"/>
                    <w:sz w:val="22"/>
                    <w:lang w:val="en-US"/>
                  </w:rPr>
                  <m:t>ft</m:t>
                </m:r>
              </m:e>
            </m:rad>
          </m:den>
        </m:f>
      </m:oMath>
      <w:r w:rsidR="00CA3856">
        <w:rPr>
          <w:iCs/>
          <w:lang w:val="en-US"/>
        </w:rPr>
        <w:t xml:space="preserve"> ,</w:t>
      </w:r>
      <w:r w:rsidR="00CA3856">
        <w:rPr>
          <w:iCs/>
          <w:lang w:val="en-US"/>
        </w:rPr>
        <w:tab/>
      </w:r>
      <w:r w:rsidR="00CA3856">
        <w:rPr>
          <w:iCs/>
          <w:lang w:val="en-US"/>
        </w:rPr>
        <w:tab/>
      </w:r>
      <w:r w:rsidR="00CA3856">
        <w:rPr>
          <w:iCs/>
          <w:lang w:val="en-US"/>
        </w:rPr>
        <w:tab/>
      </w:r>
      <w:r w:rsidR="00CA3856">
        <w:rPr>
          <w:iCs/>
          <w:lang w:val="en-US"/>
        </w:rPr>
        <w:tab/>
        <w:t>(5)</w:t>
      </w:r>
    </w:p>
    <w:p w14:paraId="608B323F" w14:textId="7AD49B3F" w:rsidR="009521F0" w:rsidRPr="00616A42" w:rsidRDefault="002B20FE" w:rsidP="0060102C">
      <w:pPr>
        <w:rPr>
          <w:rFonts w:cs="Arial"/>
          <w:lang w:val="en-US"/>
        </w:rPr>
      </w:pPr>
      <w:proofErr w:type="gramStart"/>
      <w:r>
        <w:rPr>
          <w:lang w:val="en-US"/>
        </w:rPr>
        <w:lastRenderedPageBreak/>
        <w:t>where</w:t>
      </w:r>
      <w:proofErr w:type="gramEnd"/>
      <w:r>
        <w:rPr>
          <w:lang w:val="en-US"/>
        </w:rPr>
        <w:t xml:space="preserve"> </w:t>
      </w:r>
      <w:proofErr w:type="spellStart"/>
      <w:r w:rsidR="002B2C4E">
        <w:rPr>
          <w:rFonts w:cs="Arial"/>
          <w:i/>
          <w:iCs/>
          <w:lang w:val="en-US"/>
        </w:rPr>
        <w:t>t</w:t>
      </w:r>
      <w:proofErr w:type="spellEnd"/>
      <w:r w:rsidR="00CB0BB4">
        <w:rPr>
          <w:rFonts w:cs="Arial"/>
          <w:lang w:val="en-US"/>
        </w:rPr>
        <w:t xml:space="preserve"> is measurement time</w:t>
      </w:r>
      <w:r w:rsidR="004F2C7C">
        <w:rPr>
          <w:rFonts w:cs="Arial"/>
          <w:lang w:val="en-US"/>
        </w:rPr>
        <w:t>.</w:t>
      </w:r>
    </w:p>
    <w:p w14:paraId="60AB82C4" w14:textId="39F90BD9" w:rsidR="001210BD" w:rsidRDefault="000753BD" w:rsidP="0060102C">
      <w:pPr>
        <w:rPr>
          <w:lang w:val="en-US"/>
        </w:rPr>
      </w:pPr>
      <w:r w:rsidRPr="000753BD">
        <w:rPr>
          <w:lang w:val="en-US"/>
        </w:rPr>
        <w:t>I</w:t>
      </w:r>
      <w:r>
        <w:rPr>
          <w:lang w:val="en-US"/>
        </w:rPr>
        <w:t>s It follows from the formula (5</w:t>
      </w:r>
      <w:r w:rsidRPr="000753BD">
        <w:rPr>
          <w:lang w:val="en-US"/>
        </w:rPr>
        <w:t>)</w:t>
      </w:r>
      <w:r>
        <w:rPr>
          <w:lang w:val="en-US"/>
        </w:rPr>
        <w:t>, i</w:t>
      </w:r>
      <w:r w:rsidR="0015230E" w:rsidRPr="0015230E">
        <w:rPr>
          <w:lang w:val="en-US"/>
        </w:rPr>
        <w:t xml:space="preserve">f we take the measurement error as 0.01 (1 </w:t>
      </w:r>
      <w:r w:rsidR="00364D08">
        <w:rPr>
          <w:lang w:val="en-US"/>
        </w:rPr>
        <w:t>%</w:t>
      </w:r>
      <w:r w:rsidR="0015230E" w:rsidRPr="0015230E">
        <w:rPr>
          <w:lang w:val="en-US"/>
        </w:rPr>
        <w:t xml:space="preserve">), then the product of the bandwidth </w:t>
      </w:r>
      <w:proofErr w:type="spellStart"/>
      <w:proofErr w:type="gramStart"/>
      <w:r w:rsidR="00364D08">
        <w:rPr>
          <w:rFonts w:cs="Arial"/>
          <w:lang w:val="en-US"/>
        </w:rPr>
        <w:t>Δ</w:t>
      </w:r>
      <w:r w:rsidR="00364D08" w:rsidRPr="00364D08">
        <w:rPr>
          <w:i/>
          <w:iCs/>
          <w:lang w:val="en-US"/>
        </w:rPr>
        <w:t>f</w:t>
      </w:r>
      <w:proofErr w:type="spellEnd"/>
      <w:proofErr w:type="gramEnd"/>
      <w:r w:rsidR="00364D08">
        <w:rPr>
          <w:lang w:val="en-US"/>
        </w:rPr>
        <w:t xml:space="preserve"> </w:t>
      </w:r>
      <w:r w:rsidR="0015230E" w:rsidRPr="0015230E">
        <w:rPr>
          <w:lang w:val="en-US"/>
        </w:rPr>
        <w:t xml:space="preserve">and the measurement time </w:t>
      </w:r>
      <w:r w:rsidR="00364D08" w:rsidRPr="00364D08">
        <w:rPr>
          <w:i/>
          <w:iCs/>
          <w:lang w:val="en-US"/>
        </w:rPr>
        <w:t>t</w:t>
      </w:r>
      <w:r w:rsidR="00364D08">
        <w:rPr>
          <w:lang w:val="en-US"/>
        </w:rPr>
        <w:t xml:space="preserve"> </w:t>
      </w:r>
      <w:r w:rsidR="0015230E" w:rsidRPr="0015230E">
        <w:rPr>
          <w:lang w:val="en-US"/>
        </w:rPr>
        <w:t>should be no less than 10000.</w:t>
      </w:r>
      <w:r w:rsidR="00364D08">
        <w:rPr>
          <w:lang w:val="en-US"/>
        </w:rPr>
        <w:t xml:space="preserve"> </w:t>
      </w:r>
      <w:r w:rsidR="004453F9" w:rsidRPr="004453F9">
        <w:rPr>
          <w:lang w:val="en-US"/>
        </w:rPr>
        <w:t xml:space="preserve">So, if the noise bandwidth </w:t>
      </w:r>
      <w:proofErr w:type="spellStart"/>
      <w:proofErr w:type="gramStart"/>
      <w:r w:rsidR="00364D08">
        <w:rPr>
          <w:rFonts w:cs="Arial"/>
          <w:lang w:val="en-US"/>
        </w:rPr>
        <w:t>Δ</w:t>
      </w:r>
      <w:r w:rsidR="00364D08" w:rsidRPr="00364D08">
        <w:rPr>
          <w:i/>
          <w:iCs/>
          <w:lang w:val="en-US"/>
        </w:rPr>
        <w:t>f</w:t>
      </w:r>
      <w:proofErr w:type="spellEnd"/>
      <w:proofErr w:type="gramEnd"/>
      <w:r w:rsidR="004453F9" w:rsidRPr="004453F9">
        <w:rPr>
          <w:lang w:val="en-US"/>
        </w:rPr>
        <w:t xml:space="preserve"> is </w:t>
      </w:r>
      <w:r w:rsidR="00364D08">
        <w:rPr>
          <w:lang w:val="en-US"/>
        </w:rPr>
        <w:t>1</w:t>
      </w:r>
      <w:r w:rsidR="004453F9" w:rsidRPr="004453F9">
        <w:rPr>
          <w:lang w:val="en-US"/>
        </w:rPr>
        <w:t xml:space="preserve">0 </w:t>
      </w:r>
      <w:r w:rsidR="00A81716">
        <w:rPr>
          <w:lang w:val="en-US"/>
        </w:rPr>
        <w:t>k</w:t>
      </w:r>
      <w:r w:rsidR="004453F9" w:rsidRPr="004453F9">
        <w:rPr>
          <w:lang w:val="en-US"/>
        </w:rPr>
        <w:t xml:space="preserve">Hz, the minimum </w:t>
      </w:r>
      <w:r w:rsidR="00A81716">
        <w:rPr>
          <w:lang w:val="en-US"/>
        </w:rPr>
        <w:t>measurement</w:t>
      </w:r>
      <w:r w:rsidR="004453F9" w:rsidRPr="004453F9">
        <w:rPr>
          <w:lang w:val="en-US"/>
        </w:rPr>
        <w:t xml:space="preserve"> time has to be </w:t>
      </w:r>
      <w:r w:rsidR="00623089">
        <w:rPr>
          <w:lang w:val="en-US"/>
        </w:rPr>
        <w:t>0.5</w:t>
      </w:r>
      <w:r w:rsidR="004453F9" w:rsidRPr="004453F9">
        <w:rPr>
          <w:lang w:val="en-US"/>
        </w:rPr>
        <w:t xml:space="preserve"> s.</w:t>
      </w:r>
    </w:p>
    <w:p w14:paraId="5054C6BC" w14:textId="2EE2FE9D" w:rsidR="008B7C3B" w:rsidRPr="001A6EE1" w:rsidRDefault="008B7C3B" w:rsidP="0060102C">
      <w:pPr>
        <w:rPr>
          <w:lang w:val="en-US"/>
        </w:rPr>
      </w:pPr>
      <w:r w:rsidRPr="008B7C3B">
        <w:rPr>
          <w:lang w:val="en-US"/>
        </w:rPr>
        <w:t xml:space="preserve">If the receiver measures not the </w:t>
      </w:r>
      <w:r w:rsidR="00732E46">
        <w:rPr>
          <w:lang w:val="en-US"/>
        </w:rPr>
        <w:t xml:space="preserve">noise </w:t>
      </w:r>
      <w:r w:rsidRPr="008B7C3B">
        <w:rPr>
          <w:lang w:val="en-US"/>
        </w:rPr>
        <w:t xml:space="preserve">power </w:t>
      </w:r>
      <w:proofErr w:type="spellStart"/>
      <w:proofErr w:type="gramStart"/>
      <w:r w:rsidR="001A6EE1" w:rsidRPr="001A6EE1">
        <w:rPr>
          <w:i/>
          <w:iCs/>
          <w:lang w:val="en-US"/>
        </w:rPr>
        <w:t>P</w:t>
      </w:r>
      <w:r w:rsidR="001A6EE1" w:rsidRPr="001A6EE1">
        <w:rPr>
          <w:i/>
          <w:iCs/>
          <w:vertAlign w:val="subscript"/>
          <w:lang w:val="en-US"/>
        </w:rPr>
        <w:t>n</w:t>
      </w:r>
      <w:proofErr w:type="spellEnd"/>
      <w:r w:rsidR="00732E46">
        <w:rPr>
          <w:lang w:val="en-US"/>
        </w:rPr>
        <w:t xml:space="preserve"> </w:t>
      </w:r>
      <w:r w:rsidRPr="008B7C3B">
        <w:rPr>
          <w:lang w:val="en-US"/>
        </w:rPr>
        <w:t>,</w:t>
      </w:r>
      <w:proofErr w:type="gramEnd"/>
      <w:r w:rsidRPr="008B7C3B">
        <w:rPr>
          <w:lang w:val="en-US"/>
        </w:rPr>
        <w:t xml:space="preserve"> but </w:t>
      </w:r>
      <w:r w:rsidR="00B57122">
        <w:rPr>
          <w:lang w:val="en-US"/>
        </w:rPr>
        <w:t xml:space="preserve">only </w:t>
      </w:r>
      <w:r w:rsidRPr="008B7C3B">
        <w:rPr>
          <w:lang w:val="en-US"/>
        </w:rPr>
        <w:t>its voltage</w:t>
      </w:r>
      <w:r w:rsidR="001A6EE1">
        <w:rPr>
          <w:lang w:val="en-US"/>
        </w:rPr>
        <w:t xml:space="preserve"> </w:t>
      </w:r>
      <w:r w:rsidR="008339A1" w:rsidRPr="008339A1">
        <w:rPr>
          <w:i/>
          <w:iCs/>
          <w:lang w:val="en-US"/>
        </w:rPr>
        <w:t>U</w:t>
      </w:r>
      <w:r w:rsidR="008339A1" w:rsidRPr="008339A1">
        <w:rPr>
          <w:i/>
          <w:iCs/>
          <w:vertAlign w:val="subscript"/>
          <w:lang w:val="en-US"/>
        </w:rPr>
        <w:t>n</w:t>
      </w:r>
      <w:r w:rsidRPr="008B7C3B">
        <w:rPr>
          <w:lang w:val="en-US"/>
        </w:rPr>
        <w:t xml:space="preserve">, then another form of the </w:t>
      </w:r>
      <w:r w:rsidR="006B637D">
        <w:rPr>
          <w:lang w:val="en-US"/>
        </w:rPr>
        <w:t>formula</w:t>
      </w:r>
      <w:r w:rsidRPr="008B7C3B">
        <w:rPr>
          <w:lang w:val="en-US"/>
        </w:rPr>
        <w:t xml:space="preserve"> </w:t>
      </w:r>
      <w:r w:rsidR="00B366C4" w:rsidRPr="00B366C4">
        <w:rPr>
          <w:lang w:val="en-US"/>
        </w:rPr>
        <w:t>(</w:t>
      </w:r>
      <w:r w:rsidR="00883084">
        <w:rPr>
          <w:lang w:val="en-US"/>
        </w:rPr>
        <w:t>4</w:t>
      </w:r>
      <w:r w:rsidR="00B366C4" w:rsidRPr="00B366C4">
        <w:rPr>
          <w:lang w:val="en-US"/>
        </w:rPr>
        <w:t xml:space="preserve">) </w:t>
      </w:r>
      <w:r w:rsidRPr="008B7C3B">
        <w:rPr>
          <w:lang w:val="en-US"/>
        </w:rPr>
        <w:t>is used</w:t>
      </w:r>
      <w:r w:rsidR="005B255B">
        <w:rPr>
          <w:lang w:val="en-US"/>
        </w:rPr>
        <w:t>:</w:t>
      </w:r>
    </w:p>
    <w:p w14:paraId="499DF09C" w14:textId="42C1F174" w:rsidR="00B366C4" w:rsidRDefault="00B366C4" w:rsidP="00B366C4">
      <w:pPr>
        <w:jc w:val="right"/>
        <w:rPr>
          <w:iCs/>
          <w:lang w:val="en-US"/>
        </w:rPr>
      </w:pPr>
      <m:oMath>
        <m:r>
          <w:rPr>
            <w:rFonts w:ascii="Cambria Math" w:hAnsi="Cambria Math"/>
            <w:lang w:val="en-US"/>
          </w:rPr>
          <m:t>NF</m:t>
        </m:r>
        <m:d>
          <m:dPr>
            <m:ctrlPr>
              <w:rPr>
                <w:rFonts w:ascii="Cambria Math" w:hAnsi="Cambria Math"/>
                <w:i/>
                <w:lang w:val="en-US"/>
              </w:rPr>
            </m:ctrlPr>
          </m:dPr>
          <m:e>
            <m:r>
              <w:rPr>
                <w:rFonts w:ascii="Cambria Math" w:hAnsi="Cambria Math"/>
                <w:lang w:val="en-US"/>
              </w:rPr>
              <m:t>dB</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m:rPr>
                <m:sty m:val="p"/>
              </m:rPr>
              <w:rPr>
                <w:rFonts w:ascii="Cambria Math" w:hAnsi="Cambria Math"/>
                <w:lang w:val="en-US"/>
              </w:rPr>
              <m:t>n</m:t>
            </m:r>
          </m:sub>
        </m:sSub>
        <m:d>
          <m:dPr>
            <m:ctrlPr>
              <w:rPr>
                <w:rFonts w:ascii="Cambria Math" w:hAnsi="Cambria Math"/>
                <w:i/>
                <w:lang w:val="en-US"/>
              </w:rPr>
            </m:ctrlPr>
          </m:dPr>
          <m:e>
            <m:r>
              <w:rPr>
                <w:rFonts w:ascii="Cambria Math" w:hAnsi="Cambria Math"/>
                <w:lang w:val="en-US"/>
              </w:rPr>
              <m:t>dBμV</m:t>
            </m:r>
          </m:e>
        </m:d>
        <m:r>
          <w:rPr>
            <w:rFonts w:ascii="Cambria Math" w:hAnsi="Cambria Math"/>
            <w:lang w:val="en-US"/>
          </w:rPr>
          <m:t>-10log</m:t>
        </m:r>
        <m:r>
          <m:rPr>
            <m:sty m:val="p"/>
          </m:rPr>
          <w:rPr>
            <w:rFonts w:ascii="Cambria Math" w:hAnsi="Cambria Math"/>
            <w:lang w:val="en-US"/>
          </w:rPr>
          <m:t>Δ</m:t>
        </m:r>
        <m:r>
          <w:rPr>
            <w:rFonts w:ascii="Cambria Math" w:hAnsi="Cambria Math"/>
            <w:lang w:val="en-US"/>
          </w:rPr>
          <m:t>f</m:t>
        </m:r>
        <m:d>
          <m:dPr>
            <m:ctrlPr>
              <w:rPr>
                <w:rFonts w:ascii="Cambria Math" w:hAnsi="Cambria Math"/>
                <w:i/>
                <w:lang w:val="en-US"/>
              </w:rPr>
            </m:ctrlPr>
          </m:dPr>
          <m:e>
            <m:r>
              <w:rPr>
                <w:rFonts w:ascii="Cambria Math" w:hAnsi="Cambria Math"/>
                <w:lang w:val="en-US"/>
              </w:rPr>
              <m:t>kHz</m:t>
            </m:r>
          </m:e>
        </m:d>
        <m:r>
          <w:rPr>
            <w:rFonts w:ascii="Cambria Math" w:hAnsi="Cambria Math"/>
            <w:lang w:val="en-US"/>
          </w:rPr>
          <m:t>+37</m:t>
        </m:r>
      </m:oMath>
      <w:r w:rsidRPr="00B366C4">
        <w:rPr>
          <w:iCs/>
          <w:lang w:val="en-US"/>
        </w:rPr>
        <w:t xml:space="preserve"> .</w:t>
      </w:r>
      <w:r w:rsidRPr="00B366C4">
        <w:rPr>
          <w:iCs/>
          <w:lang w:val="en-US"/>
        </w:rPr>
        <w:tab/>
      </w:r>
      <w:r w:rsidRPr="00B366C4">
        <w:rPr>
          <w:iCs/>
          <w:lang w:val="en-US"/>
        </w:rPr>
        <w:tab/>
        <w:t>(</w:t>
      </w:r>
      <w:r w:rsidRPr="002A5509">
        <w:rPr>
          <w:iCs/>
          <w:lang w:val="en-US"/>
        </w:rPr>
        <w:t>6</w:t>
      </w:r>
      <w:r w:rsidRPr="00B366C4">
        <w:rPr>
          <w:iCs/>
          <w:lang w:val="en-US"/>
        </w:rPr>
        <w:t>)</w:t>
      </w:r>
    </w:p>
    <w:p w14:paraId="2558D45F" w14:textId="2339D1AA" w:rsidR="00565771" w:rsidRPr="00170407" w:rsidRDefault="00565771" w:rsidP="00565771">
      <w:pPr>
        <w:rPr>
          <w:iCs/>
          <w:lang w:val="en-US"/>
        </w:rPr>
      </w:pPr>
      <w:r w:rsidRPr="00565771">
        <w:rPr>
          <w:iCs/>
          <w:lang w:val="en-US"/>
        </w:rPr>
        <w:t>From the description of the proposed measurement method, it follows that it is self-evident. Therefore, it was hard for us to believe that no one had implemented it. However, as a result of searches in the literature and the Internet, not a single mention of it was found.</w:t>
      </w:r>
    </w:p>
    <w:p w14:paraId="7838EDE3" w14:textId="0C832603" w:rsidR="001C2927" w:rsidRPr="000A6EB9" w:rsidRDefault="0001319F" w:rsidP="001C2927">
      <w:pPr>
        <w:pStyle w:val="berschrift1"/>
        <w:numPr>
          <w:ilvl w:val="0"/>
          <w:numId w:val="2"/>
        </w:numPr>
        <w:rPr>
          <w:lang w:val="en-GB"/>
        </w:rPr>
      </w:pPr>
      <w:r w:rsidRPr="0001319F">
        <w:rPr>
          <w:lang w:val="en-GB"/>
        </w:rPr>
        <w:t xml:space="preserve">Experimental verification of the </w:t>
      </w:r>
      <w:r w:rsidR="006B637D">
        <w:rPr>
          <w:lang w:val="en-GB"/>
        </w:rPr>
        <w:t>self-</w:t>
      </w:r>
      <w:r w:rsidR="008B1B0E">
        <w:rPr>
          <w:lang w:val="en-GB"/>
        </w:rPr>
        <w:t>measuring</w:t>
      </w:r>
      <w:r w:rsidR="00AF4B35" w:rsidRPr="00AF4B35">
        <w:rPr>
          <w:lang w:val="en-GB"/>
        </w:rPr>
        <w:t xml:space="preserve"> </w:t>
      </w:r>
      <w:r w:rsidRPr="0001319F">
        <w:rPr>
          <w:lang w:val="en-GB"/>
        </w:rPr>
        <w:t>method</w:t>
      </w:r>
    </w:p>
    <w:p w14:paraId="63E24006" w14:textId="77777777" w:rsidR="005611C2" w:rsidRDefault="00BA5860" w:rsidP="0060102C">
      <w:pPr>
        <w:rPr>
          <w:lang w:val="en-US"/>
        </w:rPr>
      </w:pPr>
      <w:r w:rsidRPr="00BA5860">
        <w:rPr>
          <w:lang w:val="en-US"/>
        </w:rPr>
        <w:t xml:space="preserve">To test the </w:t>
      </w:r>
      <w:r>
        <w:rPr>
          <w:lang w:val="en-US"/>
        </w:rPr>
        <w:t>self-</w:t>
      </w:r>
      <w:r w:rsidR="001B1249">
        <w:rPr>
          <w:lang w:val="en-US"/>
        </w:rPr>
        <w:t>measuring</w:t>
      </w:r>
      <w:r w:rsidRPr="00BA5860">
        <w:rPr>
          <w:lang w:val="en-US"/>
        </w:rPr>
        <w:t xml:space="preserve"> </w:t>
      </w:r>
      <w:r>
        <w:rPr>
          <w:lang w:val="en-US"/>
        </w:rPr>
        <w:t>m</w:t>
      </w:r>
      <w:r w:rsidRPr="00BA5860">
        <w:rPr>
          <w:lang w:val="en-US"/>
        </w:rPr>
        <w:t xml:space="preserve">ethod, its noise figure measurements </w:t>
      </w:r>
      <w:r>
        <w:rPr>
          <w:lang w:val="en-US"/>
        </w:rPr>
        <w:t xml:space="preserve">results </w:t>
      </w:r>
      <w:r w:rsidRPr="00BA5860">
        <w:rPr>
          <w:lang w:val="en-US"/>
        </w:rPr>
        <w:t xml:space="preserve">were compared with those measured by </w:t>
      </w:r>
      <w:r>
        <w:rPr>
          <w:lang w:val="en-US"/>
        </w:rPr>
        <w:t xml:space="preserve">gain method. </w:t>
      </w:r>
      <w:r w:rsidRPr="00BA5860">
        <w:rPr>
          <w:lang w:val="en-US"/>
        </w:rPr>
        <w:t xml:space="preserve">During testing, the noise figure of the radio </w:t>
      </w:r>
      <w:r>
        <w:rPr>
          <w:lang w:val="en-US"/>
        </w:rPr>
        <w:t xml:space="preserve">monitoring </w:t>
      </w:r>
      <w:r w:rsidRPr="00BA5860">
        <w:rPr>
          <w:lang w:val="en-US"/>
        </w:rPr>
        <w:t xml:space="preserve">receiver </w:t>
      </w:r>
      <w:r w:rsidR="00D555B2" w:rsidRPr="00D555B2">
        <w:rPr>
          <w:lang w:val="en-US"/>
        </w:rPr>
        <w:t xml:space="preserve">R&amp;S EB500 </w:t>
      </w:r>
      <w:r w:rsidRPr="00BA5860">
        <w:rPr>
          <w:lang w:val="en-US"/>
        </w:rPr>
        <w:t>was measured.</w:t>
      </w:r>
      <w:r w:rsidR="0017676A" w:rsidRPr="0017676A">
        <w:rPr>
          <w:lang w:val="en-US"/>
        </w:rPr>
        <w:t xml:space="preserve"> The measurements were carried out in two modes of receiver operation: </w:t>
      </w:r>
      <w:r w:rsidR="00E7438E">
        <w:rPr>
          <w:lang w:val="en-US"/>
        </w:rPr>
        <w:t>normal</w:t>
      </w:r>
      <w:r w:rsidR="0017676A" w:rsidRPr="0017676A">
        <w:rPr>
          <w:lang w:val="en-US"/>
        </w:rPr>
        <w:t xml:space="preserve"> and low distortion.</w:t>
      </w:r>
      <w:r w:rsidR="0017676A" w:rsidRPr="0017676A">
        <w:t xml:space="preserve"> </w:t>
      </w:r>
      <w:r w:rsidR="0017676A" w:rsidRPr="0017676A">
        <w:rPr>
          <w:lang w:val="en-US"/>
        </w:rPr>
        <w:t>In both modes, the mea</w:t>
      </w:r>
      <w:r w:rsidR="0017676A">
        <w:rPr>
          <w:lang w:val="en-US"/>
        </w:rPr>
        <w:t>surements were carried out at 18</w:t>
      </w:r>
      <w:r w:rsidR="0017676A" w:rsidRPr="0017676A">
        <w:rPr>
          <w:lang w:val="en-US"/>
        </w:rPr>
        <w:t xml:space="preserve"> frequencies in the range from 10 MHz to 3.3 GHz.</w:t>
      </w:r>
    </w:p>
    <w:p w14:paraId="30763A11" w14:textId="79BF1AFD" w:rsidR="00426F5C" w:rsidRDefault="00426F5C" w:rsidP="0060102C">
      <w:pPr>
        <w:rPr>
          <w:lang w:val="en-US"/>
        </w:rPr>
      </w:pPr>
      <w:r w:rsidRPr="00426F5C">
        <w:rPr>
          <w:lang w:val="en-US"/>
        </w:rPr>
        <w:t>During the measurement, the following receiver settings were used</w:t>
      </w:r>
      <w:r>
        <w:rPr>
          <w:lang w:val="en-US"/>
        </w:rPr>
        <w:t>:</w:t>
      </w:r>
    </w:p>
    <w:p w14:paraId="547B5157" w14:textId="35B96533" w:rsidR="007957BE" w:rsidRPr="00880EE7" w:rsidRDefault="007957BE" w:rsidP="007957BE">
      <w:pPr>
        <w:pStyle w:val="enumlev1"/>
        <w:rPr>
          <w:rFonts w:ascii="Arial" w:hAnsi="Arial" w:cs="Arial"/>
          <w:sz w:val="20"/>
          <w:lang w:val="en-US"/>
        </w:rPr>
      </w:pPr>
      <w:r w:rsidRPr="00380EAC">
        <w:rPr>
          <w:lang w:val="en-US"/>
        </w:rPr>
        <w:t>–</w:t>
      </w:r>
      <w:r w:rsidRPr="00AD0B89">
        <w:rPr>
          <w:lang w:val="en-US"/>
        </w:rPr>
        <w:tab/>
      </w:r>
      <w:r w:rsidRPr="00880EE7">
        <w:rPr>
          <w:rFonts w:ascii="Arial" w:hAnsi="Arial" w:cs="Arial"/>
          <w:sz w:val="20"/>
          <w:lang w:val="en-US"/>
        </w:rPr>
        <w:t xml:space="preserve">Measurement </w:t>
      </w:r>
      <w:r w:rsidR="00C919D9">
        <w:rPr>
          <w:rFonts w:ascii="Arial" w:hAnsi="Arial" w:cs="Arial"/>
          <w:sz w:val="20"/>
          <w:lang w:val="en-US"/>
        </w:rPr>
        <w:t>type</w:t>
      </w:r>
      <w:r w:rsidRPr="00880EE7">
        <w:rPr>
          <w:rFonts w:ascii="Arial" w:hAnsi="Arial" w:cs="Arial"/>
          <w:sz w:val="20"/>
          <w:lang w:val="en-US"/>
        </w:rPr>
        <w:t xml:space="preserve">: </w:t>
      </w:r>
      <w:r>
        <w:rPr>
          <w:rFonts w:ascii="Arial" w:hAnsi="Arial" w:cs="Arial"/>
          <w:sz w:val="20"/>
          <w:lang w:val="en-US"/>
        </w:rPr>
        <w:t>FFM periodic;</w:t>
      </w:r>
    </w:p>
    <w:p w14:paraId="19EC6042" w14:textId="07038E2D" w:rsidR="007957BE" w:rsidRPr="00880EE7" w:rsidRDefault="007957BE" w:rsidP="007957BE">
      <w:pPr>
        <w:pStyle w:val="enumlev1"/>
        <w:rPr>
          <w:rFonts w:ascii="Arial" w:hAnsi="Arial" w:cs="Arial"/>
          <w:sz w:val="20"/>
          <w:lang w:val="en-US"/>
        </w:rPr>
      </w:pPr>
      <w:r w:rsidRPr="00880EE7">
        <w:rPr>
          <w:rFonts w:ascii="Arial" w:hAnsi="Arial" w:cs="Arial"/>
          <w:sz w:val="20"/>
          <w:lang w:val="en-US"/>
        </w:rPr>
        <w:t>–</w:t>
      </w:r>
      <w:r w:rsidRPr="00880EE7">
        <w:rPr>
          <w:rFonts w:ascii="Arial" w:hAnsi="Arial" w:cs="Arial"/>
          <w:sz w:val="20"/>
          <w:lang w:val="en-US"/>
        </w:rPr>
        <w:tab/>
      </w:r>
      <w:r>
        <w:rPr>
          <w:rFonts w:ascii="Arial" w:hAnsi="Arial" w:cs="Arial"/>
          <w:sz w:val="20"/>
          <w:lang w:val="en-US"/>
        </w:rPr>
        <w:t>IF bandwidth</w:t>
      </w:r>
      <w:r w:rsidRPr="00880EE7">
        <w:rPr>
          <w:rFonts w:ascii="Arial" w:hAnsi="Arial" w:cs="Arial"/>
          <w:sz w:val="20"/>
          <w:lang w:val="en-US"/>
        </w:rPr>
        <w:t xml:space="preserve">: </w:t>
      </w:r>
      <w:r>
        <w:rPr>
          <w:rFonts w:ascii="Arial" w:hAnsi="Arial" w:cs="Arial"/>
          <w:sz w:val="20"/>
          <w:lang w:val="en-US"/>
        </w:rPr>
        <w:t>50 kHz;</w:t>
      </w:r>
    </w:p>
    <w:p w14:paraId="1C357BCD" w14:textId="4094254E" w:rsidR="007957BE" w:rsidRPr="00880EE7" w:rsidRDefault="007957BE" w:rsidP="007957BE">
      <w:pPr>
        <w:pStyle w:val="enumlev1"/>
        <w:rPr>
          <w:rFonts w:ascii="Arial" w:hAnsi="Arial" w:cs="Arial"/>
          <w:sz w:val="20"/>
          <w:lang w:val="en-US"/>
        </w:rPr>
      </w:pPr>
      <w:r w:rsidRPr="00880EE7">
        <w:rPr>
          <w:rFonts w:ascii="Arial" w:hAnsi="Arial" w:cs="Arial"/>
          <w:sz w:val="20"/>
          <w:lang w:val="en-US"/>
        </w:rPr>
        <w:t>–</w:t>
      </w:r>
      <w:r w:rsidRPr="00880EE7">
        <w:rPr>
          <w:rFonts w:ascii="Arial" w:hAnsi="Arial" w:cs="Arial"/>
          <w:sz w:val="20"/>
          <w:lang w:val="en-US"/>
        </w:rPr>
        <w:tab/>
      </w:r>
      <w:r>
        <w:rPr>
          <w:rFonts w:ascii="Arial" w:hAnsi="Arial" w:cs="Arial"/>
          <w:sz w:val="20"/>
          <w:lang w:val="en-US"/>
        </w:rPr>
        <w:t>Detector</w:t>
      </w:r>
      <w:r w:rsidRPr="00880EE7">
        <w:rPr>
          <w:rFonts w:ascii="Arial" w:hAnsi="Arial" w:cs="Arial"/>
          <w:sz w:val="20"/>
          <w:lang w:val="en-US"/>
        </w:rPr>
        <w:t xml:space="preserve">: </w:t>
      </w:r>
      <w:r>
        <w:rPr>
          <w:rFonts w:ascii="Arial" w:hAnsi="Arial" w:cs="Arial"/>
          <w:sz w:val="20"/>
          <w:lang w:val="en-US"/>
        </w:rPr>
        <w:t>r.m.s</w:t>
      </w:r>
      <w:proofErr w:type="gramStart"/>
      <w:r>
        <w:rPr>
          <w:rFonts w:ascii="Arial" w:hAnsi="Arial" w:cs="Arial"/>
          <w:sz w:val="20"/>
          <w:lang w:val="en-US"/>
        </w:rPr>
        <w:t>.;</w:t>
      </w:r>
      <w:proofErr w:type="gramEnd"/>
    </w:p>
    <w:p w14:paraId="4C715CA0" w14:textId="1EE16A88" w:rsidR="007957BE" w:rsidRPr="00880EE7" w:rsidRDefault="007957BE" w:rsidP="007957BE">
      <w:pPr>
        <w:pStyle w:val="enumlev1"/>
        <w:rPr>
          <w:rFonts w:ascii="Arial" w:hAnsi="Arial" w:cs="Arial"/>
          <w:sz w:val="20"/>
          <w:lang w:val="en-US"/>
        </w:rPr>
      </w:pPr>
      <w:r w:rsidRPr="00880EE7">
        <w:rPr>
          <w:rFonts w:ascii="Arial" w:hAnsi="Arial" w:cs="Arial"/>
          <w:sz w:val="20"/>
          <w:lang w:val="en-US"/>
        </w:rPr>
        <w:t>–</w:t>
      </w:r>
      <w:r w:rsidRPr="00880EE7">
        <w:rPr>
          <w:rFonts w:ascii="Arial" w:hAnsi="Arial" w:cs="Arial"/>
          <w:sz w:val="20"/>
          <w:lang w:val="en-US"/>
        </w:rPr>
        <w:tab/>
      </w:r>
      <w:r>
        <w:rPr>
          <w:rFonts w:ascii="Arial" w:hAnsi="Arial" w:cs="Arial"/>
          <w:sz w:val="20"/>
          <w:lang w:val="en-US"/>
        </w:rPr>
        <w:t>Measurement time</w:t>
      </w:r>
      <w:r w:rsidRPr="00880EE7">
        <w:rPr>
          <w:rFonts w:ascii="Arial" w:hAnsi="Arial" w:cs="Arial"/>
          <w:sz w:val="20"/>
          <w:lang w:val="en-US"/>
        </w:rPr>
        <w:t xml:space="preserve">: </w:t>
      </w:r>
      <w:r>
        <w:rPr>
          <w:rFonts w:ascii="Arial" w:hAnsi="Arial" w:cs="Arial"/>
          <w:sz w:val="20"/>
          <w:lang w:val="en-US"/>
        </w:rPr>
        <w:t>1 s.</w:t>
      </w:r>
    </w:p>
    <w:p w14:paraId="0AE5FBB5" w14:textId="193087E5" w:rsidR="001C2927" w:rsidRPr="00E40A32" w:rsidRDefault="00247700" w:rsidP="0060102C">
      <w:pPr>
        <w:rPr>
          <w:lang w:val="en-US"/>
        </w:rPr>
      </w:pPr>
      <w:r w:rsidRPr="00247700">
        <w:rPr>
          <w:lang w:val="en-US"/>
        </w:rPr>
        <w:t xml:space="preserve">The </w:t>
      </w:r>
      <w:r>
        <w:rPr>
          <w:lang w:val="en-US"/>
        </w:rPr>
        <w:t>self-</w:t>
      </w:r>
      <w:r w:rsidR="00A02195">
        <w:rPr>
          <w:lang w:val="en-US"/>
        </w:rPr>
        <w:t>meas</w:t>
      </w:r>
      <w:r w:rsidR="00472459">
        <w:rPr>
          <w:lang w:val="en-US"/>
        </w:rPr>
        <w:t xml:space="preserve">uring </w:t>
      </w:r>
      <w:r w:rsidRPr="00247700">
        <w:rPr>
          <w:lang w:val="en-US"/>
        </w:rPr>
        <w:t xml:space="preserve">measurement method was carried out in the following order. Initially, a 50 </w:t>
      </w:r>
      <w:r>
        <w:rPr>
          <w:rFonts w:ascii="Calibri" w:hAnsi="Calibri" w:cs="Calibri"/>
          <w:lang w:val="en-US"/>
        </w:rPr>
        <w:t>Ω</w:t>
      </w:r>
      <w:r w:rsidRPr="00247700">
        <w:rPr>
          <w:lang w:val="en-US"/>
        </w:rPr>
        <w:t xml:space="preserve"> load was connected to the input of the receiver.</w:t>
      </w:r>
      <w:r>
        <w:rPr>
          <w:lang w:val="en-US"/>
        </w:rPr>
        <w:t xml:space="preserve"> </w:t>
      </w:r>
      <w:r w:rsidR="007957BE" w:rsidRPr="007957BE">
        <w:rPr>
          <w:lang w:val="en-US"/>
        </w:rPr>
        <w:t xml:space="preserve">Then, at each measurement frequency, the indication of the receiver </w:t>
      </w:r>
      <w:proofErr w:type="gramStart"/>
      <w:r w:rsidR="004F52A9" w:rsidRPr="004F52A9">
        <w:rPr>
          <w:i/>
          <w:lang w:val="en-US"/>
        </w:rPr>
        <w:t>U</w:t>
      </w:r>
      <w:r w:rsidR="004F52A9" w:rsidRPr="004F52A9">
        <w:rPr>
          <w:i/>
          <w:vertAlign w:val="subscript"/>
          <w:lang w:val="en-US"/>
        </w:rPr>
        <w:t>n</w:t>
      </w:r>
      <w:proofErr w:type="gramEnd"/>
      <w:r w:rsidR="004F52A9">
        <w:rPr>
          <w:lang w:val="en-US"/>
        </w:rPr>
        <w:t xml:space="preserve"> </w:t>
      </w:r>
      <w:r w:rsidR="007957BE" w:rsidRPr="007957BE">
        <w:rPr>
          <w:lang w:val="en-US"/>
        </w:rPr>
        <w:t>was read and, using formula (6), the value of its noise figure was calculated.</w:t>
      </w:r>
    </w:p>
    <w:p w14:paraId="75DA0DCA" w14:textId="49744479" w:rsidR="00AC3F96" w:rsidRPr="007957BE" w:rsidRDefault="002C2F19" w:rsidP="0060102C">
      <w:pPr>
        <w:rPr>
          <w:lang w:val="en-US"/>
        </w:rPr>
      </w:pPr>
      <w:r w:rsidRPr="002C2F19">
        <w:rPr>
          <w:lang w:val="en-US"/>
        </w:rPr>
        <w:t xml:space="preserve">The receiver </w:t>
      </w:r>
      <w:r>
        <w:rPr>
          <w:lang w:val="en-US"/>
        </w:rPr>
        <w:t xml:space="preserve">R&amp;S EB500 </w:t>
      </w:r>
      <w:r w:rsidRPr="002C2F19">
        <w:rPr>
          <w:lang w:val="en-US"/>
        </w:rPr>
        <w:t>uses Gaussian-type digital filters for IF filtering (at least up to the formation of filters with a bandwidth of 2 MHz). For this type of filter, the noise bandwidth is 1.065 times wider than the 3 dB bandwidth</w:t>
      </w:r>
      <w:r>
        <w:rPr>
          <w:lang w:val="en-US"/>
        </w:rPr>
        <w:t xml:space="preserve"> [1]</w:t>
      </w:r>
      <w:r w:rsidRPr="002C2F19">
        <w:rPr>
          <w:lang w:val="en-US"/>
        </w:rPr>
        <w:t xml:space="preserve">. Therefore, the value </w:t>
      </w:r>
      <w:proofErr w:type="spellStart"/>
      <w:proofErr w:type="gramStart"/>
      <w:r>
        <w:rPr>
          <w:rFonts w:ascii="Calibri" w:hAnsi="Calibri" w:cs="Calibri"/>
          <w:lang w:val="en-US"/>
        </w:rPr>
        <w:t>Δ</w:t>
      </w:r>
      <w:r>
        <w:rPr>
          <w:lang w:val="en-US"/>
        </w:rPr>
        <w:t>f</w:t>
      </w:r>
      <w:proofErr w:type="spellEnd"/>
      <w:r>
        <w:rPr>
          <w:lang w:val="en-US"/>
        </w:rPr>
        <w:t>(</w:t>
      </w:r>
      <w:proofErr w:type="gramEnd"/>
      <w:r>
        <w:rPr>
          <w:lang w:val="en-US"/>
        </w:rPr>
        <w:t xml:space="preserve">kHz) = 50*1.065 </w:t>
      </w:r>
      <w:r w:rsidRPr="002C2F19">
        <w:rPr>
          <w:lang w:val="en-US"/>
        </w:rPr>
        <w:t>was substituted into formula (6)</w:t>
      </w:r>
      <w:r>
        <w:rPr>
          <w:lang w:val="en-US"/>
        </w:rPr>
        <w:t>.</w:t>
      </w:r>
    </w:p>
    <w:p w14:paraId="7FFFA042" w14:textId="704AF38B" w:rsidR="001C2927" w:rsidRPr="003130DD" w:rsidRDefault="00610820" w:rsidP="0060102C">
      <w:pPr>
        <w:rPr>
          <w:lang w:val="en-US"/>
        </w:rPr>
      </w:pPr>
      <w:r w:rsidRPr="00610820">
        <w:rPr>
          <w:lang w:val="en-US"/>
        </w:rPr>
        <w:t xml:space="preserve">Measurements by the </w:t>
      </w:r>
      <w:r w:rsidR="00D06A5D">
        <w:rPr>
          <w:lang w:val="en-US"/>
        </w:rPr>
        <w:t>Gain</w:t>
      </w:r>
      <w:r w:rsidRPr="00610820">
        <w:rPr>
          <w:lang w:val="en-US"/>
        </w:rPr>
        <w:t xml:space="preserve"> method were carried out according to the procedure described in the recommendation</w:t>
      </w:r>
      <w:r w:rsidR="00D06A5D">
        <w:rPr>
          <w:lang w:val="en-US"/>
        </w:rPr>
        <w:t xml:space="preserve"> </w:t>
      </w:r>
      <w:r w:rsidR="00B72174">
        <w:rPr>
          <w:lang w:val="en-US"/>
        </w:rPr>
        <w:t>ITU-R SM.1838</w:t>
      </w:r>
      <w:r w:rsidRPr="00610820">
        <w:rPr>
          <w:lang w:val="en-US"/>
        </w:rPr>
        <w:t xml:space="preserve">. A </w:t>
      </w:r>
      <w:r w:rsidR="00334B60">
        <w:rPr>
          <w:lang w:val="en-US"/>
        </w:rPr>
        <w:t xml:space="preserve">microwave signal </w:t>
      </w:r>
      <w:r w:rsidRPr="00610820">
        <w:rPr>
          <w:lang w:val="en-US"/>
        </w:rPr>
        <w:t xml:space="preserve">generator </w:t>
      </w:r>
      <w:r w:rsidR="0085292F">
        <w:rPr>
          <w:lang w:val="en-US"/>
        </w:rPr>
        <w:t xml:space="preserve">R&amp;S SMR40 </w:t>
      </w:r>
      <w:r w:rsidRPr="00610820">
        <w:rPr>
          <w:lang w:val="en-US"/>
        </w:rPr>
        <w:t xml:space="preserve">served as the source of the </w:t>
      </w:r>
      <w:r w:rsidR="00BF7389">
        <w:rPr>
          <w:lang w:val="en-US"/>
        </w:rPr>
        <w:t>C</w:t>
      </w:r>
      <w:r w:rsidRPr="00610820">
        <w:rPr>
          <w:lang w:val="en-US"/>
        </w:rPr>
        <w:t xml:space="preserve">W signal. The levels of noise and </w:t>
      </w:r>
      <w:r w:rsidR="00BF7389">
        <w:rPr>
          <w:lang w:val="en-US"/>
        </w:rPr>
        <w:t>C</w:t>
      </w:r>
      <w:r w:rsidRPr="00610820">
        <w:rPr>
          <w:lang w:val="en-US"/>
        </w:rPr>
        <w:t>W signals were measured with a spectrum analyzer</w:t>
      </w:r>
      <w:r w:rsidR="00BF7389">
        <w:rPr>
          <w:lang w:val="en-US"/>
        </w:rPr>
        <w:t xml:space="preserve"> R&amp;S ESPI7</w:t>
      </w:r>
      <w:r w:rsidR="00A273C3">
        <w:rPr>
          <w:lang w:val="en-US"/>
        </w:rPr>
        <w:t>.</w:t>
      </w:r>
      <w:r w:rsidR="0020433F">
        <w:rPr>
          <w:lang w:val="en-US"/>
        </w:rPr>
        <w:t xml:space="preserve"> </w:t>
      </w:r>
      <w:r w:rsidR="003130DD" w:rsidRPr="003130DD">
        <w:rPr>
          <w:lang w:val="en-US"/>
        </w:rPr>
        <w:t xml:space="preserve">Using a spectrum analyzer, the power of the </w:t>
      </w:r>
      <w:r w:rsidR="003F7B35">
        <w:rPr>
          <w:lang w:val="en-US"/>
        </w:rPr>
        <w:t>C</w:t>
      </w:r>
      <w:r w:rsidR="003130DD" w:rsidRPr="003130DD">
        <w:rPr>
          <w:lang w:val="en-US"/>
        </w:rPr>
        <w:t xml:space="preserve">W </w:t>
      </w:r>
      <w:r w:rsidR="00F71543">
        <w:rPr>
          <w:lang w:val="en-US"/>
        </w:rPr>
        <w:t>signal P</w:t>
      </w:r>
      <w:r w:rsidR="00E70FA1" w:rsidRPr="00F71543">
        <w:rPr>
          <w:vertAlign w:val="subscript"/>
          <w:lang w:val="en-US"/>
        </w:rPr>
        <w:t>out</w:t>
      </w:r>
      <w:r w:rsidR="00E70FA1">
        <w:rPr>
          <w:lang w:val="en-US"/>
        </w:rPr>
        <w:t xml:space="preserve"> </w:t>
      </w:r>
      <w:r w:rsidR="003130DD" w:rsidRPr="003130DD">
        <w:rPr>
          <w:lang w:val="en-US"/>
        </w:rPr>
        <w:t xml:space="preserve">and </w:t>
      </w:r>
      <w:r w:rsidR="00670205">
        <w:rPr>
          <w:lang w:val="en-US"/>
        </w:rPr>
        <w:t xml:space="preserve">the power of the </w:t>
      </w:r>
      <w:r w:rsidR="003130DD" w:rsidRPr="003130DD">
        <w:rPr>
          <w:lang w:val="en-US"/>
        </w:rPr>
        <w:t xml:space="preserve">noise signals </w:t>
      </w:r>
      <w:proofErr w:type="spellStart"/>
      <w:r w:rsidR="00E70FA1">
        <w:rPr>
          <w:lang w:val="en-US"/>
        </w:rPr>
        <w:t>P</w:t>
      </w:r>
      <w:r w:rsidR="00E70FA1" w:rsidRPr="00E70FA1">
        <w:rPr>
          <w:vertAlign w:val="subscript"/>
          <w:lang w:val="en-US"/>
        </w:rPr>
        <w:t>n</w:t>
      </w:r>
      <w:proofErr w:type="spellEnd"/>
      <w:r w:rsidR="00E70FA1">
        <w:rPr>
          <w:lang w:val="en-US"/>
        </w:rPr>
        <w:t xml:space="preserve"> </w:t>
      </w:r>
      <w:r w:rsidR="003130DD" w:rsidRPr="003130DD">
        <w:rPr>
          <w:lang w:val="en-US"/>
        </w:rPr>
        <w:t xml:space="preserve">at the </w:t>
      </w:r>
      <w:r w:rsidR="003D2F00">
        <w:rPr>
          <w:lang w:val="en-US"/>
        </w:rPr>
        <w:t xml:space="preserve">receiver </w:t>
      </w:r>
      <w:r w:rsidR="00D549F4">
        <w:rPr>
          <w:lang w:val="en-US"/>
        </w:rPr>
        <w:t xml:space="preserve">EB500 </w:t>
      </w:r>
      <w:r w:rsidR="003F7B35">
        <w:rPr>
          <w:lang w:val="en-US"/>
        </w:rPr>
        <w:t xml:space="preserve">IF </w:t>
      </w:r>
      <w:r w:rsidR="003130DD" w:rsidRPr="003130DD">
        <w:rPr>
          <w:lang w:val="en-US"/>
        </w:rPr>
        <w:t>output</w:t>
      </w:r>
      <w:r w:rsidR="003D2F00">
        <w:rPr>
          <w:lang w:val="en-US"/>
        </w:rPr>
        <w:t xml:space="preserve"> and </w:t>
      </w:r>
      <w:r w:rsidR="00F71543">
        <w:rPr>
          <w:lang w:val="en-US"/>
        </w:rPr>
        <w:t>the power of the CW signal P</w:t>
      </w:r>
      <w:r w:rsidR="00BB6535" w:rsidRPr="00F71543">
        <w:rPr>
          <w:vertAlign w:val="subscript"/>
          <w:lang w:val="en-US"/>
        </w:rPr>
        <w:t>in</w:t>
      </w:r>
      <w:r w:rsidR="00BB6535" w:rsidRPr="00BB6535">
        <w:rPr>
          <w:lang w:val="en-US"/>
        </w:rPr>
        <w:t xml:space="preserve"> </w:t>
      </w:r>
      <w:r w:rsidR="00193655">
        <w:rPr>
          <w:lang w:val="en-US"/>
        </w:rPr>
        <w:t xml:space="preserve">at the </w:t>
      </w:r>
      <w:r w:rsidR="00F102CC" w:rsidRPr="00F102CC">
        <w:rPr>
          <w:lang w:val="en-US"/>
        </w:rPr>
        <w:t xml:space="preserve">microwave signal </w:t>
      </w:r>
      <w:r w:rsidR="00193655">
        <w:rPr>
          <w:lang w:val="en-US"/>
        </w:rPr>
        <w:t>generator</w:t>
      </w:r>
      <w:r w:rsidR="00C04553">
        <w:rPr>
          <w:lang w:val="en-US"/>
        </w:rPr>
        <w:t xml:space="preserve"> output </w:t>
      </w:r>
      <w:r w:rsidR="003130DD" w:rsidRPr="003130DD">
        <w:rPr>
          <w:lang w:val="en-US"/>
        </w:rPr>
        <w:t>was measured.</w:t>
      </w:r>
    </w:p>
    <w:p w14:paraId="6AD2C7E6" w14:textId="3928798D" w:rsidR="000900F0" w:rsidRDefault="00C500D0" w:rsidP="000900F0">
      <w:pPr>
        <w:rPr>
          <w:lang w:val="en-US"/>
        </w:rPr>
      </w:pPr>
      <w:r w:rsidRPr="00C500D0">
        <w:rPr>
          <w:lang w:val="en-US"/>
        </w:rPr>
        <w:t>During the</w:t>
      </w:r>
      <w:r w:rsidR="00670205" w:rsidRPr="00670205">
        <w:rPr>
          <w:lang w:val="en-US"/>
        </w:rPr>
        <w:t xml:space="preserve"> noise signals </w:t>
      </w:r>
      <w:proofErr w:type="spellStart"/>
      <w:r w:rsidR="00670205" w:rsidRPr="00670205">
        <w:rPr>
          <w:lang w:val="en-US"/>
        </w:rPr>
        <w:t>P</w:t>
      </w:r>
      <w:r w:rsidR="00670205" w:rsidRPr="00670205">
        <w:rPr>
          <w:vertAlign w:val="subscript"/>
          <w:lang w:val="en-US"/>
        </w:rPr>
        <w:t>n</w:t>
      </w:r>
      <w:proofErr w:type="spellEnd"/>
      <w:r w:rsidR="00670205" w:rsidRPr="00670205">
        <w:rPr>
          <w:lang w:val="en-US"/>
        </w:rPr>
        <w:t xml:space="preserve"> </w:t>
      </w:r>
      <w:r w:rsidRPr="00C500D0">
        <w:rPr>
          <w:lang w:val="en-US"/>
        </w:rPr>
        <w:t xml:space="preserve">measurement, the following </w:t>
      </w:r>
      <w:r>
        <w:rPr>
          <w:lang w:val="en-US"/>
        </w:rPr>
        <w:t>spectrum analyzer</w:t>
      </w:r>
      <w:r w:rsidRPr="00C500D0">
        <w:rPr>
          <w:lang w:val="en-US"/>
        </w:rPr>
        <w:t xml:space="preserve"> settings were used:</w:t>
      </w:r>
    </w:p>
    <w:p w14:paraId="2D946C8D" w14:textId="76A75001" w:rsidR="00B05927" w:rsidRPr="00880EE7" w:rsidRDefault="00B05927" w:rsidP="00B05927">
      <w:pPr>
        <w:pStyle w:val="enumlev1"/>
        <w:rPr>
          <w:rFonts w:ascii="Arial" w:hAnsi="Arial" w:cs="Arial"/>
          <w:sz w:val="20"/>
          <w:lang w:val="en-US"/>
        </w:rPr>
      </w:pPr>
      <w:r w:rsidRPr="00380EAC">
        <w:rPr>
          <w:lang w:val="en-US"/>
        </w:rPr>
        <w:t>–</w:t>
      </w:r>
      <w:r w:rsidRPr="00AD0B89">
        <w:rPr>
          <w:lang w:val="en-US"/>
        </w:rPr>
        <w:tab/>
      </w:r>
      <w:r w:rsidRPr="00334B60">
        <w:rPr>
          <w:rFonts w:ascii="Arial" w:hAnsi="Arial" w:cs="Arial"/>
          <w:sz w:val="20"/>
          <w:lang w:val="en-US"/>
        </w:rPr>
        <w:t>RBW</w:t>
      </w:r>
      <w:r w:rsidRPr="00880EE7">
        <w:rPr>
          <w:rFonts w:ascii="Arial" w:hAnsi="Arial" w:cs="Arial"/>
          <w:sz w:val="20"/>
          <w:lang w:val="en-US"/>
        </w:rPr>
        <w:t xml:space="preserve">: </w:t>
      </w:r>
      <w:r w:rsidR="00C04F23">
        <w:rPr>
          <w:rFonts w:ascii="Arial" w:hAnsi="Arial" w:cs="Arial"/>
          <w:sz w:val="20"/>
          <w:lang w:val="en-US"/>
        </w:rPr>
        <w:t>10 kHz</w:t>
      </w:r>
      <w:r>
        <w:rPr>
          <w:rFonts w:ascii="Arial" w:hAnsi="Arial" w:cs="Arial"/>
          <w:sz w:val="20"/>
          <w:lang w:val="en-US"/>
        </w:rPr>
        <w:t>;</w:t>
      </w:r>
    </w:p>
    <w:p w14:paraId="38C21337" w14:textId="77777777" w:rsidR="00F71543" w:rsidRDefault="00B05927" w:rsidP="00F71543">
      <w:pPr>
        <w:pStyle w:val="enumlev1"/>
        <w:rPr>
          <w:rFonts w:ascii="Arial" w:hAnsi="Arial" w:cs="Arial"/>
          <w:sz w:val="20"/>
          <w:lang w:val="en-US"/>
        </w:rPr>
      </w:pPr>
      <w:r w:rsidRPr="00880EE7">
        <w:rPr>
          <w:rFonts w:ascii="Arial" w:hAnsi="Arial" w:cs="Arial"/>
          <w:sz w:val="20"/>
          <w:lang w:val="en-US"/>
        </w:rPr>
        <w:t>–</w:t>
      </w:r>
      <w:r w:rsidRPr="00880EE7">
        <w:rPr>
          <w:rFonts w:ascii="Arial" w:hAnsi="Arial" w:cs="Arial"/>
          <w:sz w:val="20"/>
          <w:lang w:val="en-US"/>
        </w:rPr>
        <w:tab/>
      </w:r>
      <w:r w:rsidR="008244F2">
        <w:rPr>
          <w:rFonts w:ascii="Arial" w:hAnsi="Arial" w:cs="Arial"/>
          <w:sz w:val="20"/>
          <w:lang w:val="en-US"/>
        </w:rPr>
        <w:t>Detector</w:t>
      </w:r>
      <w:r w:rsidRPr="00880EE7">
        <w:rPr>
          <w:rFonts w:ascii="Arial" w:hAnsi="Arial" w:cs="Arial"/>
          <w:sz w:val="20"/>
          <w:lang w:val="en-US"/>
        </w:rPr>
        <w:t xml:space="preserve">: </w:t>
      </w:r>
      <w:r w:rsidR="00C35259">
        <w:rPr>
          <w:rFonts w:ascii="Arial" w:hAnsi="Arial" w:cs="Arial"/>
          <w:sz w:val="20"/>
          <w:lang w:val="en-US"/>
        </w:rPr>
        <w:t>r.m.s</w:t>
      </w:r>
      <w:proofErr w:type="gramStart"/>
      <w:r w:rsidR="00C35259">
        <w:rPr>
          <w:rFonts w:ascii="Arial" w:hAnsi="Arial" w:cs="Arial"/>
          <w:sz w:val="20"/>
          <w:lang w:val="en-US"/>
        </w:rPr>
        <w:t>.</w:t>
      </w:r>
      <w:r>
        <w:rPr>
          <w:rFonts w:ascii="Arial" w:hAnsi="Arial" w:cs="Arial"/>
          <w:sz w:val="20"/>
          <w:lang w:val="en-US"/>
        </w:rPr>
        <w:t>;</w:t>
      </w:r>
      <w:proofErr w:type="gramEnd"/>
      <w:r w:rsidR="00F71543" w:rsidRPr="00F71543">
        <w:rPr>
          <w:rFonts w:ascii="Arial" w:hAnsi="Arial" w:cs="Arial"/>
          <w:sz w:val="20"/>
          <w:lang w:val="en-US"/>
        </w:rPr>
        <w:t xml:space="preserve"> </w:t>
      </w:r>
    </w:p>
    <w:p w14:paraId="47C7A960" w14:textId="08680591" w:rsidR="00F71543" w:rsidRPr="00880EE7" w:rsidRDefault="00F71543" w:rsidP="00F71543">
      <w:pPr>
        <w:pStyle w:val="enumlev1"/>
        <w:rPr>
          <w:rFonts w:ascii="Arial" w:hAnsi="Arial" w:cs="Arial"/>
          <w:sz w:val="20"/>
          <w:lang w:val="en-US"/>
        </w:rPr>
      </w:pPr>
      <w:r w:rsidRPr="00880EE7">
        <w:rPr>
          <w:rFonts w:ascii="Arial" w:hAnsi="Arial" w:cs="Arial"/>
          <w:sz w:val="20"/>
          <w:lang w:val="en-US"/>
        </w:rPr>
        <w:t>–</w:t>
      </w:r>
      <w:r w:rsidRPr="00880EE7">
        <w:rPr>
          <w:rFonts w:ascii="Arial" w:hAnsi="Arial" w:cs="Arial"/>
          <w:sz w:val="20"/>
          <w:lang w:val="en-US"/>
        </w:rPr>
        <w:tab/>
        <w:t xml:space="preserve">Trace mode: </w:t>
      </w:r>
      <w:proofErr w:type="spellStart"/>
      <w:r w:rsidRPr="00880EE7">
        <w:rPr>
          <w:rFonts w:ascii="Arial" w:hAnsi="Arial" w:cs="Arial"/>
          <w:sz w:val="20"/>
          <w:lang w:val="en-US"/>
        </w:rPr>
        <w:t>ClearWrite</w:t>
      </w:r>
      <w:proofErr w:type="spellEnd"/>
      <w:r>
        <w:rPr>
          <w:rFonts w:ascii="Arial" w:hAnsi="Arial" w:cs="Arial"/>
          <w:sz w:val="20"/>
          <w:lang w:val="en-US"/>
        </w:rPr>
        <w:t>;</w:t>
      </w:r>
    </w:p>
    <w:p w14:paraId="51B99294" w14:textId="78555BD3" w:rsidR="00F71543" w:rsidRPr="00880EE7" w:rsidRDefault="00F71543" w:rsidP="00F71543">
      <w:pPr>
        <w:pStyle w:val="enumlev1"/>
        <w:rPr>
          <w:rFonts w:ascii="Arial" w:hAnsi="Arial" w:cs="Arial"/>
          <w:sz w:val="20"/>
          <w:lang w:val="en-US"/>
        </w:rPr>
      </w:pPr>
      <w:r>
        <w:rPr>
          <w:rFonts w:ascii="Arial" w:hAnsi="Arial" w:cs="Arial"/>
          <w:sz w:val="20"/>
          <w:lang w:val="en-US"/>
        </w:rPr>
        <w:t>–</w:t>
      </w:r>
      <w:r>
        <w:rPr>
          <w:rFonts w:ascii="Arial" w:hAnsi="Arial" w:cs="Arial"/>
          <w:sz w:val="20"/>
          <w:lang w:val="en-US"/>
        </w:rPr>
        <w:tab/>
        <w:t>Sweep time:</w:t>
      </w:r>
      <w:r w:rsidRPr="00880EE7">
        <w:rPr>
          <w:rFonts w:ascii="Arial" w:hAnsi="Arial" w:cs="Arial"/>
          <w:sz w:val="20"/>
          <w:lang w:val="en-US"/>
        </w:rPr>
        <w:t xml:space="preserve"> </w:t>
      </w:r>
      <w:r>
        <w:rPr>
          <w:rFonts w:ascii="Arial" w:hAnsi="Arial" w:cs="Arial"/>
          <w:sz w:val="20"/>
          <w:lang w:val="en-US"/>
        </w:rPr>
        <w:t>60</w:t>
      </w:r>
      <w:r w:rsidRPr="00880EE7">
        <w:rPr>
          <w:rFonts w:ascii="Arial" w:hAnsi="Arial" w:cs="Arial"/>
          <w:sz w:val="20"/>
          <w:lang w:val="en-US"/>
        </w:rPr>
        <w:t xml:space="preserve"> s.</w:t>
      </w:r>
    </w:p>
    <w:p w14:paraId="7C5CE83F" w14:textId="5A2FDC25" w:rsidR="00B05927" w:rsidRPr="00670205" w:rsidRDefault="006B4EA3" w:rsidP="000900F0">
      <w:pPr>
        <w:rPr>
          <w:lang w:val="en-US"/>
        </w:rPr>
      </w:pPr>
      <w:r>
        <w:rPr>
          <w:lang w:val="en-US"/>
        </w:rPr>
        <w:t>Using the obtained results of</w:t>
      </w:r>
      <w:r w:rsidR="00670205" w:rsidRPr="00670205">
        <w:rPr>
          <w:lang w:val="en-US"/>
        </w:rPr>
        <w:t xml:space="preserve"> measurements, the receiver noise figure was calculated by the formula:</w:t>
      </w:r>
    </w:p>
    <w:p w14:paraId="68A5BF55" w14:textId="2537B5D6" w:rsidR="006B4EA3" w:rsidRPr="00B366C4" w:rsidRDefault="006B4EA3" w:rsidP="006B4EA3">
      <w:pPr>
        <w:jc w:val="right"/>
        <w:rPr>
          <w:iCs/>
          <w:lang w:val="en-US"/>
        </w:rPr>
      </w:pPr>
      <m:oMath>
        <m:r>
          <w:rPr>
            <w:rFonts w:ascii="Cambria Math" w:hAnsi="Cambria Math"/>
            <w:lang w:val="en-US"/>
          </w:rPr>
          <m:t>NF</m:t>
        </m:r>
        <m:d>
          <m:dPr>
            <m:ctrlPr>
              <w:rPr>
                <w:rFonts w:ascii="Cambria Math" w:hAnsi="Cambria Math"/>
                <w:i/>
                <w:lang w:val="en-US"/>
              </w:rPr>
            </m:ctrlPr>
          </m:dPr>
          <m:e>
            <m:r>
              <w:rPr>
                <w:rFonts w:ascii="Cambria Math" w:hAnsi="Cambria Math"/>
                <w:lang w:val="en-US"/>
              </w:rPr>
              <m:t>dB</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dBm</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in</m:t>
            </m:r>
          </m:sub>
        </m:sSub>
        <m:d>
          <m:dPr>
            <m:ctrlPr>
              <w:rPr>
                <w:rFonts w:ascii="Cambria Math" w:hAnsi="Cambria Math"/>
                <w:i/>
                <w:lang w:val="en-US"/>
              </w:rPr>
            </m:ctrlPr>
          </m:dPr>
          <m:e>
            <m:r>
              <w:rPr>
                <w:rFonts w:ascii="Cambria Math" w:hAnsi="Cambria Math"/>
                <w:lang w:val="en-US"/>
              </w:rPr>
              <m:t>dBm</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out</m:t>
            </m:r>
          </m:sub>
        </m:sSub>
        <m:r>
          <w:rPr>
            <w:rFonts w:ascii="Cambria Math" w:hAnsi="Cambria Math"/>
            <w:lang w:val="en-US"/>
          </w:rPr>
          <m:t>(dBm)-10log</m:t>
        </m:r>
        <m:r>
          <m:rPr>
            <m:sty m:val="p"/>
          </m:rPr>
          <w:rPr>
            <w:rFonts w:ascii="Cambria Math" w:hAnsi="Cambria Math"/>
            <w:lang w:val="en-US"/>
          </w:rPr>
          <m:t>Δ</m:t>
        </m:r>
        <m:r>
          <w:rPr>
            <w:rFonts w:ascii="Cambria Math" w:hAnsi="Cambria Math"/>
            <w:lang w:val="en-US"/>
          </w:rPr>
          <m:t>f</m:t>
        </m:r>
        <m:d>
          <m:dPr>
            <m:ctrlPr>
              <w:rPr>
                <w:rFonts w:ascii="Cambria Math" w:hAnsi="Cambria Math"/>
                <w:i/>
                <w:lang w:val="en-US"/>
              </w:rPr>
            </m:ctrlPr>
          </m:dPr>
          <m:e>
            <m:r>
              <w:rPr>
                <w:rFonts w:ascii="Cambria Math" w:hAnsi="Cambria Math"/>
                <w:lang w:val="en-US"/>
              </w:rPr>
              <m:t>kHz</m:t>
            </m:r>
          </m:e>
        </m:d>
        <m:r>
          <w:rPr>
            <w:rFonts w:ascii="Cambria Math" w:hAnsi="Cambria Math"/>
            <w:lang w:val="en-US"/>
          </w:rPr>
          <m:t>+144</m:t>
        </m:r>
      </m:oMath>
      <w:r w:rsidRPr="00B366C4">
        <w:rPr>
          <w:iCs/>
          <w:lang w:val="en-US"/>
        </w:rPr>
        <w:t xml:space="preserve"> .</w:t>
      </w:r>
      <w:r w:rsidRPr="00B366C4">
        <w:rPr>
          <w:iCs/>
          <w:lang w:val="en-US"/>
        </w:rPr>
        <w:tab/>
      </w:r>
      <w:r w:rsidRPr="00B366C4">
        <w:rPr>
          <w:iCs/>
          <w:lang w:val="en-US"/>
        </w:rPr>
        <w:tab/>
        <w:t>(</w:t>
      </w:r>
      <w:r>
        <w:rPr>
          <w:iCs/>
          <w:lang w:val="en-US"/>
        </w:rPr>
        <w:t>7</w:t>
      </w:r>
      <w:r w:rsidRPr="00B366C4">
        <w:rPr>
          <w:iCs/>
          <w:lang w:val="en-US"/>
        </w:rPr>
        <w:t>)</w:t>
      </w:r>
    </w:p>
    <w:p w14:paraId="1A5D02EF" w14:textId="23A2CD5F" w:rsidR="00B05927" w:rsidRDefault="00256654" w:rsidP="000900F0">
      <w:pPr>
        <w:rPr>
          <w:lang w:val="en-US"/>
        </w:rPr>
      </w:pPr>
      <w:r w:rsidRPr="00256654">
        <w:rPr>
          <w:lang w:val="en-US"/>
        </w:rPr>
        <w:t xml:space="preserve">The spectrum analyzer </w:t>
      </w:r>
      <w:r>
        <w:rPr>
          <w:lang w:val="en-US"/>
        </w:rPr>
        <w:t xml:space="preserve">R&amp;S ESPI7 </w:t>
      </w:r>
      <w:r w:rsidRPr="00256654">
        <w:rPr>
          <w:lang w:val="en-US"/>
        </w:rPr>
        <w:t xml:space="preserve">also uses Gaussian filters. For this </w:t>
      </w:r>
      <w:r w:rsidR="00823124" w:rsidRPr="00256654">
        <w:rPr>
          <w:lang w:val="en-US"/>
        </w:rPr>
        <w:t>reason,</w:t>
      </w:r>
      <w:r w:rsidRPr="00256654">
        <w:rPr>
          <w:lang w:val="en-US"/>
        </w:rPr>
        <w:t xml:space="preserve"> </w:t>
      </w:r>
      <w:r w:rsidRPr="002C2F19">
        <w:rPr>
          <w:lang w:val="en-US"/>
        </w:rPr>
        <w:t xml:space="preserve">the value </w:t>
      </w:r>
      <w:proofErr w:type="spellStart"/>
      <w:proofErr w:type="gramStart"/>
      <w:r>
        <w:rPr>
          <w:rFonts w:ascii="Calibri" w:hAnsi="Calibri" w:cs="Calibri"/>
          <w:lang w:val="en-US"/>
        </w:rPr>
        <w:t>Δ</w:t>
      </w:r>
      <w:r>
        <w:rPr>
          <w:lang w:val="en-US"/>
        </w:rPr>
        <w:t>f</w:t>
      </w:r>
      <w:proofErr w:type="spellEnd"/>
      <w:r>
        <w:rPr>
          <w:lang w:val="en-US"/>
        </w:rPr>
        <w:t>(</w:t>
      </w:r>
      <w:proofErr w:type="gramEnd"/>
      <w:r>
        <w:rPr>
          <w:lang w:val="en-US"/>
        </w:rPr>
        <w:t xml:space="preserve">kHz) = 10*1.065 </w:t>
      </w:r>
      <w:r w:rsidRPr="002C2F19">
        <w:rPr>
          <w:lang w:val="en-US"/>
        </w:rPr>
        <w:t>was substi</w:t>
      </w:r>
      <w:r>
        <w:rPr>
          <w:lang w:val="en-US"/>
        </w:rPr>
        <w:t>tuted into formula (7</w:t>
      </w:r>
      <w:r w:rsidRPr="002C2F19">
        <w:rPr>
          <w:lang w:val="en-US"/>
        </w:rPr>
        <w:t>)</w:t>
      </w:r>
      <w:r>
        <w:rPr>
          <w:lang w:val="en-US"/>
        </w:rPr>
        <w:t>.</w:t>
      </w:r>
    </w:p>
    <w:p w14:paraId="3447AB1D" w14:textId="38C7C068" w:rsidR="00324D77" w:rsidRDefault="00256654" w:rsidP="0060102C">
      <w:pPr>
        <w:rPr>
          <w:lang w:val="en-US"/>
        </w:rPr>
      </w:pPr>
      <w:r w:rsidRPr="00256654">
        <w:rPr>
          <w:lang w:val="en-US"/>
        </w:rPr>
        <w:lastRenderedPageBreak/>
        <w:t>The results of measuring the noise figure of the receiver</w:t>
      </w:r>
      <w:r w:rsidR="00E0253B" w:rsidRPr="00E0253B">
        <w:rPr>
          <w:lang w:val="en-US"/>
        </w:rPr>
        <w:t xml:space="preserve"> </w:t>
      </w:r>
      <w:r w:rsidR="00E0253B">
        <w:rPr>
          <w:lang w:val="en-US"/>
        </w:rPr>
        <w:t>R&amp;S EB500</w:t>
      </w:r>
      <w:r w:rsidR="004464C3">
        <w:rPr>
          <w:lang w:val="en-US"/>
        </w:rPr>
        <w:t xml:space="preserve"> in</w:t>
      </w:r>
      <w:r w:rsidRPr="00256654">
        <w:rPr>
          <w:lang w:val="en-US"/>
        </w:rPr>
        <w:t xml:space="preserve"> </w:t>
      </w:r>
      <w:r w:rsidR="00E0253B">
        <w:rPr>
          <w:lang w:val="en-US"/>
        </w:rPr>
        <w:t xml:space="preserve">normal </w:t>
      </w:r>
      <w:r w:rsidRPr="00256654">
        <w:rPr>
          <w:lang w:val="en-US"/>
        </w:rPr>
        <w:t>mode by two methods are shown in Table 1.</w:t>
      </w:r>
      <w:r w:rsidR="004928CA">
        <w:rPr>
          <w:lang w:val="en-US"/>
        </w:rPr>
        <w:t xml:space="preserve"> </w:t>
      </w:r>
      <w:r w:rsidR="00D771D3">
        <w:rPr>
          <w:lang w:val="en-US"/>
        </w:rPr>
        <w:t>I</w:t>
      </w:r>
      <w:r w:rsidR="00D771D3" w:rsidRPr="00D771D3">
        <w:rPr>
          <w:lang w:val="en-US"/>
        </w:rPr>
        <w:t xml:space="preserve">t can be seen from it that the results of measurements by both methods are almost the same. The largest difference is 0.52 </w:t>
      </w:r>
      <w:proofErr w:type="spellStart"/>
      <w:r w:rsidR="00D771D3" w:rsidRPr="00D771D3">
        <w:rPr>
          <w:lang w:val="en-US"/>
        </w:rPr>
        <w:t>dB.</w:t>
      </w:r>
      <w:proofErr w:type="spellEnd"/>
    </w:p>
    <w:p w14:paraId="632EAC8B" w14:textId="77777777" w:rsidR="00D771D3" w:rsidRDefault="00D771D3" w:rsidP="0060102C">
      <w:pPr>
        <w:rPr>
          <w:lang w:val="en-US"/>
        </w:rPr>
      </w:pPr>
    </w:p>
    <w:p w14:paraId="2719807C" w14:textId="65DCA250" w:rsidR="00CA73F3" w:rsidRDefault="00CA73F3" w:rsidP="00CA73F3">
      <w:pPr>
        <w:keepLines/>
        <w:tabs>
          <w:tab w:val="left" w:pos="0"/>
          <w:tab w:val="center" w:pos="4820"/>
          <w:tab w:val="right" w:pos="9639"/>
        </w:tabs>
        <w:spacing w:after="240"/>
        <w:contextualSpacing/>
        <w:jc w:val="center"/>
        <w:rPr>
          <w:rFonts w:eastAsia="Times New Roman"/>
          <w:b/>
          <w:bCs/>
          <w:color w:val="D2232A"/>
          <w:szCs w:val="20"/>
        </w:rPr>
      </w:pPr>
      <w:r w:rsidRPr="00CD74F1">
        <w:rPr>
          <w:rFonts w:eastAsia="Times New Roman"/>
          <w:b/>
          <w:bCs/>
          <w:color w:val="D2232A"/>
          <w:szCs w:val="20"/>
        </w:rPr>
        <w:t xml:space="preserve">Table </w:t>
      </w:r>
      <w:r w:rsidRPr="00CD74F1">
        <w:rPr>
          <w:rFonts w:eastAsia="Times New Roman"/>
          <w:b/>
          <w:bCs/>
          <w:color w:val="D2232A"/>
          <w:szCs w:val="20"/>
        </w:rPr>
        <w:fldChar w:fldCharType="begin"/>
      </w:r>
      <w:r w:rsidRPr="00CD74F1">
        <w:rPr>
          <w:rFonts w:eastAsia="Times New Roman"/>
          <w:b/>
          <w:bCs/>
          <w:color w:val="D2232A"/>
          <w:szCs w:val="20"/>
        </w:rPr>
        <w:instrText xml:space="preserve"> SEQ Table \* ARABIC </w:instrText>
      </w:r>
      <w:r w:rsidRPr="00CD74F1">
        <w:rPr>
          <w:rFonts w:eastAsia="Times New Roman"/>
          <w:b/>
          <w:bCs/>
          <w:color w:val="D2232A"/>
          <w:szCs w:val="20"/>
        </w:rPr>
        <w:fldChar w:fldCharType="separate"/>
      </w:r>
      <w:r w:rsidRPr="00CD74F1">
        <w:rPr>
          <w:rFonts w:eastAsia="Times New Roman"/>
          <w:b/>
          <w:bCs/>
          <w:color w:val="D2232A"/>
          <w:szCs w:val="20"/>
        </w:rPr>
        <w:t>1</w:t>
      </w:r>
      <w:r w:rsidRPr="00CD74F1">
        <w:rPr>
          <w:rFonts w:eastAsia="Times New Roman"/>
          <w:b/>
          <w:bCs/>
          <w:color w:val="D2232A"/>
          <w:szCs w:val="20"/>
        </w:rPr>
        <w:fldChar w:fldCharType="end"/>
      </w:r>
      <w:r w:rsidRPr="00CD74F1">
        <w:rPr>
          <w:rFonts w:eastAsia="Times New Roman"/>
          <w:b/>
          <w:bCs/>
          <w:color w:val="D2232A"/>
          <w:szCs w:val="20"/>
        </w:rPr>
        <w:t xml:space="preserve">: </w:t>
      </w:r>
      <w:r w:rsidR="00E0253B">
        <w:rPr>
          <w:rFonts w:eastAsia="Times New Roman"/>
          <w:b/>
          <w:bCs/>
          <w:color w:val="D2232A"/>
          <w:szCs w:val="20"/>
        </w:rPr>
        <w:t>T</w:t>
      </w:r>
      <w:r w:rsidR="00E0253B" w:rsidRPr="00E0253B">
        <w:rPr>
          <w:rFonts w:eastAsia="Times New Roman"/>
          <w:b/>
          <w:bCs/>
          <w:color w:val="D2232A"/>
          <w:szCs w:val="20"/>
        </w:rPr>
        <w:t>he noise figure of the receiv</w:t>
      </w:r>
      <w:r w:rsidR="00D771D3">
        <w:rPr>
          <w:rFonts w:eastAsia="Times New Roman"/>
          <w:b/>
          <w:bCs/>
          <w:color w:val="D2232A"/>
          <w:szCs w:val="20"/>
        </w:rPr>
        <w:t>er R&amp;S EB500 in</w:t>
      </w:r>
      <w:r w:rsidR="00E0253B">
        <w:rPr>
          <w:rFonts w:eastAsia="Times New Roman"/>
          <w:b/>
          <w:bCs/>
          <w:color w:val="D2232A"/>
          <w:szCs w:val="20"/>
        </w:rPr>
        <w:t xml:space="preserve"> normal mode</w:t>
      </w:r>
    </w:p>
    <w:p w14:paraId="6C7D78B7" w14:textId="77777777" w:rsidR="00E0253B" w:rsidRPr="00CD74F1" w:rsidRDefault="00E0253B" w:rsidP="00CA73F3">
      <w:pPr>
        <w:keepLines/>
        <w:tabs>
          <w:tab w:val="left" w:pos="0"/>
          <w:tab w:val="center" w:pos="4820"/>
          <w:tab w:val="right" w:pos="9639"/>
        </w:tabs>
        <w:spacing w:after="240"/>
        <w:contextualSpacing/>
        <w:jc w:val="center"/>
        <w:rPr>
          <w:rFonts w:eastAsia="Times New Roman"/>
          <w:b/>
          <w:bCs/>
          <w:color w:val="D2232A"/>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85" w:type="dxa"/>
          <w:bottom w:w="11" w:type="dxa"/>
          <w:right w:w="85" w:type="dxa"/>
        </w:tblCellMar>
        <w:tblLook w:val="01E0" w:firstRow="1" w:lastRow="1" w:firstColumn="1" w:lastColumn="1" w:noHBand="0" w:noVBand="0"/>
      </w:tblPr>
      <w:tblGrid>
        <w:gridCol w:w="1156"/>
        <w:gridCol w:w="1156"/>
        <w:gridCol w:w="1155"/>
        <w:gridCol w:w="1155"/>
        <w:gridCol w:w="1155"/>
        <w:gridCol w:w="1173"/>
        <w:gridCol w:w="1155"/>
        <w:gridCol w:w="1523"/>
      </w:tblGrid>
      <w:tr w:rsidR="00052906" w:rsidRPr="00CD74F1" w14:paraId="0AAFCC66" w14:textId="757E8776" w:rsidTr="00052906">
        <w:trPr>
          <w:tblHeader/>
          <w:jc w:val="center"/>
        </w:trPr>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862D111" w14:textId="77777777" w:rsidR="00143049" w:rsidRPr="00CD74F1" w:rsidRDefault="00714D87" w:rsidP="00334B60">
            <w:pPr>
              <w:spacing w:before="120" w:after="120"/>
              <w:jc w:val="center"/>
              <w:rPr>
                <w:rFonts w:eastAsia="Times New Roman"/>
                <w:b/>
                <w:color w:val="FFFFFF" w:themeColor="background1"/>
                <w:szCs w:val="20"/>
              </w:rPr>
            </w:pPr>
            <w:r>
              <w:rPr>
                <w:rFonts w:eastAsia="Times New Roman"/>
                <w:b/>
                <w:color w:val="FFFFFF" w:themeColor="background1"/>
                <w:szCs w:val="20"/>
              </w:rPr>
              <w:t>F</w:t>
            </w:r>
            <w:r>
              <w:rPr>
                <w:rFonts w:eastAsia="Times New Roman"/>
                <w:b/>
                <w:color w:val="FFFFFF" w:themeColor="background1"/>
                <w:szCs w:val="20"/>
              </w:rPr>
              <w:br/>
              <w:t>MHz</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1FB3F9C" w14:textId="5E343DD4" w:rsidR="00143049" w:rsidRPr="00CD74F1" w:rsidRDefault="00F71543" w:rsidP="00F71543">
            <w:pPr>
              <w:spacing w:before="120" w:after="120"/>
              <w:jc w:val="center"/>
              <w:rPr>
                <w:rFonts w:eastAsia="Times New Roman"/>
                <w:b/>
                <w:color w:val="FFFFFF" w:themeColor="background1"/>
                <w:szCs w:val="20"/>
              </w:rPr>
            </w:pPr>
            <w:r>
              <w:rPr>
                <w:rFonts w:eastAsia="Times New Roman"/>
                <w:b/>
                <w:color w:val="FFFFFF" w:themeColor="background1"/>
                <w:szCs w:val="20"/>
              </w:rPr>
              <w:t>P</w:t>
            </w:r>
            <w:r w:rsidR="00FB29F0" w:rsidRPr="00F71543">
              <w:rPr>
                <w:rFonts w:eastAsia="Times New Roman"/>
                <w:b/>
                <w:color w:val="FFFFFF" w:themeColor="background1"/>
                <w:szCs w:val="20"/>
                <w:vertAlign w:val="subscript"/>
              </w:rPr>
              <w:t>in</w:t>
            </w:r>
            <w:r w:rsidR="00FB29F0">
              <w:rPr>
                <w:rFonts w:eastAsia="Times New Roman"/>
                <w:b/>
                <w:color w:val="FFFFFF" w:themeColor="background1"/>
                <w:szCs w:val="20"/>
              </w:rPr>
              <w:br/>
            </w:r>
            <w:r w:rsidR="00052906">
              <w:rPr>
                <w:rFonts w:eastAsia="Times New Roman"/>
                <w:b/>
                <w:color w:val="FFFFFF" w:themeColor="background1"/>
                <w:szCs w:val="20"/>
              </w:rPr>
              <w:t>dBm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EC4139F" w14:textId="2F5AA0F2" w:rsidR="00143049" w:rsidRPr="00174CFB" w:rsidRDefault="00FB29F0" w:rsidP="00F71543">
            <w:pPr>
              <w:spacing w:before="120" w:after="120"/>
              <w:jc w:val="center"/>
              <w:rPr>
                <w:rFonts w:eastAsia="Times New Roman"/>
                <w:b/>
                <w:color w:val="FFFFFF" w:themeColor="background1"/>
                <w:szCs w:val="20"/>
                <w:lang w:val="ru-RU"/>
              </w:rPr>
            </w:pPr>
            <w:r>
              <w:rPr>
                <w:rFonts w:eastAsia="Times New Roman"/>
                <w:b/>
                <w:color w:val="FFFFFF" w:themeColor="background1"/>
                <w:szCs w:val="20"/>
              </w:rPr>
              <w:t>P</w:t>
            </w:r>
            <w:r w:rsidRPr="00F71543">
              <w:rPr>
                <w:rFonts w:eastAsia="Times New Roman"/>
                <w:b/>
                <w:color w:val="FFFFFF" w:themeColor="background1"/>
                <w:szCs w:val="20"/>
                <w:vertAlign w:val="subscript"/>
              </w:rPr>
              <w:t>out</w:t>
            </w:r>
            <w:r>
              <w:rPr>
                <w:rFonts w:eastAsia="Times New Roman"/>
                <w:b/>
                <w:color w:val="FFFFFF" w:themeColor="background1"/>
                <w:szCs w:val="20"/>
              </w:rPr>
              <w:br/>
              <w:t>dBm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3318D56" w14:textId="3DB70DEB" w:rsidR="00143049" w:rsidRPr="00174CFB" w:rsidRDefault="00A43406" w:rsidP="00334B60">
            <w:pPr>
              <w:spacing w:before="120" w:after="120"/>
              <w:jc w:val="center"/>
              <w:rPr>
                <w:rFonts w:eastAsia="Times New Roman"/>
                <w:b/>
                <w:color w:val="FFFFFF" w:themeColor="background1"/>
                <w:szCs w:val="20"/>
                <w:lang w:val="lt-LT"/>
              </w:rPr>
            </w:pPr>
            <w:r>
              <w:rPr>
                <w:rFonts w:eastAsia="Times New Roman"/>
                <w:b/>
                <w:color w:val="FFFFFF" w:themeColor="background1"/>
                <w:szCs w:val="20"/>
                <w:lang w:val="lt-LT"/>
              </w:rPr>
              <w:t>P</w:t>
            </w:r>
            <w:r w:rsidRPr="00A43406">
              <w:rPr>
                <w:rFonts w:eastAsia="Times New Roman"/>
                <w:b/>
                <w:color w:val="FFFFFF" w:themeColor="background1"/>
                <w:szCs w:val="20"/>
                <w:vertAlign w:val="subscript"/>
                <w:lang w:val="lt-LT"/>
              </w:rPr>
              <w:t>n</w:t>
            </w:r>
            <w:r w:rsidR="00143049">
              <w:rPr>
                <w:rFonts w:eastAsia="Times New Roman"/>
                <w:b/>
                <w:color w:val="FFFFFF" w:themeColor="background1"/>
                <w:szCs w:val="20"/>
                <w:lang w:val="lt-LT"/>
              </w:rPr>
              <w:br/>
            </w:r>
            <w:r>
              <w:rPr>
                <w:rFonts w:eastAsia="Times New Roman"/>
                <w:b/>
                <w:color w:val="FFFFFF" w:themeColor="background1"/>
                <w:szCs w:val="20"/>
                <w:lang w:val="lt-LT"/>
              </w:rPr>
              <w:t>dB</w:t>
            </w:r>
            <w:r w:rsidR="00143049">
              <w:rPr>
                <w:rFonts w:eastAsia="Times New Roman"/>
                <w:b/>
                <w:color w:val="FFFFFF" w:themeColor="background1"/>
                <w:szCs w:val="20"/>
                <w:lang w:val="lt-LT"/>
              </w:rPr>
              <w:t>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F07D62A" w14:textId="6C2BCD39" w:rsidR="00143049" w:rsidRPr="00CD74F1" w:rsidRDefault="00F71543" w:rsidP="00F71543">
            <w:pPr>
              <w:spacing w:before="120" w:after="120"/>
              <w:jc w:val="center"/>
              <w:rPr>
                <w:rFonts w:eastAsia="Times New Roman"/>
                <w:b/>
                <w:color w:val="FFFFFF" w:themeColor="background1"/>
                <w:szCs w:val="20"/>
              </w:rPr>
            </w:pPr>
            <w:r>
              <w:rPr>
                <w:rFonts w:eastAsia="Times New Roman"/>
                <w:b/>
                <w:color w:val="FFFFFF" w:themeColor="background1"/>
                <w:szCs w:val="20"/>
              </w:rPr>
              <w:t>NF</w:t>
            </w:r>
            <w:r w:rsidR="00C92F3B" w:rsidRPr="00F71543">
              <w:rPr>
                <w:rFonts w:eastAsia="Times New Roman"/>
                <w:b/>
                <w:color w:val="FFFFFF" w:themeColor="background1"/>
                <w:szCs w:val="20"/>
                <w:vertAlign w:val="subscript"/>
              </w:rPr>
              <w:t>G</w:t>
            </w:r>
            <w:r w:rsidR="00C92F3B">
              <w:rPr>
                <w:rFonts w:eastAsia="Times New Roman"/>
                <w:b/>
                <w:color w:val="FFFFFF" w:themeColor="background1"/>
                <w:szCs w:val="20"/>
              </w:rPr>
              <w:br/>
            </w:r>
            <w:r w:rsidR="00143049">
              <w:rPr>
                <w:rFonts w:eastAsia="Times New Roman"/>
                <w:b/>
                <w:color w:val="FFFFFF" w:themeColor="background1"/>
                <w:szCs w:val="20"/>
              </w:rPr>
              <w:t>dB</w:t>
            </w:r>
          </w:p>
        </w:tc>
        <w:tc>
          <w:tcPr>
            <w:tcW w:w="6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54B3B3B" w14:textId="3AC06647" w:rsidR="00143049" w:rsidRDefault="003C073A" w:rsidP="00334B60">
            <w:pPr>
              <w:spacing w:before="120" w:after="120"/>
              <w:jc w:val="center"/>
              <w:rPr>
                <w:rFonts w:eastAsia="Times New Roman"/>
                <w:b/>
                <w:color w:val="FFFFFF" w:themeColor="background1"/>
                <w:szCs w:val="20"/>
              </w:rPr>
            </w:pPr>
            <w:r>
              <w:rPr>
                <w:rFonts w:eastAsia="Times New Roman"/>
                <w:b/>
                <w:color w:val="FFFFFF" w:themeColor="background1"/>
                <w:szCs w:val="20"/>
              </w:rPr>
              <w:t>U</w:t>
            </w:r>
            <w:r w:rsidRPr="003C073A">
              <w:rPr>
                <w:rFonts w:eastAsia="Times New Roman"/>
                <w:b/>
                <w:color w:val="FFFFFF" w:themeColor="background1"/>
                <w:szCs w:val="20"/>
                <w:vertAlign w:val="subscript"/>
              </w:rPr>
              <w:t>n</w:t>
            </w:r>
            <w:r>
              <w:rPr>
                <w:rFonts w:eastAsia="Times New Roman"/>
                <w:b/>
                <w:color w:val="FFFFFF" w:themeColor="background1"/>
                <w:szCs w:val="20"/>
              </w:rPr>
              <w:br/>
              <w:t>dB</w:t>
            </w:r>
            <w:r>
              <w:rPr>
                <w:rFonts w:eastAsia="Times New Roman" w:cs="Arial"/>
                <w:b/>
                <w:color w:val="FFFFFF" w:themeColor="background1"/>
                <w:szCs w:val="20"/>
              </w:rPr>
              <w:t>µ</w:t>
            </w:r>
            <w:r>
              <w:rPr>
                <w:rFonts w:eastAsia="Times New Roman"/>
                <w:b/>
                <w:color w:val="FFFFFF" w:themeColor="background1"/>
                <w:szCs w:val="20"/>
              </w:rPr>
              <w:t>V</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6571C20" w14:textId="42F535E2" w:rsidR="00143049" w:rsidRDefault="00F71543" w:rsidP="00F71543">
            <w:pPr>
              <w:spacing w:before="120" w:after="120"/>
              <w:jc w:val="center"/>
              <w:rPr>
                <w:rFonts w:eastAsia="Times New Roman"/>
                <w:b/>
                <w:color w:val="FFFFFF" w:themeColor="background1"/>
                <w:szCs w:val="20"/>
              </w:rPr>
            </w:pPr>
            <w:r>
              <w:rPr>
                <w:rFonts w:eastAsia="Times New Roman"/>
                <w:b/>
                <w:color w:val="FFFFFF" w:themeColor="background1"/>
                <w:szCs w:val="20"/>
              </w:rPr>
              <w:t>NF</w:t>
            </w:r>
            <w:r w:rsidRPr="00F71543">
              <w:rPr>
                <w:rFonts w:eastAsia="Times New Roman"/>
                <w:b/>
                <w:color w:val="FFFFFF" w:themeColor="background1"/>
                <w:szCs w:val="20"/>
                <w:vertAlign w:val="subscript"/>
              </w:rPr>
              <w:t>S</w:t>
            </w:r>
            <w:r w:rsidR="00B2660A">
              <w:rPr>
                <w:rFonts w:eastAsia="Times New Roman"/>
                <w:b/>
                <w:color w:val="FFFFFF" w:themeColor="background1"/>
                <w:szCs w:val="20"/>
              </w:rPr>
              <w:br/>
              <w:t>dB</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21FA89D" w14:textId="6849C51F" w:rsidR="00143049" w:rsidRDefault="00E837BD" w:rsidP="00F71543">
            <w:pPr>
              <w:spacing w:before="120" w:after="120"/>
              <w:jc w:val="center"/>
              <w:rPr>
                <w:rFonts w:eastAsia="Times New Roman"/>
                <w:b/>
                <w:color w:val="FFFFFF" w:themeColor="background1"/>
                <w:szCs w:val="20"/>
              </w:rPr>
            </w:pPr>
            <w:r>
              <w:rPr>
                <w:rFonts w:eastAsia="Times New Roman"/>
                <w:b/>
                <w:color w:val="FFFFFF" w:themeColor="background1"/>
                <w:szCs w:val="20"/>
              </w:rPr>
              <w:t>NF</w:t>
            </w:r>
            <w:r w:rsidR="00F71543" w:rsidRPr="00F71543">
              <w:rPr>
                <w:rFonts w:eastAsia="Times New Roman"/>
                <w:b/>
                <w:color w:val="FFFFFF" w:themeColor="background1"/>
                <w:szCs w:val="20"/>
                <w:vertAlign w:val="subscript"/>
              </w:rPr>
              <w:t>S</w:t>
            </w:r>
            <w:r>
              <w:rPr>
                <w:rFonts w:eastAsia="Times New Roman"/>
                <w:b/>
                <w:color w:val="FFFFFF" w:themeColor="background1"/>
                <w:szCs w:val="20"/>
              </w:rPr>
              <w:t>-NF</w:t>
            </w:r>
            <w:r w:rsidRPr="00F71543">
              <w:rPr>
                <w:rFonts w:eastAsia="Times New Roman"/>
                <w:b/>
                <w:color w:val="FFFFFF" w:themeColor="background1"/>
                <w:szCs w:val="20"/>
                <w:vertAlign w:val="subscript"/>
              </w:rPr>
              <w:t>G</w:t>
            </w:r>
            <w:r>
              <w:rPr>
                <w:rFonts w:eastAsia="Times New Roman"/>
                <w:b/>
                <w:color w:val="FFFFFF" w:themeColor="background1"/>
                <w:szCs w:val="20"/>
              </w:rPr>
              <w:br/>
              <w:t>dBm</w:t>
            </w:r>
          </w:p>
        </w:tc>
      </w:tr>
      <w:tr w:rsidR="00143049" w:rsidRPr="00CD74F1" w14:paraId="2C94532B" w14:textId="0B17C27E" w:rsidTr="00052906">
        <w:trPr>
          <w:jc w:val="center"/>
        </w:trPr>
        <w:tc>
          <w:tcPr>
            <w:tcW w:w="600" w:type="pct"/>
            <w:tcBorders>
              <w:top w:val="single" w:sz="4" w:space="0" w:color="FFFFFF" w:themeColor="background1"/>
              <w:left w:val="single" w:sz="4" w:space="0" w:color="D2232A"/>
              <w:bottom w:val="single" w:sz="4" w:space="0" w:color="D2232A"/>
              <w:right w:val="single" w:sz="4" w:space="0" w:color="D2232A"/>
            </w:tcBorders>
          </w:tcPr>
          <w:p w14:paraId="154125F2" w14:textId="09ED6FFA" w:rsidR="00143049" w:rsidRPr="00052906" w:rsidRDefault="00143049" w:rsidP="00334B60">
            <w:pPr>
              <w:spacing w:before="60"/>
              <w:jc w:val="center"/>
              <w:rPr>
                <w:lang w:val="en-US"/>
              </w:rPr>
            </w:pPr>
            <w:r>
              <w:rPr>
                <w:lang w:val="ru-RU"/>
              </w:rPr>
              <w:t>1</w:t>
            </w:r>
            <w:r w:rsidR="00052906">
              <w:rPr>
                <w:lang w:val="en-US"/>
              </w:rPr>
              <w:t>0</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F5973ED" w14:textId="28977B5F" w:rsidR="00143049" w:rsidRDefault="00DC7A3F" w:rsidP="00334B60">
            <w:pPr>
              <w:spacing w:before="60"/>
              <w:jc w:val="center"/>
            </w:pPr>
            <w:r>
              <w:t>-70.4</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25C14216" w14:textId="1DE48339" w:rsidR="00143049" w:rsidRDefault="00DC7A3F" w:rsidP="00334B60">
            <w:pPr>
              <w:spacing w:before="60"/>
              <w:jc w:val="center"/>
            </w:pPr>
            <w:r>
              <w:t>-23.12</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02110A8E" w14:textId="39AFA7D1" w:rsidR="00143049" w:rsidRPr="00174CFB" w:rsidRDefault="00E47A2C" w:rsidP="00334B60">
            <w:pPr>
              <w:spacing w:before="60"/>
              <w:jc w:val="center"/>
              <w:rPr>
                <w:bCs/>
              </w:rPr>
            </w:pPr>
            <w:r>
              <w:rPr>
                <w:bCs/>
              </w:rPr>
              <w:t>-75.84</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62CEA4C7" w14:textId="173CB2D9" w:rsidR="00143049" w:rsidRDefault="00E47A2C" w:rsidP="00334B60">
            <w:pPr>
              <w:spacing w:before="60"/>
              <w:jc w:val="center"/>
            </w:pPr>
            <w:r>
              <w:t>10.6</w:t>
            </w:r>
            <w:r w:rsidR="00143049">
              <w:t>1</w:t>
            </w:r>
          </w:p>
        </w:tc>
        <w:tc>
          <w:tcPr>
            <w:tcW w:w="609" w:type="pct"/>
            <w:tcBorders>
              <w:top w:val="single" w:sz="4" w:space="0" w:color="FFFFFF" w:themeColor="background1"/>
              <w:left w:val="single" w:sz="4" w:space="0" w:color="D2232A"/>
              <w:bottom w:val="single" w:sz="4" w:space="0" w:color="D2232A"/>
              <w:right w:val="single" w:sz="4" w:space="0" w:color="D2232A"/>
            </w:tcBorders>
          </w:tcPr>
          <w:p w14:paraId="0F8E44EF" w14:textId="4F6D0E90" w:rsidR="00143049" w:rsidRDefault="00E45505" w:rsidP="00334B60">
            <w:pPr>
              <w:spacing w:before="60"/>
              <w:jc w:val="center"/>
            </w:pPr>
            <w:r>
              <w:t>-9.3</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4EACC37F" w14:textId="6D3777C0" w:rsidR="00143049" w:rsidRDefault="00CC5031" w:rsidP="00334B60">
            <w:pPr>
              <w:spacing w:before="60"/>
              <w:jc w:val="center"/>
            </w:pPr>
            <w:r>
              <w:t>10.38</w:t>
            </w:r>
          </w:p>
        </w:tc>
        <w:tc>
          <w:tcPr>
            <w:tcW w:w="800" w:type="pct"/>
            <w:tcBorders>
              <w:top w:val="single" w:sz="4" w:space="0" w:color="FFFFFF" w:themeColor="background1"/>
              <w:left w:val="single" w:sz="4" w:space="0" w:color="D2232A"/>
              <w:bottom w:val="single" w:sz="4" w:space="0" w:color="D2232A"/>
              <w:right w:val="single" w:sz="4" w:space="0" w:color="D2232A"/>
            </w:tcBorders>
          </w:tcPr>
          <w:p w14:paraId="298D10D3" w14:textId="3DB2132A" w:rsidR="00143049" w:rsidRDefault="00145DC0" w:rsidP="00334B60">
            <w:pPr>
              <w:spacing w:before="60"/>
              <w:jc w:val="center"/>
            </w:pPr>
            <w:r>
              <w:t>-0.23</w:t>
            </w:r>
          </w:p>
        </w:tc>
      </w:tr>
      <w:tr w:rsidR="00143049" w:rsidRPr="00CD74F1" w14:paraId="554BCF26" w14:textId="30DB1C1C" w:rsidTr="00052906">
        <w:trPr>
          <w:jc w:val="center"/>
        </w:trPr>
        <w:tc>
          <w:tcPr>
            <w:tcW w:w="600" w:type="pct"/>
            <w:tcBorders>
              <w:top w:val="single" w:sz="4" w:space="0" w:color="FFFFFF" w:themeColor="background1"/>
              <w:left w:val="single" w:sz="4" w:space="0" w:color="D2232A"/>
              <w:bottom w:val="single" w:sz="4" w:space="0" w:color="D2232A"/>
              <w:right w:val="single" w:sz="4" w:space="0" w:color="D2232A"/>
            </w:tcBorders>
          </w:tcPr>
          <w:p w14:paraId="5147602D" w14:textId="275BF43E" w:rsidR="00143049" w:rsidRPr="000B7F4D" w:rsidRDefault="00145DC0" w:rsidP="00334B60">
            <w:pPr>
              <w:spacing w:before="60"/>
              <w:jc w:val="center"/>
              <w:rPr>
                <w:lang w:val="ru-RU"/>
              </w:rPr>
            </w:pPr>
            <w:r>
              <w:rPr>
                <w:lang w:val="en-US"/>
              </w:rPr>
              <w:t>15.8</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3A418A18" w14:textId="5DEA6159" w:rsidR="00143049" w:rsidRPr="00CD74F1" w:rsidRDefault="00145DC0" w:rsidP="00334B60">
            <w:pPr>
              <w:spacing w:before="60"/>
              <w:jc w:val="center"/>
            </w:pPr>
            <w:r>
              <w:t>-70.45</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F5B9C32" w14:textId="16853418" w:rsidR="00143049" w:rsidRPr="00CD74F1" w:rsidRDefault="007C2022" w:rsidP="00334B60">
            <w:pPr>
              <w:spacing w:before="60"/>
              <w:jc w:val="center"/>
            </w:pPr>
            <w:r>
              <w:t>-23.15</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884366D" w14:textId="042417E1" w:rsidR="00143049" w:rsidRPr="00CD74F1" w:rsidRDefault="00200C7D" w:rsidP="00334B60">
            <w:pPr>
              <w:spacing w:before="60"/>
              <w:jc w:val="center"/>
            </w:pPr>
            <w:r>
              <w:rPr>
                <w:bCs/>
              </w:rPr>
              <w:t>-75.07</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0328F501" w14:textId="2C8406EA" w:rsidR="00143049" w:rsidRPr="00CD74F1" w:rsidRDefault="00E45505" w:rsidP="00334B60">
            <w:pPr>
              <w:spacing w:before="60"/>
              <w:jc w:val="center"/>
            </w:pPr>
            <w:r>
              <w:t>11.36</w:t>
            </w:r>
          </w:p>
        </w:tc>
        <w:tc>
          <w:tcPr>
            <w:tcW w:w="609" w:type="pct"/>
            <w:tcBorders>
              <w:top w:val="single" w:sz="4" w:space="0" w:color="FFFFFF" w:themeColor="background1"/>
              <w:left w:val="single" w:sz="4" w:space="0" w:color="D2232A"/>
              <w:bottom w:val="single" w:sz="4" w:space="0" w:color="D2232A"/>
              <w:right w:val="single" w:sz="4" w:space="0" w:color="D2232A"/>
            </w:tcBorders>
          </w:tcPr>
          <w:p w14:paraId="2E7CA9B2" w14:textId="68075C8F" w:rsidR="00143049" w:rsidRDefault="005E1981" w:rsidP="00334B60">
            <w:pPr>
              <w:spacing w:before="60"/>
              <w:jc w:val="center"/>
            </w:pPr>
            <w:r>
              <w:t>-8.8</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644A3975" w14:textId="00DDA398" w:rsidR="00143049" w:rsidRDefault="005E1981" w:rsidP="00334B60">
            <w:pPr>
              <w:spacing w:before="60"/>
              <w:jc w:val="center"/>
            </w:pPr>
            <w:r>
              <w:t>10.88</w:t>
            </w:r>
          </w:p>
        </w:tc>
        <w:tc>
          <w:tcPr>
            <w:tcW w:w="800" w:type="pct"/>
            <w:tcBorders>
              <w:top w:val="single" w:sz="4" w:space="0" w:color="FFFFFF" w:themeColor="background1"/>
              <w:left w:val="single" w:sz="4" w:space="0" w:color="D2232A"/>
              <w:bottom w:val="single" w:sz="4" w:space="0" w:color="D2232A"/>
              <w:right w:val="single" w:sz="4" w:space="0" w:color="D2232A"/>
            </w:tcBorders>
          </w:tcPr>
          <w:p w14:paraId="60D22CB2" w14:textId="3C352FAF" w:rsidR="00143049" w:rsidRDefault="007432EA" w:rsidP="00334B60">
            <w:pPr>
              <w:spacing w:before="60"/>
              <w:jc w:val="center"/>
            </w:pPr>
            <w:r>
              <w:t>-0.52</w:t>
            </w:r>
          </w:p>
        </w:tc>
      </w:tr>
      <w:tr w:rsidR="00143049" w:rsidRPr="00CD74F1" w14:paraId="19FA4581" w14:textId="52805D31"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5856CFF4" w14:textId="5F731A20" w:rsidR="00143049" w:rsidRPr="007432EA" w:rsidRDefault="00143049" w:rsidP="00334B60">
            <w:pPr>
              <w:spacing w:before="60"/>
              <w:jc w:val="center"/>
              <w:rPr>
                <w:lang w:val="en-US"/>
              </w:rPr>
            </w:pPr>
            <w:r>
              <w:rPr>
                <w:lang w:val="ru-RU"/>
              </w:rPr>
              <w:t>3</w:t>
            </w:r>
            <w:r w:rsidR="007432EA">
              <w:rPr>
                <w:lang w:val="en-US"/>
              </w:rPr>
              <w:t>1</w:t>
            </w:r>
          </w:p>
        </w:tc>
        <w:tc>
          <w:tcPr>
            <w:tcW w:w="600" w:type="pct"/>
            <w:tcBorders>
              <w:top w:val="single" w:sz="4" w:space="0" w:color="D2232A"/>
              <w:left w:val="single" w:sz="4" w:space="0" w:color="D2232A"/>
              <w:bottom w:val="single" w:sz="4" w:space="0" w:color="D2232A"/>
              <w:right w:val="single" w:sz="4" w:space="0" w:color="D2232A"/>
            </w:tcBorders>
          </w:tcPr>
          <w:p w14:paraId="1574AABF" w14:textId="1EF65E03" w:rsidR="00143049" w:rsidRPr="00CD74F1" w:rsidRDefault="00EA1501" w:rsidP="00334B60">
            <w:pPr>
              <w:spacing w:before="60"/>
              <w:jc w:val="center"/>
            </w:pPr>
            <w:r>
              <w:t>-70.35</w:t>
            </w:r>
          </w:p>
        </w:tc>
        <w:tc>
          <w:tcPr>
            <w:tcW w:w="600" w:type="pct"/>
            <w:tcBorders>
              <w:top w:val="single" w:sz="4" w:space="0" w:color="D2232A"/>
              <w:left w:val="single" w:sz="4" w:space="0" w:color="D2232A"/>
              <w:bottom w:val="single" w:sz="4" w:space="0" w:color="D2232A"/>
              <w:right w:val="single" w:sz="4" w:space="0" w:color="D2232A"/>
            </w:tcBorders>
          </w:tcPr>
          <w:p w14:paraId="37C71277" w14:textId="21DFC0CD" w:rsidR="00143049" w:rsidRPr="00CD74F1" w:rsidRDefault="00EA1501" w:rsidP="00334B60">
            <w:pPr>
              <w:spacing w:before="60"/>
              <w:jc w:val="center"/>
            </w:pPr>
            <w:r>
              <w:t>-22.65</w:t>
            </w:r>
          </w:p>
        </w:tc>
        <w:tc>
          <w:tcPr>
            <w:tcW w:w="600" w:type="pct"/>
            <w:tcBorders>
              <w:top w:val="single" w:sz="4" w:space="0" w:color="D2232A"/>
              <w:left w:val="single" w:sz="4" w:space="0" w:color="D2232A"/>
              <w:bottom w:val="single" w:sz="4" w:space="0" w:color="D2232A"/>
              <w:right w:val="single" w:sz="4" w:space="0" w:color="D2232A"/>
            </w:tcBorders>
          </w:tcPr>
          <w:p w14:paraId="6B1C3818" w14:textId="791D5D61" w:rsidR="00143049" w:rsidRPr="00CD74F1" w:rsidRDefault="002D0D10" w:rsidP="00334B60">
            <w:pPr>
              <w:spacing w:before="60"/>
              <w:jc w:val="center"/>
            </w:pPr>
            <w:r>
              <w:t>-72.64</w:t>
            </w:r>
          </w:p>
        </w:tc>
        <w:tc>
          <w:tcPr>
            <w:tcW w:w="600" w:type="pct"/>
            <w:tcBorders>
              <w:top w:val="single" w:sz="4" w:space="0" w:color="D2232A"/>
              <w:left w:val="single" w:sz="4" w:space="0" w:color="D2232A"/>
              <w:bottom w:val="single" w:sz="4" w:space="0" w:color="D2232A"/>
              <w:right w:val="single" w:sz="4" w:space="0" w:color="D2232A"/>
            </w:tcBorders>
          </w:tcPr>
          <w:p w14:paraId="34A0DAE5" w14:textId="577ECED3" w:rsidR="00143049" w:rsidRPr="00CD74F1" w:rsidRDefault="002D0D10" w:rsidP="00334B60">
            <w:pPr>
              <w:spacing w:before="60"/>
              <w:jc w:val="center"/>
            </w:pPr>
            <w:r>
              <w:t>13.39</w:t>
            </w:r>
          </w:p>
        </w:tc>
        <w:tc>
          <w:tcPr>
            <w:tcW w:w="609" w:type="pct"/>
            <w:tcBorders>
              <w:top w:val="single" w:sz="4" w:space="0" w:color="D2232A"/>
              <w:left w:val="single" w:sz="4" w:space="0" w:color="D2232A"/>
              <w:bottom w:val="single" w:sz="4" w:space="0" w:color="D2232A"/>
              <w:right w:val="single" w:sz="4" w:space="0" w:color="D2232A"/>
            </w:tcBorders>
          </w:tcPr>
          <w:p w14:paraId="5A061D28" w14:textId="4B15CCC6" w:rsidR="00143049" w:rsidRDefault="002D0D10" w:rsidP="00334B60">
            <w:pPr>
              <w:spacing w:before="60"/>
              <w:jc w:val="center"/>
            </w:pPr>
            <w:r>
              <w:t>-6.25</w:t>
            </w:r>
          </w:p>
        </w:tc>
        <w:tc>
          <w:tcPr>
            <w:tcW w:w="600" w:type="pct"/>
            <w:tcBorders>
              <w:top w:val="single" w:sz="4" w:space="0" w:color="D2232A"/>
              <w:left w:val="single" w:sz="4" w:space="0" w:color="D2232A"/>
              <w:bottom w:val="single" w:sz="4" w:space="0" w:color="D2232A"/>
              <w:right w:val="single" w:sz="4" w:space="0" w:color="D2232A"/>
            </w:tcBorders>
          </w:tcPr>
          <w:p w14:paraId="226676E2" w14:textId="2F73D021" w:rsidR="00143049" w:rsidRDefault="00D61E5D" w:rsidP="00334B60">
            <w:pPr>
              <w:spacing w:before="60"/>
              <w:jc w:val="center"/>
            </w:pPr>
            <w:r>
              <w:t>13.43</w:t>
            </w:r>
          </w:p>
        </w:tc>
        <w:tc>
          <w:tcPr>
            <w:tcW w:w="800" w:type="pct"/>
            <w:tcBorders>
              <w:top w:val="single" w:sz="4" w:space="0" w:color="D2232A"/>
              <w:left w:val="single" w:sz="4" w:space="0" w:color="D2232A"/>
              <w:bottom w:val="single" w:sz="4" w:space="0" w:color="D2232A"/>
              <w:right w:val="single" w:sz="4" w:space="0" w:color="D2232A"/>
            </w:tcBorders>
          </w:tcPr>
          <w:p w14:paraId="2183F52C" w14:textId="6B2D2D31" w:rsidR="00143049" w:rsidRDefault="00D61E5D" w:rsidP="00334B60">
            <w:pPr>
              <w:spacing w:before="60"/>
              <w:jc w:val="center"/>
            </w:pPr>
            <w:r>
              <w:t>0.04</w:t>
            </w:r>
          </w:p>
        </w:tc>
      </w:tr>
      <w:tr w:rsidR="00143049" w:rsidRPr="00CD74F1" w14:paraId="5E93CD65" w14:textId="6DFA6200"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31493630" w14:textId="2D410414" w:rsidR="00143049" w:rsidRPr="00202C23" w:rsidRDefault="005B56C1" w:rsidP="00334B60">
            <w:pPr>
              <w:spacing w:before="60"/>
              <w:jc w:val="center"/>
              <w:rPr>
                <w:lang w:val="en-US"/>
              </w:rPr>
            </w:pPr>
            <w:r>
              <w:rPr>
                <w:lang w:val="en-US"/>
              </w:rPr>
              <w:t>31.8</w:t>
            </w:r>
          </w:p>
        </w:tc>
        <w:tc>
          <w:tcPr>
            <w:tcW w:w="600" w:type="pct"/>
            <w:tcBorders>
              <w:top w:val="single" w:sz="4" w:space="0" w:color="D2232A"/>
              <w:left w:val="single" w:sz="4" w:space="0" w:color="D2232A"/>
              <w:bottom w:val="single" w:sz="4" w:space="0" w:color="D2232A"/>
              <w:right w:val="single" w:sz="4" w:space="0" w:color="D2232A"/>
            </w:tcBorders>
          </w:tcPr>
          <w:p w14:paraId="60B09E7C" w14:textId="3644D280" w:rsidR="00143049" w:rsidRDefault="005B56C1" w:rsidP="00334B60">
            <w:pPr>
              <w:spacing w:before="60"/>
              <w:jc w:val="center"/>
            </w:pPr>
            <w:r>
              <w:t>-70.39</w:t>
            </w:r>
          </w:p>
        </w:tc>
        <w:tc>
          <w:tcPr>
            <w:tcW w:w="600" w:type="pct"/>
            <w:tcBorders>
              <w:top w:val="single" w:sz="4" w:space="0" w:color="D2232A"/>
              <w:left w:val="single" w:sz="4" w:space="0" w:color="D2232A"/>
              <w:bottom w:val="single" w:sz="4" w:space="0" w:color="D2232A"/>
              <w:right w:val="single" w:sz="4" w:space="0" w:color="D2232A"/>
            </w:tcBorders>
          </w:tcPr>
          <w:p w14:paraId="72BCED16" w14:textId="477C4241" w:rsidR="00143049" w:rsidRDefault="005B56C1" w:rsidP="00334B60">
            <w:pPr>
              <w:spacing w:before="60"/>
              <w:jc w:val="center"/>
            </w:pPr>
            <w:r>
              <w:t>-22.5</w:t>
            </w:r>
            <w:r w:rsidR="0062395C">
              <w:t>2</w:t>
            </w:r>
          </w:p>
        </w:tc>
        <w:tc>
          <w:tcPr>
            <w:tcW w:w="600" w:type="pct"/>
            <w:tcBorders>
              <w:top w:val="single" w:sz="4" w:space="0" w:color="D2232A"/>
              <w:left w:val="single" w:sz="4" w:space="0" w:color="D2232A"/>
              <w:bottom w:val="single" w:sz="4" w:space="0" w:color="D2232A"/>
              <w:right w:val="single" w:sz="4" w:space="0" w:color="D2232A"/>
            </w:tcBorders>
          </w:tcPr>
          <w:p w14:paraId="54E0505D" w14:textId="3539E748" w:rsidR="00143049" w:rsidRDefault="0062395C" w:rsidP="00334B60">
            <w:pPr>
              <w:spacing w:before="60"/>
              <w:jc w:val="center"/>
            </w:pPr>
            <w:r>
              <w:t>-72.32</w:t>
            </w:r>
          </w:p>
        </w:tc>
        <w:tc>
          <w:tcPr>
            <w:tcW w:w="600" w:type="pct"/>
            <w:tcBorders>
              <w:top w:val="single" w:sz="4" w:space="0" w:color="D2232A"/>
              <w:left w:val="single" w:sz="4" w:space="0" w:color="D2232A"/>
              <w:bottom w:val="single" w:sz="4" w:space="0" w:color="D2232A"/>
              <w:right w:val="single" w:sz="4" w:space="0" w:color="D2232A"/>
            </w:tcBorders>
          </w:tcPr>
          <w:p w14:paraId="3C77E4DD" w14:textId="1BDD6E56" w:rsidR="00143049" w:rsidRDefault="00415582" w:rsidP="00334B60">
            <w:pPr>
              <w:spacing w:before="60"/>
              <w:jc w:val="center"/>
            </w:pPr>
            <w:r>
              <w:t>13.54</w:t>
            </w:r>
          </w:p>
        </w:tc>
        <w:tc>
          <w:tcPr>
            <w:tcW w:w="609" w:type="pct"/>
            <w:tcBorders>
              <w:top w:val="single" w:sz="4" w:space="0" w:color="D2232A"/>
              <w:left w:val="single" w:sz="4" w:space="0" w:color="D2232A"/>
              <w:bottom w:val="single" w:sz="4" w:space="0" w:color="D2232A"/>
              <w:right w:val="single" w:sz="4" w:space="0" w:color="D2232A"/>
            </w:tcBorders>
          </w:tcPr>
          <w:p w14:paraId="0F226B83" w14:textId="09D105D1" w:rsidR="00143049" w:rsidRDefault="00415582" w:rsidP="00334B60">
            <w:pPr>
              <w:spacing w:before="60"/>
              <w:jc w:val="center"/>
            </w:pPr>
            <w:r>
              <w:t>-5.7</w:t>
            </w:r>
          </w:p>
        </w:tc>
        <w:tc>
          <w:tcPr>
            <w:tcW w:w="600" w:type="pct"/>
            <w:tcBorders>
              <w:top w:val="single" w:sz="4" w:space="0" w:color="D2232A"/>
              <w:left w:val="single" w:sz="4" w:space="0" w:color="D2232A"/>
              <w:bottom w:val="single" w:sz="4" w:space="0" w:color="D2232A"/>
              <w:right w:val="single" w:sz="4" w:space="0" w:color="D2232A"/>
            </w:tcBorders>
          </w:tcPr>
          <w:p w14:paraId="44DC50DD" w14:textId="123ED9BF" w:rsidR="00143049" w:rsidRDefault="00415582" w:rsidP="00334B60">
            <w:pPr>
              <w:spacing w:before="60"/>
              <w:jc w:val="center"/>
            </w:pPr>
            <w:r>
              <w:t>13.98</w:t>
            </w:r>
          </w:p>
        </w:tc>
        <w:tc>
          <w:tcPr>
            <w:tcW w:w="800" w:type="pct"/>
            <w:tcBorders>
              <w:top w:val="single" w:sz="4" w:space="0" w:color="D2232A"/>
              <w:left w:val="single" w:sz="4" w:space="0" w:color="D2232A"/>
              <w:bottom w:val="single" w:sz="4" w:space="0" w:color="D2232A"/>
              <w:right w:val="single" w:sz="4" w:space="0" w:color="D2232A"/>
            </w:tcBorders>
          </w:tcPr>
          <w:p w14:paraId="398E80A7" w14:textId="01686278" w:rsidR="00143049" w:rsidRDefault="00BB248B" w:rsidP="00334B60">
            <w:pPr>
              <w:spacing w:before="60"/>
              <w:jc w:val="center"/>
            </w:pPr>
            <w:r>
              <w:t>0.44</w:t>
            </w:r>
          </w:p>
        </w:tc>
      </w:tr>
      <w:tr w:rsidR="00143049" w:rsidRPr="00CD74F1" w14:paraId="256323E4" w14:textId="5F30DD41"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673B9719" w14:textId="1D0B46B2" w:rsidR="00143049" w:rsidRPr="00202C23" w:rsidRDefault="00BB248B" w:rsidP="00334B60">
            <w:pPr>
              <w:spacing w:before="60"/>
              <w:jc w:val="center"/>
              <w:rPr>
                <w:lang w:val="en-US"/>
              </w:rPr>
            </w:pPr>
            <w:r>
              <w:rPr>
                <w:lang w:val="en-US"/>
              </w:rPr>
              <w:t>32.2</w:t>
            </w:r>
          </w:p>
        </w:tc>
        <w:tc>
          <w:tcPr>
            <w:tcW w:w="600" w:type="pct"/>
            <w:tcBorders>
              <w:top w:val="single" w:sz="4" w:space="0" w:color="D2232A"/>
              <w:left w:val="single" w:sz="4" w:space="0" w:color="D2232A"/>
              <w:bottom w:val="single" w:sz="4" w:space="0" w:color="D2232A"/>
              <w:right w:val="single" w:sz="4" w:space="0" w:color="D2232A"/>
            </w:tcBorders>
          </w:tcPr>
          <w:p w14:paraId="74207A23" w14:textId="75856243" w:rsidR="00143049" w:rsidRDefault="001B78B6" w:rsidP="00334B60">
            <w:pPr>
              <w:spacing w:before="60"/>
              <w:jc w:val="center"/>
            </w:pPr>
            <w:r>
              <w:t>-70.38</w:t>
            </w:r>
          </w:p>
        </w:tc>
        <w:tc>
          <w:tcPr>
            <w:tcW w:w="600" w:type="pct"/>
            <w:tcBorders>
              <w:top w:val="single" w:sz="4" w:space="0" w:color="D2232A"/>
              <w:left w:val="single" w:sz="4" w:space="0" w:color="D2232A"/>
              <w:bottom w:val="single" w:sz="4" w:space="0" w:color="D2232A"/>
              <w:right w:val="single" w:sz="4" w:space="0" w:color="D2232A"/>
            </w:tcBorders>
          </w:tcPr>
          <w:p w14:paraId="1CFA8BAD" w14:textId="5F05F56E" w:rsidR="00143049" w:rsidRDefault="00A1776D" w:rsidP="00334B60">
            <w:pPr>
              <w:spacing w:before="60"/>
              <w:jc w:val="center"/>
            </w:pPr>
            <w:r>
              <w:t>-22.86</w:t>
            </w:r>
          </w:p>
        </w:tc>
        <w:tc>
          <w:tcPr>
            <w:tcW w:w="600" w:type="pct"/>
            <w:tcBorders>
              <w:top w:val="single" w:sz="4" w:space="0" w:color="D2232A"/>
              <w:left w:val="single" w:sz="4" w:space="0" w:color="D2232A"/>
              <w:bottom w:val="single" w:sz="4" w:space="0" w:color="D2232A"/>
              <w:right w:val="single" w:sz="4" w:space="0" w:color="D2232A"/>
            </w:tcBorders>
          </w:tcPr>
          <w:p w14:paraId="52CD222B" w14:textId="462169F7" w:rsidR="00143049" w:rsidRDefault="007A2053" w:rsidP="00334B60">
            <w:pPr>
              <w:spacing w:before="60"/>
              <w:jc w:val="center"/>
            </w:pPr>
            <w:r>
              <w:t>-76.74</w:t>
            </w:r>
          </w:p>
        </w:tc>
        <w:tc>
          <w:tcPr>
            <w:tcW w:w="600" w:type="pct"/>
            <w:tcBorders>
              <w:top w:val="single" w:sz="4" w:space="0" w:color="D2232A"/>
              <w:left w:val="single" w:sz="4" w:space="0" w:color="D2232A"/>
              <w:bottom w:val="single" w:sz="4" w:space="0" w:color="D2232A"/>
              <w:right w:val="single" w:sz="4" w:space="0" w:color="D2232A"/>
            </w:tcBorders>
          </w:tcPr>
          <w:p w14:paraId="22A4BFE9" w14:textId="114F3B2E" w:rsidR="00143049" w:rsidRDefault="007A2053" w:rsidP="00334B60">
            <w:pPr>
              <w:spacing w:before="60"/>
              <w:jc w:val="center"/>
            </w:pPr>
            <w:r>
              <w:t>9.47</w:t>
            </w:r>
          </w:p>
        </w:tc>
        <w:tc>
          <w:tcPr>
            <w:tcW w:w="609" w:type="pct"/>
            <w:tcBorders>
              <w:top w:val="single" w:sz="4" w:space="0" w:color="D2232A"/>
              <w:left w:val="single" w:sz="4" w:space="0" w:color="D2232A"/>
              <w:bottom w:val="single" w:sz="4" w:space="0" w:color="D2232A"/>
              <w:right w:val="single" w:sz="4" w:space="0" w:color="D2232A"/>
            </w:tcBorders>
          </w:tcPr>
          <w:p w14:paraId="7358E5DD" w14:textId="3036C333" w:rsidR="00143049" w:rsidRDefault="007A2053" w:rsidP="00334B60">
            <w:pPr>
              <w:spacing w:before="60"/>
              <w:jc w:val="center"/>
            </w:pPr>
            <w:r>
              <w:t>-10.3</w:t>
            </w:r>
          </w:p>
        </w:tc>
        <w:tc>
          <w:tcPr>
            <w:tcW w:w="600" w:type="pct"/>
            <w:tcBorders>
              <w:top w:val="single" w:sz="4" w:space="0" w:color="D2232A"/>
              <w:left w:val="single" w:sz="4" w:space="0" w:color="D2232A"/>
              <w:bottom w:val="single" w:sz="4" w:space="0" w:color="D2232A"/>
              <w:right w:val="single" w:sz="4" w:space="0" w:color="D2232A"/>
            </w:tcBorders>
          </w:tcPr>
          <w:p w14:paraId="433CC57B" w14:textId="1913001D" w:rsidR="00143049" w:rsidRDefault="001805AF" w:rsidP="00334B60">
            <w:pPr>
              <w:spacing w:before="60"/>
              <w:jc w:val="center"/>
            </w:pPr>
            <w:r>
              <w:t>9.38</w:t>
            </w:r>
          </w:p>
        </w:tc>
        <w:tc>
          <w:tcPr>
            <w:tcW w:w="800" w:type="pct"/>
            <w:tcBorders>
              <w:top w:val="single" w:sz="4" w:space="0" w:color="D2232A"/>
              <w:left w:val="single" w:sz="4" w:space="0" w:color="D2232A"/>
              <w:bottom w:val="single" w:sz="4" w:space="0" w:color="D2232A"/>
              <w:right w:val="single" w:sz="4" w:space="0" w:color="D2232A"/>
            </w:tcBorders>
          </w:tcPr>
          <w:p w14:paraId="70A4DECD" w14:textId="77B8D007" w:rsidR="00143049" w:rsidRDefault="001805AF" w:rsidP="00334B60">
            <w:pPr>
              <w:spacing w:before="60"/>
              <w:jc w:val="center"/>
            </w:pPr>
            <w:r>
              <w:t>-0.09</w:t>
            </w:r>
          </w:p>
        </w:tc>
      </w:tr>
      <w:tr w:rsidR="00143049" w:rsidRPr="00CD74F1" w14:paraId="221E9BF1" w14:textId="7FCD596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676497ED" w14:textId="5DCE78D7" w:rsidR="00143049" w:rsidRPr="00202C23" w:rsidRDefault="00244E3B" w:rsidP="00334B60">
            <w:pPr>
              <w:spacing w:before="60"/>
              <w:jc w:val="center"/>
              <w:rPr>
                <w:lang w:val="en-US"/>
              </w:rPr>
            </w:pPr>
            <w:r>
              <w:rPr>
                <w:lang w:val="en-US"/>
              </w:rPr>
              <w:t>39.8</w:t>
            </w:r>
          </w:p>
        </w:tc>
        <w:tc>
          <w:tcPr>
            <w:tcW w:w="600" w:type="pct"/>
            <w:tcBorders>
              <w:top w:val="single" w:sz="4" w:space="0" w:color="D2232A"/>
              <w:left w:val="single" w:sz="4" w:space="0" w:color="D2232A"/>
              <w:bottom w:val="single" w:sz="4" w:space="0" w:color="D2232A"/>
              <w:right w:val="single" w:sz="4" w:space="0" w:color="D2232A"/>
            </w:tcBorders>
          </w:tcPr>
          <w:p w14:paraId="19253E7C" w14:textId="532AAFF5" w:rsidR="00143049" w:rsidRDefault="00244E3B" w:rsidP="00334B60">
            <w:pPr>
              <w:spacing w:before="60"/>
              <w:jc w:val="center"/>
            </w:pPr>
            <w:r>
              <w:t>-70.41</w:t>
            </w:r>
          </w:p>
        </w:tc>
        <w:tc>
          <w:tcPr>
            <w:tcW w:w="600" w:type="pct"/>
            <w:tcBorders>
              <w:top w:val="single" w:sz="4" w:space="0" w:color="D2232A"/>
              <w:left w:val="single" w:sz="4" w:space="0" w:color="D2232A"/>
              <w:bottom w:val="single" w:sz="4" w:space="0" w:color="D2232A"/>
              <w:right w:val="single" w:sz="4" w:space="0" w:color="D2232A"/>
            </w:tcBorders>
          </w:tcPr>
          <w:p w14:paraId="44DAD74A" w14:textId="11561F68" w:rsidR="00143049" w:rsidRDefault="00244E3B" w:rsidP="00334B60">
            <w:pPr>
              <w:spacing w:before="60"/>
              <w:jc w:val="center"/>
            </w:pPr>
            <w:r>
              <w:t>-22.83</w:t>
            </w:r>
          </w:p>
        </w:tc>
        <w:tc>
          <w:tcPr>
            <w:tcW w:w="600" w:type="pct"/>
            <w:tcBorders>
              <w:top w:val="single" w:sz="4" w:space="0" w:color="D2232A"/>
              <w:left w:val="single" w:sz="4" w:space="0" w:color="D2232A"/>
              <w:bottom w:val="single" w:sz="4" w:space="0" w:color="D2232A"/>
              <w:right w:val="single" w:sz="4" w:space="0" w:color="D2232A"/>
            </w:tcBorders>
          </w:tcPr>
          <w:p w14:paraId="1A820D39" w14:textId="040527EA" w:rsidR="00143049" w:rsidRDefault="00205C02" w:rsidP="00334B60">
            <w:pPr>
              <w:spacing w:before="60"/>
              <w:jc w:val="center"/>
            </w:pPr>
            <w:r>
              <w:t>-76.86</w:t>
            </w:r>
          </w:p>
        </w:tc>
        <w:tc>
          <w:tcPr>
            <w:tcW w:w="600" w:type="pct"/>
            <w:tcBorders>
              <w:top w:val="single" w:sz="4" w:space="0" w:color="D2232A"/>
              <w:left w:val="single" w:sz="4" w:space="0" w:color="D2232A"/>
              <w:bottom w:val="single" w:sz="4" w:space="0" w:color="D2232A"/>
              <w:right w:val="single" w:sz="4" w:space="0" w:color="D2232A"/>
            </w:tcBorders>
          </w:tcPr>
          <w:p w14:paraId="0A42074C" w14:textId="699ABBBA" w:rsidR="00143049" w:rsidRDefault="00205C02" w:rsidP="00334B60">
            <w:pPr>
              <w:spacing w:before="60"/>
              <w:jc w:val="center"/>
            </w:pPr>
            <w:r>
              <w:t>9.29</w:t>
            </w:r>
          </w:p>
        </w:tc>
        <w:tc>
          <w:tcPr>
            <w:tcW w:w="609" w:type="pct"/>
            <w:tcBorders>
              <w:top w:val="single" w:sz="4" w:space="0" w:color="D2232A"/>
              <w:left w:val="single" w:sz="4" w:space="0" w:color="D2232A"/>
              <w:bottom w:val="single" w:sz="4" w:space="0" w:color="D2232A"/>
              <w:right w:val="single" w:sz="4" w:space="0" w:color="D2232A"/>
            </w:tcBorders>
          </w:tcPr>
          <w:p w14:paraId="3D41A09C" w14:textId="0188B8F0" w:rsidR="00143049" w:rsidRDefault="00D92924" w:rsidP="00334B60">
            <w:pPr>
              <w:spacing w:before="60"/>
              <w:jc w:val="center"/>
            </w:pPr>
            <w:r>
              <w:t>-10.3</w:t>
            </w:r>
          </w:p>
        </w:tc>
        <w:tc>
          <w:tcPr>
            <w:tcW w:w="600" w:type="pct"/>
            <w:tcBorders>
              <w:top w:val="single" w:sz="4" w:space="0" w:color="D2232A"/>
              <w:left w:val="single" w:sz="4" w:space="0" w:color="D2232A"/>
              <w:bottom w:val="single" w:sz="4" w:space="0" w:color="D2232A"/>
              <w:right w:val="single" w:sz="4" w:space="0" w:color="D2232A"/>
            </w:tcBorders>
          </w:tcPr>
          <w:p w14:paraId="0C607F6C" w14:textId="36CD7B91" w:rsidR="00143049" w:rsidRDefault="00D92924" w:rsidP="00334B60">
            <w:pPr>
              <w:spacing w:before="60"/>
              <w:jc w:val="center"/>
            </w:pPr>
            <w:r>
              <w:t>9.38</w:t>
            </w:r>
          </w:p>
        </w:tc>
        <w:tc>
          <w:tcPr>
            <w:tcW w:w="800" w:type="pct"/>
            <w:tcBorders>
              <w:top w:val="single" w:sz="4" w:space="0" w:color="D2232A"/>
              <w:left w:val="single" w:sz="4" w:space="0" w:color="D2232A"/>
              <w:bottom w:val="single" w:sz="4" w:space="0" w:color="D2232A"/>
              <w:right w:val="single" w:sz="4" w:space="0" w:color="D2232A"/>
            </w:tcBorders>
          </w:tcPr>
          <w:p w14:paraId="03EBC526" w14:textId="246BB270" w:rsidR="00143049" w:rsidRDefault="009D75C3" w:rsidP="00334B60">
            <w:pPr>
              <w:spacing w:before="60"/>
              <w:jc w:val="center"/>
            </w:pPr>
            <w:r>
              <w:t>0.09</w:t>
            </w:r>
          </w:p>
        </w:tc>
      </w:tr>
      <w:tr w:rsidR="007F7CEC" w:rsidRPr="00CD74F1" w14:paraId="1776446A"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17EA5DA7" w14:textId="089199B2" w:rsidR="007F7CEC" w:rsidRDefault="00A164B1" w:rsidP="00334B60">
            <w:pPr>
              <w:spacing w:before="60"/>
              <w:jc w:val="center"/>
              <w:rPr>
                <w:lang w:val="en-US"/>
              </w:rPr>
            </w:pPr>
            <w:r>
              <w:rPr>
                <w:lang w:val="en-US"/>
              </w:rPr>
              <w:t>63</w:t>
            </w:r>
          </w:p>
        </w:tc>
        <w:tc>
          <w:tcPr>
            <w:tcW w:w="600" w:type="pct"/>
            <w:tcBorders>
              <w:top w:val="single" w:sz="4" w:space="0" w:color="D2232A"/>
              <w:left w:val="single" w:sz="4" w:space="0" w:color="D2232A"/>
              <w:bottom w:val="single" w:sz="4" w:space="0" w:color="D2232A"/>
              <w:right w:val="single" w:sz="4" w:space="0" w:color="D2232A"/>
            </w:tcBorders>
          </w:tcPr>
          <w:p w14:paraId="15177FB3" w14:textId="287EF394" w:rsidR="007F7CEC" w:rsidRDefault="00D411C9" w:rsidP="00334B60">
            <w:pPr>
              <w:spacing w:before="60"/>
              <w:jc w:val="center"/>
            </w:pPr>
            <w:r>
              <w:t>-70.47</w:t>
            </w:r>
          </w:p>
        </w:tc>
        <w:tc>
          <w:tcPr>
            <w:tcW w:w="600" w:type="pct"/>
            <w:tcBorders>
              <w:top w:val="single" w:sz="4" w:space="0" w:color="D2232A"/>
              <w:left w:val="single" w:sz="4" w:space="0" w:color="D2232A"/>
              <w:bottom w:val="single" w:sz="4" w:space="0" w:color="D2232A"/>
              <w:right w:val="single" w:sz="4" w:space="0" w:color="D2232A"/>
            </w:tcBorders>
          </w:tcPr>
          <w:p w14:paraId="418ABA10" w14:textId="2E06F169" w:rsidR="007F7CEC" w:rsidRDefault="003E5FB0" w:rsidP="00334B60">
            <w:pPr>
              <w:spacing w:before="60"/>
              <w:jc w:val="center"/>
            </w:pPr>
            <w:r>
              <w:t>-22.8</w:t>
            </w:r>
          </w:p>
        </w:tc>
        <w:tc>
          <w:tcPr>
            <w:tcW w:w="600" w:type="pct"/>
            <w:tcBorders>
              <w:top w:val="single" w:sz="4" w:space="0" w:color="D2232A"/>
              <w:left w:val="single" w:sz="4" w:space="0" w:color="D2232A"/>
              <w:bottom w:val="single" w:sz="4" w:space="0" w:color="D2232A"/>
              <w:right w:val="single" w:sz="4" w:space="0" w:color="D2232A"/>
            </w:tcBorders>
          </w:tcPr>
          <w:p w14:paraId="0210CEF5" w14:textId="05A6DD57" w:rsidR="007F7CEC" w:rsidRDefault="00D8543D" w:rsidP="00334B60">
            <w:pPr>
              <w:spacing w:before="60"/>
              <w:jc w:val="center"/>
            </w:pPr>
            <w:r>
              <w:t>-76.42</w:t>
            </w:r>
          </w:p>
        </w:tc>
        <w:tc>
          <w:tcPr>
            <w:tcW w:w="600" w:type="pct"/>
            <w:tcBorders>
              <w:top w:val="single" w:sz="4" w:space="0" w:color="D2232A"/>
              <w:left w:val="single" w:sz="4" w:space="0" w:color="D2232A"/>
              <w:bottom w:val="single" w:sz="4" w:space="0" w:color="D2232A"/>
              <w:right w:val="single" w:sz="4" w:space="0" w:color="D2232A"/>
            </w:tcBorders>
          </w:tcPr>
          <w:p w14:paraId="59E049FF" w14:textId="205224C2" w:rsidR="007F7CEC" w:rsidRDefault="005A4189" w:rsidP="00334B60">
            <w:pPr>
              <w:spacing w:before="60"/>
              <w:jc w:val="center"/>
            </w:pPr>
            <w:r>
              <w:t>9.34</w:t>
            </w:r>
          </w:p>
        </w:tc>
        <w:tc>
          <w:tcPr>
            <w:tcW w:w="609" w:type="pct"/>
            <w:tcBorders>
              <w:top w:val="single" w:sz="4" w:space="0" w:color="D2232A"/>
              <w:left w:val="single" w:sz="4" w:space="0" w:color="D2232A"/>
              <w:bottom w:val="single" w:sz="4" w:space="0" w:color="D2232A"/>
              <w:right w:val="single" w:sz="4" w:space="0" w:color="D2232A"/>
            </w:tcBorders>
          </w:tcPr>
          <w:p w14:paraId="0C838FF0" w14:textId="6A656493" w:rsidR="007F7CEC" w:rsidRDefault="00AF71C5" w:rsidP="00334B60">
            <w:pPr>
              <w:spacing w:before="60"/>
              <w:jc w:val="center"/>
            </w:pPr>
            <w:r>
              <w:t>-9.9</w:t>
            </w:r>
          </w:p>
        </w:tc>
        <w:tc>
          <w:tcPr>
            <w:tcW w:w="600" w:type="pct"/>
            <w:tcBorders>
              <w:top w:val="single" w:sz="4" w:space="0" w:color="D2232A"/>
              <w:left w:val="single" w:sz="4" w:space="0" w:color="D2232A"/>
              <w:bottom w:val="single" w:sz="4" w:space="0" w:color="D2232A"/>
              <w:right w:val="single" w:sz="4" w:space="0" w:color="D2232A"/>
            </w:tcBorders>
          </w:tcPr>
          <w:p w14:paraId="2E359B91" w14:textId="776AE782" w:rsidR="007F7CEC" w:rsidRDefault="000370BD" w:rsidP="00334B60">
            <w:pPr>
              <w:spacing w:before="60"/>
              <w:jc w:val="center"/>
            </w:pPr>
            <w:r>
              <w:t>9.78</w:t>
            </w:r>
          </w:p>
        </w:tc>
        <w:tc>
          <w:tcPr>
            <w:tcW w:w="800" w:type="pct"/>
            <w:tcBorders>
              <w:top w:val="single" w:sz="4" w:space="0" w:color="D2232A"/>
              <w:left w:val="single" w:sz="4" w:space="0" w:color="D2232A"/>
              <w:bottom w:val="single" w:sz="4" w:space="0" w:color="D2232A"/>
              <w:right w:val="single" w:sz="4" w:space="0" w:color="D2232A"/>
            </w:tcBorders>
          </w:tcPr>
          <w:p w14:paraId="599DD80D" w14:textId="2568DFB2" w:rsidR="007F7CEC" w:rsidRDefault="003158A5" w:rsidP="00334B60">
            <w:pPr>
              <w:spacing w:before="60"/>
              <w:jc w:val="center"/>
            </w:pPr>
            <w:r>
              <w:t>0.44</w:t>
            </w:r>
          </w:p>
        </w:tc>
      </w:tr>
      <w:tr w:rsidR="007F7CEC" w:rsidRPr="00CD74F1" w14:paraId="6DB63C5C"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08AF6D5B" w14:textId="54F85445" w:rsidR="007F7CEC" w:rsidRDefault="00A164B1" w:rsidP="00334B60">
            <w:pPr>
              <w:spacing w:before="60"/>
              <w:jc w:val="center"/>
              <w:rPr>
                <w:lang w:val="en-US"/>
              </w:rPr>
            </w:pPr>
            <w:r>
              <w:rPr>
                <w:lang w:val="en-US"/>
              </w:rPr>
              <w:t>100</w:t>
            </w:r>
          </w:p>
        </w:tc>
        <w:tc>
          <w:tcPr>
            <w:tcW w:w="600" w:type="pct"/>
            <w:tcBorders>
              <w:top w:val="single" w:sz="4" w:space="0" w:color="D2232A"/>
              <w:left w:val="single" w:sz="4" w:space="0" w:color="D2232A"/>
              <w:bottom w:val="single" w:sz="4" w:space="0" w:color="D2232A"/>
              <w:right w:val="single" w:sz="4" w:space="0" w:color="D2232A"/>
            </w:tcBorders>
          </w:tcPr>
          <w:p w14:paraId="4D02F48E" w14:textId="0E6468E5" w:rsidR="007F7CEC" w:rsidRDefault="00C37236" w:rsidP="00334B60">
            <w:pPr>
              <w:spacing w:before="60"/>
              <w:jc w:val="center"/>
            </w:pPr>
            <w:r>
              <w:t>-70.53</w:t>
            </w:r>
          </w:p>
        </w:tc>
        <w:tc>
          <w:tcPr>
            <w:tcW w:w="600" w:type="pct"/>
            <w:tcBorders>
              <w:top w:val="single" w:sz="4" w:space="0" w:color="D2232A"/>
              <w:left w:val="single" w:sz="4" w:space="0" w:color="D2232A"/>
              <w:bottom w:val="single" w:sz="4" w:space="0" w:color="D2232A"/>
              <w:right w:val="single" w:sz="4" w:space="0" w:color="D2232A"/>
            </w:tcBorders>
          </w:tcPr>
          <w:p w14:paraId="056CC3C8" w14:textId="1E888B2E" w:rsidR="007F7CEC" w:rsidRDefault="003E5FB0" w:rsidP="00334B60">
            <w:pPr>
              <w:spacing w:before="60"/>
              <w:jc w:val="center"/>
            </w:pPr>
            <w:r>
              <w:t>-22.93</w:t>
            </w:r>
          </w:p>
        </w:tc>
        <w:tc>
          <w:tcPr>
            <w:tcW w:w="600" w:type="pct"/>
            <w:tcBorders>
              <w:top w:val="single" w:sz="4" w:space="0" w:color="D2232A"/>
              <w:left w:val="single" w:sz="4" w:space="0" w:color="D2232A"/>
              <w:bottom w:val="single" w:sz="4" w:space="0" w:color="D2232A"/>
              <w:right w:val="single" w:sz="4" w:space="0" w:color="D2232A"/>
            </w:tcBorders>
          </w:tcPr>
          <w:p w14:paraId="389F7B1E" w14:textId="3BE5F197" w:rsidR="007F7CEC" w:rsidRDefault="00D8543D" w:rsidP="00334B60">
            <w:pPr>
              <w:spacing w:before="60"/>
              <w:jc w:val="center"/>
            </w:pPr>
            <w:r>
              <w:t>-76.98</w:t>
            </w:r>
          </w:p>
        </w:tc>
        <w:tc>
          <w:tcPr>
            <w:tcW w:w="600" w:type="pct"/>
            <w:tcBorders>
              <w:top w:val="single" w:sz="4" w:space="0" w:color="D2232A"/>
              <w:left w:val="single" w:sz="4" w:space="0" w:color="D2232A"/>
              <w:bottom w:val="single" w:sz="4" w:space="0" w:color="D2232A"/>
              <w:right w:val="single" w:sz="4" w:space="0" w:color="D2232A"/>
            </w:tcBorders>
          </w:tcPr>
          <w:p w14:paraId="5942EEDC" w14:textId="6866327D" w:rsidR="007F7CEC" w:rsidRDefault="005A4189" w:rsidP="00334B60">
            <w:pPr>
              <w:spacing w:before="60"/>
              <w:jc w:val="center"/>
            </w:pPr>
            <w:r>
              <w:t>9.15</w:t>
            </w:r>
          </w:p>
        </w:tc>
        <w:tc>
          <w:tcPr>
            <w:tcW w:w="609" w:type="pct"/>
            <w:tcBorders>
              <w:top w:val="single" w:sz="4" w:space="0" w:color="D2232A"/>
              <w:left w:val="single" w:sz="4" w:space="0" w:color="D2232A"/>
              <w:bottom w:val="single" w:sz="4" w:space="0" w:color="D2232A"/>
              <w:right w:val="single" w:sz="4" w:space="0" w:color="D2232A"/>
            </w:tcBorders>
          </w:tcPr>
          <w:p w14:paraId="77D25A44" w14:textId="5FD15815" w:rsidR="007F7CEC" w:rsidRDefault="00AF71C5" w:rsidP="00334B60">
            <w:pPr>
              <w:spacing w:before="60"/>
              <w:jc w:val="center"/>
            </w:pPr>
            <w:r>
              <w:t>-10.6</w:t>
            </w:r>
          </w:p>
        </w:tc>
        <w:tc>
          <w:tcPr>
            <w:tcW w:w="600" w:type="pct"/>
            <w:tcBorders>
              <w:top w:val="single" w:sz="4" w:space="0" w:color="D2232A"/>
              <w:left w:val="single" w:sz="4" w:space="0" w:color="D2232A"/>
              <w:bottom w:val="single" w:sz="4" w:space="0" w:color="D2232A"/>
              <w:right w:val="single" w:sz="4" w:space="0" w:color="D2232A"/>
            </w:tcBorders>
          </w:tcPr>
          <w:p w14:paraId="5BDDD591" w14:textId="58732737" w:rsidR="007F7CEC" w:rsidRDefault="000370BD" w:rsidP="00334B60">
            <w:pPr>
              <w:spacing w:before="60"/>
              <w:jc w:val="center"/>
            </w:pPr>
            <w:r>
              <w:t>9.08</w:t>
            </w:r>
          </w:p>
        </w:tc>
        <w:tc>
          <w:tcPr>
            <w:tcW w:w="800" w:type="pct"/>
            <w:tcBorders>
              <w:top w:val="single" w:sz="4" w:space="0" w:color="D2232A"/>
              <w:left w:val="single" w:sz="4" w:space="0" w:color="D2232A"/>
              <w:bottom w:val="single" w:sz="4" w:space="0" w:color="D2232A"/>
              <w:right w:val="single" w:sz="4" w:space="0" w:color="D2232A"/>
            </w:tcBorders>
          </w:tcPr>
          <w:p w14:paraId="6857070C" w14:textId="50E92554" w:rsidR="007F7CEC" w:rsidRDefault="003158A5" w:rsidP="00334B60">
            <w:pPr>
              <w:spacing w:before="60"/>
              <w:jc w:val="center"/>
            </w:pPr>
            <w:r>
              <w:t>-0.07</w:t>
            </w:r>
          </w:p>
        </w:tc>
      </w:tr>
      <w:tr w:rsidR="007F7CEC" w:rsidRPr="00CD74F1" w14:paraId="5A14E10C"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485B8E9D" w14:textId="174E9CA0" w:rsidR="007F7CEC" w:rsidRDefault="00A164B1" w:rsidP="00334B60">
            <w:pPr>
              <w:spacing w:before="60"/>
              <w:jc w:val="center"/>
              <w:rPr>
                <w:lang w:val="en-US"/>
              </w:rPr>
            </w:pPr>
            <w:r>
              <w:rPr>
                <w:lang w:val="en-US"/>
              </w:rPr>
              <w:t>158</w:t>
            </w:r>
          </w:p>
        </w:tc>
        <w:tc>
          <w:tcPr>
            <w:tcW w:w="600" w:type="pct"/>
            <w:tcBorders>
              <w:top w:val="single" w:sz="4" w:space="0" w:color="D2232A"/>
              <w:left w:val="single" w:sz="4" w:space="0" w:color="D2232A"/>
              <w:bottom w:val="single" w:sz="4" w:space="0" w:color="D2232A"/>
              <w:right w:val="single" w:sz="4" w:space="0" w:color="D2232A"/>
            </w:tcBorders>
          </w:tcPr>
          <w:p w14:paraId="7B7B04E2" w14:textId="3F3591AC" w:rsidR="007F7CEC" w:rsidRDefault="00C37236" w:rsidP="00334B60">
            <w:pPr>
              <w:spacing w:before="60"/>
              <w:jc w:val="center"/>
            </w:pPr>
            <w:r>
              <w:t>-70.57</w:t>
            </w:r>
          </w:p>
        </w:tc>
        <w:tc>
          <w:tcPr>
            <w:tcW w:w="600" w:type="pct"/>
            <w:tcBorders>
              <w:top w:val="single" w:sz="4" w:space="0" w:color="D2232A"/>
              <w:left w:val="single" w:sz="4" w:space="0" w:color="D2232A"/>
              <w:bottom w:val="single" w:sz="4" w:space="0" w:color="D2232A"/>
              <w:right w:val="single" w:sz="4" w:space="0" w:color="D2232A"/>
            </w:tcBorders>
          </w:tcPr>
          <w:p w14:paraId="397748DD" w14:textId="1AF68B8B" w:rsidR="007F7CEC" w:rsidRDefault="003E5FB0" w:rsidP="00334B60">
            <w:pPr>
              <w:spacing w:before="60"/>
              <w:jc w:val="center"/>
            </w:pPr>
            <w:r>
              <w:t>-22.94</w:t>
            </w:r>
          </w:p>
        </w:tc>
        <w:tc>
          <w:tcPr>
            <w:tcW w:w="600" w:type="pct"/>
            <w:tcBorders>
              <w:top w:val="single" w:sz="4" w:space="0" w:color="D2232A"/>
              <w:left w:val="single" w:sz="4" w:space="0" w:color="D2232A"/>
              <w:bottom w:val="single" w:sz="4" w:space="0" w:color="D2232A"/>
              <w:right w:val="single" w:sz="4" w:space="0" w:color="D2232A"/>
            </w:tcBorders>
          </w:tcPr>
          <w:p w14:paraId="30331C61" w14:textId="14E3D492" w:rsidR="007F7CEC" w:rsidRDefault="00C013CD" w:rsidP="00334B60">
            <w:pPr>
              <w:spacing w:before="60"/>
              <w:jc w:val="center"/>
            </w:pPr>
            <w:r>
              <w:t>-76.77</w:t>
            </w:r>
          </w:p>
        </w:tc>
        <w:tc>
          <w:tcPr>
            <w:tcW w:w="600" w:type="pct"/>
            <w:tcBorders>
              <w:top w:val="single" w:sz="4" w:space="0" w:color="D2232A"/>
              <w:left w:val="single" w:sz="4" w:space="0" w:color="D2232A"/>
              <w:bottom w:val="single" w:sz="4" w:space="0" w:color="D2232A"/>
              <w:right w:val="single" w:sz="4" w:space="0" w:color="D2232A"/>
            </w:tcBorders>
          </w:tcPr>
          <w:p w14:paraId="33D483C4" w14:textId="15BBE52D" w:rsidR="007F7CEC" w:rsidRDefault="00977E86" w:rsidP="00334B60">
            <w:pPr>
              <w:spacing w:before="60"/>
              <w:jc w:val="center"/>
            </w:pPr>
            <w:r>
              <w:t>9.33</w:t>
            </w:r>
          </w:p>
        </w:tc>
        <w:tc>
          <w:tcPr>
            <w:tcW w:w="609" w:type="pct"/>
            <w:tcBorders>
              <w:top w:val="single" w:sz="4" w:space="0" w:color="D2232A"/>
              <w:left w:val="single" w:sz="4" w:space="0" w:color="D2232A"/>
              <w:bottom w:val="single" w:sz="4" w:space="0" w:color="D2232A"/>
              <w:right w:val="single" w:sz="4" w:space="0" w:color="D2232A"/>
            </w:tcBorders>
          </w:tcPr>
          <w:p w14:paraId="7ACFB776" w14:textId="772B22B9" w:rsidR="007F7CEC" w:rsidRDefault="00AF71C5" w:rsidP="00334B60">
            <w:pPr>
              <w:spacing w:before="60"/>
              <w:jc w:val="center"/>
            </w:pPr>
            <w:r>
              <w:t>-10.3</w:t>
            </w:r>
          </w:p>
        </w:tc>
        <w:tc>
          <w:tcPr>
            <w:tcW w:w="600" w:type="pct"/>
            <w:tcBorders>
              <w:top w:val="single" w:sz="4" w:space="0" w:color="D2232A"/>
              <w:left w:val="single" w:sz="4" w:space="0" w:color="D2232A"/>
              <w:bottom w:val="single" w:sz="4" w:space="0" w:color="D2232A"/>
              <w:right w:val="single" w:sz="4" w:space="0" w:color="D2232A"/>
            </w:tcBorders>
          </w:tcPr>
          <w:p w14:paraId="0DBE3217" w14:textId="7EC7A517" w:rsidR="007F7CEC" w:rsidRDefault="000370BD" w:rsidP="00334B60">
            <w:pPr>
              <w:spacing w:before="60"/>
              <w:jc w:val="center"/>
            </w:pPr>
            <w:r>
              <w:t>9.38</w:t>
            </w:r>
          </w:p>
        </w:tc>
        <w:tc>
          <w:tcPr>
            <w:tcW w:w="800" w:type="pct"/>
            <w:tcBorders>
              <w:top w:val="single" w:sz="4" w:space="0" w:color="D2232A"/>
              <w:left w:val="single" w:sz="4" w:space="0" w:color="D2232A"/>
              <w:bottom w:val="single" w:sz="4" w:space="0" w:color="D2232A"/>
              <w:right w:val="single" w:sz="4" w:space="0" w:color="D2232A"/>
            </w:tcBorders>
          </w:tcPr>
          <w:p w14:paraId="54945886" w14:textId="1A1A62EF" w:rsidR="007F7CEC" w:rsidRDefault="003158A5" w:rsidP="00334B60">
            <w:pPr>
              <w:spacing w:before="60"/>
              <w:jc w:val="center"/>
            </w:pPr>
            <w:r>
              <w:t>0.05</w:t>
            </w:r>
          </w:p>
        </w:tc>
      </w:tr>
      <w:tr w:rsidR="007F7CEC" w:rsidRPr="00CD74F1" w14:paraId="61881A96"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41FB8CEA" w14:textId="00F3D7A3" w:rsidR="007F7CEC" w:rsidRDefault="00A164B1" w:rsidP="00334B60">
            <w:pPr>
              <w:spacing w:before="60"/>
              <w:jc w:val="center"/>
              <w:rPr>
                <w:lang w:val="en-US"/>
              </w:rPr>
            </w:pPr>
            <w:r>
              <w:rPr>
                <w:lang w:val="en-US"/>
              </w:rPr>
              <w:t>251</w:t>
            </w:r>
          </w:p>
        </w:tc>
        <w:tc>
          <w:tcPr>
            <w:tcW w:w="600" w:type="pct"/>
            <w:tcBorders>
              <w:top w:val="single" w:sz="4" w:space="0" w:color="D2232A"/>
              <w:left w:val="single" w:sz="4" w:space="0" w:color="D2232A"/>
              <w:bottom w:val="single" w:sz="4" w:space="0" w:color="D2232A"/>
              <w:right w:val="single" w:sz="4" w:space="0" w:color="D2232A"/>
            </w:tcBorders>
          </w:tcPr>
          <w:p w14:paraId="6A59B4F0" w14:textId="50CFB697" w:rsidR="007F7CEC" w:rsidRDefault="00C37236" w:rsidP="00334B60">
            <w:pPr>
              <w:spacing w:before="60"/>
              <w:jc w:val="center"/>
            </w:pPr>
            <w:r>
              <w:t>-70.53</w:t>
            </w:r>
          </w:p>
        </w:tc>
        <w:tc>
          <w:tcPr>
            <w:tcW w:w="600" w:type="pct"/>
            <w:tcBorders>
              <w:top w:val="single" w:sz="4" w:space="0" w:color="D2232A"/>
              <w:left w:val="single" w:sz="4" w:space="0" w:color="D2232A"/>
              <w:bottom w:val="single" w:sz="4" w:space="0" w:color="D2232A"/>
              <w:right w:val="single" w:sz="4" w:space="0" w:color="D2232A"/>
            </w:tcBorders>
          </w:tcPr>
          <w:p w14:paraId="0E7F436B" w14:textId="724779B9" w:rsidR="007F7CEC" w:rsidRDefault="003E5FB0" w:rsidP="00334B60">
            <w:pPr>
              <w:spacing w:before="60"/>
              <w:jc w:val="center"/>
            </w:pPr>
            <w:r>
              <w:t>-22.98</w:t>
            </w:r>
          </w:p>
        </w:tc>
        <w:tc>
          <w:tcPr>
            <w:tcW w:w="600" w:type="pct"/>
            <w:tcBorders>
              <w:top w:val="single" w:sz="4" w:space="0" w:color="D2232A"/>
              <w:left w:val="single" w:sz="4" w:space="0" w:color="D2232A"/>
              <w:bottom w:val="single" w:sz="4" w:space="0" w:color="D2232A"/>
              <w:right w:val="single" w:sz="4" w:space="0" w:color="D2232A"/>
            </w:tcBorders>
          </w:tcPr>
          <w:p w14:paraId="434A0662" w14:textId="4E655CBB" w:rsidR="007F7CEC" w:rsidRDefault="00C013CD" w:rsidP="00334B60">
            <w:pPr>
              <w:spacing w:before="60"/>
              <w:jc w:val="center"/>
            </w:pPr>
            <w:r>
              <w:t>-75.99</w:t>
            </w:r>
          </w:p>
        </w:tc>
        <w:tc>
          <w:tcPr>
            <w:tcW w:w="600" w:type="pct"/>
            <w:tcBorders>
              <w:top w:val="single" w:sz="4" w:space="0" w:color="D2232A"/>
              <w:left w:val="single" w:sz="4" w:space="0" w:color="D2232A"/>
              <w:bottom w:val="single" w:sz="4" w:space="0" w:color="D2232A"/>
              <w:right w:val="single" w:sz="4" w:space="0" w:color="D2232A"/>
            </w:tcBorders>
          </w:tcPr>
          <w:p w14:paraId="09E3C562" w14:textId="20A5793F" w:rsidR="007F7CEC" w:rsidRDefault="00977E86" w:rsidP="00334B60">
            <w:pPr>
              <w:spacing w:before="60"/>
              <w:jc w:val="center"/>
            </w:pPr>
            <w:r>
              <w:t>10.19</w:t>
            </w:r>
          </w:p>
        </w:tc>
        <w:tc>
          <w:tcPr>
            <w:tcW w:w="609" w:type="pct"/>
            <w:tcBorders>
              <w:top w:val="single" w:sz="4" w:space="0" w:color="D2232A"/>
              <w:left w:val="single" w:sz="4" w:space="0" w:color="D2232A"/>
              <w:bottom w:val="single" w:sz="4" w:space="0" w:color="D2232A"/>
              <w:right w:val="single" w:sz="4" w:space="0" w:color="D2232A"/>
            </w:tcBorders>
          </w:tcPr>
          <w:p w14:paraId="0217E3AC" w14:textId="44DCD469" w:rsidR="007F7CEC" w:rsidRDefault="00AF71C5" w:rsidP="00334B60">
            <w:pPr>
              <w:spacing w:before="60"/>
              <w:jc w:val="center"/>
            </w:pPr>
            <w:r>
              <w:t>-9.5</w:t>
            </w:r>
          </w:p>
        </w:tc>
        <w:tc>
          <w:tcPr>
            <w:tcW w:w="600" w:type="pct"/>
            <w:tcBorders>
              <w:top w:val="single" w:sz="4" w:space="0" w:color="D2232A"/>
              <w:left w:val="single" w:sz="4" w:space="0" w:color="D2232A"/>
              <w:bottom w:val="single" w:sz="4" w:space="0" w:color="D2232A"/>
              <w:right w:val="single" w:sz="4" w:space="0" w:color="D2232A"/>
            </w:tcBorders>
          </w:tcPr>
          <w:p w14:paraId="6985F142" w14:textId="7A18537E" w:rsidR="007F7CEC" w:rsidRDefault="002C25B9" w:rsidP="00334B60">
            <w:pPr>
              <w:spacing w:before="60"/>
              <w:jc w:val="center"/>
            </w:pPr>
            <w:r>
              <w:t>10.18</w:t>
            </w:r>
          </w:p>
        </w:tc>
        <w:tc>
          <w:tcPr>
            <w:tcW w:w="800" w:type="pct"/>
            <w:tcBorders>
              <w:top w:val="single" w:sz="4" w:space="0" w:color="D2232A"/>
              <w:left w:val="single" w:sz="4" w:space="0" w:color="D2232A"/>
              <w:bottom w:val="single" w:sz="4" w:space="0" w:color="D2232A"/>
              <w:right w:val="single" w:sz="4" w:space="0" w:color="D2232A"/>
            </w:tcBorders>
          </w:tcPr>
          <w:p w14:paraId="52855E86" w14:textId="0B4F353B" w:rsidR="007F7CEC" w:rsidRDefault="003158A5" w:rsidP="00334B60">
            <w:pPr>
              <w:spacing w:before="60"/>
              <w:jc w:val="center"/>
            </w:pPr>
            <w:r>
              <w:t>-0.01</w:t>
            </w:r>
          </w:p>
        </w:tc>
      </w:tr>
      <w:tr w:rsidR="00A164B1" w:rsidRPr="00CD74F1" w14:paraId="3E381812"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0D163580" w14:textId="0C0836F7" w:rsidR="00A164B1" w:rsidRDefault="00112095" w:rsidP="00334B60">
            <w:pPr>
              <w:spacing w:before="60"/>
              <w:jc w:val="center"/>
              <w:rPr>
                <w:lang w:val="en-US"/>
              </w:rPr>
            </w:pPr>
            <w:r>
              <w:rPr>
                <w:lang w:val="en-US"/>
              </w:rPr>
              <w:t>398</w:t>
            </w:r>
          </w:p>
        </w:tc>
        <w:tc>
          <w:tcPr>
            <w:tcW w:w="600" w:type="pct"/>
            <w:tcBorders>
              <w:top w:val="single" w:sz="4" w:space="0" w:color="D2232A"/>
              <w:left w:val="single" w:sz="4" w:space="0" w:color="D2232A"/>
              <w:bottom w:val="single" w:sz="4" w:space="0" w:color="D2232A"/>
              <w:right w:val="single" w:sz="4" w:space="0" w:color="D2232A"/>
            </w:tcBorders>
          </w:tcPr>
          <w:p w14:paraId="280F2A9F" w14:textId="0B243D6E" w:rsidR="00A164B1" w:rsidRDefault="00C37236" w:rsidP="00334B60">
            <w:pPr>
              <w:spacing w:before="60"/>
              <w:jc w:val="center"/>
            </w:pPr>
            <w:r>
              <w:t>-70.72</w:t>
            </w:r>
          </w:p>
        </w:tc>
        <w:tc>
          <w:tcPr>
            <w:tcW w:w="600" w:type="pct"/>
            <w:tcBorders>
              <w:top w:val="single" w:sz="4" w:space="0" w:color="D2232A"/>
              <w:left w:val="single" w:sz="4" w:space="0" w:color="D2232A"/>
              <w:bottom w:val="single" w:sz="4" w:space="0" w:color="D2232A"/>
              <w:right w:val="single" w:sz="4" w:space="0" w:color="D2232A"/>
            </w:tcBorders>
          </w:tcPr>
          <w:p w14:paraId="68E2D54C" w14:textId="0896C5ED" w:rsidR="00A164B1" w:rsidRDefault="00D8543D" w:rsidP="00334B60">
            <w:pPr>
              <w:spacing w:before="60"/>
              <w:jc w:val="center"/>
            </w:pPr>
            <w:r>
              <w:t>-23.05</w:t>
            </w:r>
          </w:p>
        </w:tc>
        <w:tc>
          <w:tcPr>
            <w:tcW w:w="600" w:type="pct"/>
            <w:tcBorders>
              <w:top w:val="single" w:sz="4" w:space="0" w:color="D2232A"/>
              <w:left w:val="single" w:sz="4" w:space="0" w:color="D2232A"/>
              <w:bottom w:val="single" w:sz="4" w:space="0" w:color="D2232A"/>
              <w:right w:val="single" w:sz="4" w:space="0" w:color="D2232A"/>
            </w:tcBorders>
          </w:tcPr>
          <w:p w14:paraId="611DC602" w14:textId="5CA7FDF7" w:rsidR="00A164B1" w:rsidRDefault="00C013CD" w:rsidP="00334B60">
            <w:pPr>
              <w:spacing w:before="60"/>
              <w:jc w:val="center"/>
            </w:pPr>
            <w:r>
              <w:t>-75.93</w:t>
            </w:r>
          </w:p>
        </w:tc>
        <w:tc>
          <w:tcPr>
            <w:tcW w:w="600" w:type="pct"/>
            <w:tcBorders>
              <w:top w:val="single" w:sz="4" w:space="0" w:color="D2232A"/>
              <w:left w:val="single" w:sz="4" w:space="0" w:color="D2232A"/>
              <w:bottom w:val="single" w:sz="4" w:space="0" w:color="D2232A"/>
              <w:right w:val="single" w:sz="4" w:space="0" w:color="D2232A"/>
            </w:tcBorders>
          </w:tcPr>
          <w:p w14:paraId="4E422F2A" w14:textId="1AFB3B04" w:rsidR="00A164B1" w:rsidRDefault="00977E86" w:rsidP="00334B60">
            <w:pPr>
              <w:spacing w:before="60"/>
              <w:jc w:val="center"/>
            </w:pPr>
            <w:r>
              <w:t>10.13</w:t>
            </w:r>
          </w:p>
        </w:tc>
        <w:tc>
          <w:tcPr>
            <w:tcW w:w="609" w:type="pct"/>
            <w:tcBorders>
              <w:top w:val="single" w:sz="4" w:space="0" w:color="D2232A"/>
              <w:left w:val="single" w:sz="4" w:space="0" w:color="D2232A"/>
              <w:bottom w:val="single" w:sz="4" w:space="0" w:color="D2232A"/>
              <w:right w:val="single" w:sz="4" w:space="0" w:color="D2232A"/>
            </w:tcBorders>
          </w:tcPr>
          <w:p w14:paraId="5C184270" w14:textId="3512C566" w:rsidR="00A164B1" w:rsidRDefault="00AF71C5" w:rsidP="00334B60">
            <w:pPr>
              <w:spacing w:before="60"/>
              <w:jc w:val="center"/>
            </w:pPr>
            <w:r>
              <w:t>-9.6</w:t>
            </w:r>
          </w:p>
        </w:tc>
        <w:tc>
          <w:tcPr>
            <w:tcW w:w="600" w:type="pct"/>
            <w:tcBorders>
              <w:top w:val="single" w:sz="4" w:space="0" w:color="D2232A"/>
              <w:left w:val="single" w:sz="4" w:space="0" w:color="D2232A"/>
              <w:bottom w:val="single" w:sz="4" w:space="0" w:color="D2232A"/>
              <w:right w:val="single" w:sz="4" w:space="0" w:color="D2232A"/>
            </w:tcBorders>
          </w:tcPr>
          <w:p w14:paraId="29B996E9" w14:textId="002605FA" w:rsidR="00A164B1" w:rsidRDefault="002C25B9" w:rsidP="00334B60">
            <w:pPr>
              <w:spacing w:before="60"/>
              <w:jc w:val="center"/>
            </w:pPr>
            <w:r>
              <w:t>10.08</w:t>
            </w:r>
          </w:p>
        </w:tc>
        <w:tc>
          <w:tcPr>
            <w:tcW w:w="800" w:type="pct"/>
            <w:tcBorders>
              <w:top w:val="single" w:sz="4" w:space="0" w:color="D2232A"/>
              <w:left w:val="single" w:sz="4" w:space="0" w:color="D2232A"/>
              <w:bottom w:val="single" w:sz="4" w:space="0" w:color="D2232A"/>
              <w:right w:val="single" w:sz="4" w:space="0" w:color="D2232A"/>
            </w:tcBorders>
          </w:tcPr>
          <w:p w14:paraId="4FDF226A" w14:textId="3BF829C4" w:rsidR="00A164B1" w:rsidRDefault="00293B26" w:rsidP="00334B60">
            <w:pPr>
              <w:spacing w:before="60"/>
              <w:jc w:val="center"/>
            </w:pPr>
            <w:r>
              <w:t>-0.05</w:t>
            </w:r>
          </w:p>
        </w:tc>
      </w:tr>
      <w:tr w:rsidR="00A164B1" w:rsidRPr="00CD74F1" w14:paraId="2CB9CCD8"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1F187538" w14:textId="76C6FD26" w:rsidR="00A164B1" w:rsidRDefault="00112095" w:rsidP="00334B60">
            <w:pPr>
              <w:spacing w:before="60"/>
              <w:jc w:val="center"/>
              <w:rPr>
                <w:lang w:val="en-US"/>
              </w:rPr>
            </w:pPr>
            <w:r>
              <w:rPr>
                <w:lang w:val="en-US"/>
              </w:rPr>
              <w:t>630</w:t>
            </w:r>
          </w:p>
        </w:tc>
        <w:tc>
          <w:tcPr>
            <w:tcW w:w="600" w:type="pct"/>
            <w:tcBorders>
              <w:top w:val="single" w:sz="4" w:space="0" w:color="D2232A"/>
              <w:left w:val="single" w:sz="4" w:space="0" w:color="D2232A"/>
              <w:bottom w:val="single" w:sz="4" w:space="0" w:color="D2232A"/>
              <w:right w:val="single" w:sz="4" w:space="0" w:color="D2232A"/>
            </w:tcBorders>
          </w:tcPr>
          <w:p w14:paraId="0855AF3A" w14:textId="67CDCC1B" w:rsidR="00A164B1" w:rsidRDefault="003E5FB0" w:rsidP="00334B60">
            <w:pPr>
              <w:spacing w:before="60"/>
              <w:jc w:val="center"/>
            </w:pPr>
            <w:r>
              <w:t>-71.24</w:t>
            </w:r>
          </w:p>
        </w:tc>
        <w:tc>
          <w:tcPr>
            <w:tcW w:w="600" w:type="pct"/>
            <w:tcBorders>
              <w:top w:val="single" w:sz="4" w:space="0" w:color="D2232A"/>
              <w:left w:val="single" w:sz="4" w:space="0" w:color="D2232A"/>
              <w:bottom w:val="single" w:sz="4" w:space="0" w:color="D2232A"/>
              <w:right w:val="single" w:sz="4" w:space="0" w:color="D2232A"/>
            </w:tcBorders>
          </w:tcPr>
          <w:p w14:paraId="5A2FFB4B" w14:textId="73129EDA" w:rsidR="00A164B1" w:rsidRDefault="00D8543D" w:rsidP="00334B60">
            <w:pPr>
              <w:spacing w:before="60"/>
              <w:jc w:val="center"/>
            </w:pPr>
            <w:r>
              <w:t>-23.48</w:t>
            </w:r>
          </w:p>
        </w:tc>
        <w:tc>
          <w:tcPr>
            <w:tcW w:w="600" w:type="pct"/>
            <w:tcBorders>
              <w:top w:val="single" w:sz="4" w:space="0" w:color="D2232A"/>
              <w:left w:val="single" w:sz="4" w:space="0" w:color="D2232A"/>
              <w:bottom w:val="single" w:sz="4" w:space="0" w:color="D2232A"/>
              <w:right w:val="single" w:sz="4" w:space="0" w:color="D2232A"/>
            </w:tcBorders>
          </w:tcPr>
          <w:p w14:paraId="7DC84110" w14:textId="519AC737" w:rsidR="00A164B1" w:rsidRDefault="005A4189" w:rsidP="00334B60">
            <w:pPr>
              <w:spacing w:before="60"/>
              <w:jc w:val="center"/>
            </w:pPr>
            <w:r>
              <w:t>-76.15</w:t>
            </w:r>
          </w:p>
        </w:tc>
        <w:tc>
          <w:tcPr>
            <w:tcW w:w="600" w:type="pct"/>
            <w:tcBorders>
              <w:top w:val="single" w:sz="4" w:space="0" w:color="D2232A"/>
              <w:left w:val="single" w:sz="4" w:space="0" w:color="D2232A"/>
              <w:bottom w:val="single" w:sz="4" w:space="0" w:color="D2232A"/>
              <w:right w:val="single" w:sz="4" w:space="0" w:color="D2232A"/>
            </w:tcBorders>
          </w:tcPr>
          <w:p w14:paraId="0674F455" w14:textId="311D753E" w:rsidR="00A164B1" w:rsidRDefault="00977E86" w:rsidP="00334B60">
            <w:pPr>
              <w:spacing w:before="60"/>
              <w:jc w:val="center"/>
            </w:pPr>
            <w:r>
              <w:t>9.82</w:t>
            </w:r>
          </w:p>
        </w:tc>
        <w:tc>
          <w:tcPr>
            <w:tcW w:w="609" w:type="pct"/>
            <w:tcBorders>
              <w:top w:val="single" w:sz="4" w:space="0" w:color="D2232A"/>
              <w:left w:val="single" w:sz="4" w:space="0" w:color="D2232A"/>
              <w:bottom w:val="single" w:sz="4" w:space="0" w:color="D2232A"/>
              <w:right w:val="single" w:sz="4" w:space="0" w:color="D2232A"/>
            </w:tcBorders>
          </w:tcPr>
          <w:p w14:paraId="4FCE1B8C" w14:textId="3BC21245" w:rsidR="00A164B1" w:rsidRDefault="000370BD" w:rsidP="00334B60">
            <w:pPr>
              <w:spacing w:before="60"/>
              <w:jc w:val="center"/>
            </w:pPr>
            <w:r>
              <w:t>-9.6</w:t>
            </w:r>
          </w:p>
        </w:tc>
        <w:tc>
          <w:tcPr>
            <w:tcW w:w="600" w:type="pct"/>
            <w:tcBorders>
              <w:top w:val="single" w:sz="4" w:space="0" w:color="D2232A"/>
              <w:left w:val="single" w:sz="4" w:space="0" w:color="D2232A"/>
              <w:bottom w:val="single" w:sz="4" w:space="0" w:color="D2232A"/>
              <w:right w:val="single" w:sz="4" w:space="0" w:color="D2232A"/>
            </w:tcBorders>
          </w:tcPr>
          <w:p w14:paraId="3103AC51" w14:textId="63CFB790" w:rsidR="00A164B1" w:rsidRDefault="002C25B9" w:rsidP="00334B60">
            <w:pPr>
              <w:spacing w:before="60"/>
              <w:jc w:val="center"/>
            </w:pPr>
            <w:r>
              <w:t>10.08</w:t>
            </w:r>
          </w:p>
        </w:tc>
        <w:tc>
          <w:tcPr>
            <w:tcW w:w="800" w:type="pct"/>
            <w:tcBorders>
              <w:top w:val="single" w:sz="4" w:space="0" w:color="D2232A"/>
              <w:left w:val="single" w:sz="4" w:space="0" w:color="D2232A"/>
              <w:bottom w:val="single" w:sz="4" w:space="0" w:color="D2232A"/>
              <w:right w:val="single" w:sz="4" w:space="0" w:color="D2232A"/>
            </w:tcBorders>
          </w:tcPr>
          <w:p w14:paraId="74F66CD3" w14:textId="1C959E7B" w:rsidR="00A164B1" w:rsidRDefault="00293B26" w:rsidP="00334B60">
            <w:pPr>
              <w:spacing w:before="60"/>
              <w:jc w:val="center"/>
            </w:pPr>
            <w:r>
              <w:t>0.26</w:t>
            </w:r>
          </w:p>
        </w:tc>
      </w:tr>
      <w:tr w:rsidR="00A164B1" w:rsidRPr="00CD74F1" w14:paraId="079C82C7"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72145D04" w14:textId="1CAF04F0" w:rsidR="00A164B1" w:rsidRDefault="00112095" w:rsidP="00334B60">
            <w:pPr>
              <w:spacing w:before="60"/>
              <w:jc w:val="center"/>
              <w:rPr>
                <w:lang w:val="en-US"/>
              </w:rPr>
            </w:pPr>
            <w:r>
              <w:rPr>
                <w:lang w:val="en-US"/>
              </w:rPr>
              <w:t>649.5</w:t>
            </w:r>
          </w:p>
        </w:tc>
        <w:tc>
          <w:tcPr>
            <w:tcW w:w="600" w:type="pct"/>
            <w:tcBorders>
              <w:top w:val="single" w:sz="4" w:space="0" w:color="D2232A"/>
              <w:left w:val="single" w:sz="4" w:space="0" w:color="D2232A"/>
              <w:bottom w:val="single" w:sz="4" w:space="0" w:color="D2232A"/>
              <w:right w:val="single" w:sz="4" w:space="0" w:color="D2232A"/>
            </w:tcBorders>
          </w:tcPr>
          <w:p w14:paraId="1241455D" w14:textId="0A25D6E3" w:rsidR="00A164B1" w:rsidRDefault="003E5FB0" w:rsidP="00334B60">
            <w:pPr>
              <w:spacing w:before="60"/>
              <w:jc w:val="center"/>
            </w:pPr>
            <w:r>
              <w:t>-71.12</w:t>
            </w:r>
          </w:p>
        </w:tc>
        <w:tc>
          <w:tcPr>
            <w:tcW w:w="600" w:type="pct"/>
            <w:tcBorders>
              <w:top w:val="single" w:sz="4" w:space="0" w:color="D2232A"/>
              <w:left w:val="single" w:sz="4" w:space="0" w:color="D2232A"/>
              <w:bottom w:val="single" w:sz="4" w:space="0" w:color="D2232A"/>
              <w:right w:val="single" w:sz="4" w:space="0" w:color="D2232A"/>
            </w:tcBorders>
          </w:tcPr>
          <w:p w14:paraId="6D0EAB44" w14:textId="6E6B61E5" w:rsidR="00A164B1" w:rsidRDefault="00D8543D" w:rsidP="00334B60">
            <w:pPr>
              <w:spacing w:before="60"/>
              <w:jc w:val="center"/>
            </w:pPr>
            <w:r>
              <w:t>-23.47</w:t>
            </w:r>
          </w:p>
        </w:tc>
        <w:tc>
          <w:tcPr>
            <w:tcW w:w="600" w:type="pct"/>
            <w:tcBorders>
              <w:top w:val="single" w:sz="4" w:space="0" w:color="D2232A"/>
              <w:left w:val="single" w:sz="4" w:space="0" w:color="D2232A"/>
              <w:bottom w:val="single" w:sz="4" w:space="0" w:color="D2232A"/>
              <w:right w:val="single" w:sz="4" w:space="0" w:color="D2232A"/>
            </w:tcBorders>
          </w:tcPr>
          <w:p w14:paraId="66CD4F87" w14:textId="54DCCC10" w:rsidR="00A164B1" w:rsidRDefault="005A4189" w:rsidP="00334B60">
            <w:pPr>
              <w:spacing w:before="60"/>
              <w:jc w:val="center"/>
            </w:pPr>
            <w:r>
              <w:t>-76.02</w:t>
            </w:r>
          </w:p>
        </w:tc>
        <w:tc>
          <w:tcPr>
            <w:tcW w:w="600" w:type="pct"/>
            <w:tcBorders>
              <w:top w:val="single" w:sz="4" w:space="0" w:color="D2232A"/>
              <w:left w:val="single" w:sz="4" w:space="0" w:color="D2232A"/>
              <w:bottom w:val="single" w:sz="4" w:space="0" w:color="D2232A"/>
              <w:right w:val="single" w:sz="4" w:space="0" w:color="D2232A"/>
            </w:tcBorders>
          </w:tcPr>
          <w:p w14:paraId="6D70E9BF" w14:textId="10D56463" w:rsidR="00A164B1" w:rsidRDefault="00AF71C5" w:rsidP="00334B60">
            <w:pPr>
              <w:spacing w:before="60"/>
              <w:jc w:val="center"/>
            </w:pPr>
            <w:r>
              <w:t>10.06</w:t>
            </w:r>
          </w:p>
        </w:tc>
        <w:tc>
          <w:tcPr>
            <w:tcW w:w="609" w:type="pct"/>
            <w:tcBorders>
              <w:top w:val="single" w:sz="4" w:space="0" w:color="D2232A"/>
              <w:left w:val="single" w:sz="4" w:space="0" w:color="D2232A"/>
              <w:bottom w:val="single" w:sz="4" w:space="0" w:color="D2232A"/>
              <w:right w:val="single" w:sz="4" w:space="0" w:color="D2232A"/>
            </w:tcBorders>
          </w:tcPr>
          <w:p w14:paraId="1FC44052" w14:textId="7889BCE0" w:rsidR="00A164B1" w:rsidRDefault="000370BD" w:rsidP="00334B60">
            <w:pPr>
              <w:spacing w:before="60"/>
              <w:jc w:val="center"/>
            </w:pPr>
            <w:r>
              <w:t>-9.5</w:t>
            </w:r>
          </w:p>
        </w:tc>
        <w:tc>
          <w:tcPr>
            <w:tcW w:w="600" w:type="pct"/>
            <w:tcBorders>
              <w:top w:val="single" w:sz="4" w:space="0" w:color="D2232A"/>
              <w:left w:val="single" w:sz="4" w:space="0" w:color="D2232A"/>
              <w:bottom w:val="single" w:sz="4" w:space="0" w:color="D2232A"/>
              <w:right w:val="single" w:sz="4" w:space="0" w:color="D2232A"/>
            </w:tcBorders>
          </w:tcPr>
          <w:p w14:paraId="46E44E0C" w14:textId="5671514C" w:rsidR="00A164B1" w:rsidRDefault="002C25B9" w:rsidP="00334B60">
            <w:pPr>
              <w:spacing w:before="60"/>
              <w:jc w:val="center"/>
            </w:pPr>
            <w:r>
              <w:t>10.18</w:t>
            </w:r>
          </w:p>
        </w:tc>
        <w:tc>
          <w:tcPr>
            <w:tcW w:w="800" w:type="pct"/>
            <w:tcBorders>
              <w:top w:val="single" w:sz="4" w:space="0" w:color="D2232A"/>
              <w:left w:val="single" w:sz="4" w:space="0" w:color="D2232A"/>
              <w:bottom w:val="single" w:sz="4" w:space="0" w:color="D2232A"/>
              <w:right w:val="single" w:sz="4" w:space="0" w:color="D2232A"/>
            </w:tcBorders>
          </w:tcPr>
          <w:p w14:paraId="3F930E68" w14:textId="7D939289" w:rsidR="00A164B1" w:rsidRDefault="00293B26" w:rsidP="00334B60">
            <w:pPr>
              <w:spacing w:before="60"/>
              <w:jc w:val="center"/>
            </w:pPr>
            <w:r>
              <w:t>0.02</w:t>
            </w:r>
          </w:p>
        </w:tc>
      </w:tr>
      <w:tr w:rsidR="00A164B1" w:rsidRPr="00CD74F1" w14:paraId="791F398C"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5E5C60FD" w14:textId="0FB84209" w:rsidR="00A164B1" w:rsidRDefault="00112095" w:rsidP="00334B60">
            <w:pPr>
              <w:spacing w:before="60"/>
              <w:jc w:val="center"/>
              <w:rPr>
                <w:lang w:val="en-US"/>
              </w:rPr>
            </w:pPr>
            <w:r>
              <w:rPr>
                <w:lang w:val="en-US"/>
              </w:rPr>
              <w:t>650.5</w:t>
            </w:r>
          </w:p>
        </w:tc>
        <w:tc>
          <w:tcPr>
            <w:tcW w:w="600" w:type="pct"/>
            <w:tcBorders>
              <w:top w:val="single" w:sz="4" w:space="0" w:color="D2232A"/>
              <w:left w:val="single" w:sz="4" w:space="0" w:color="D2232A"/>
              <w:bottom w:val="single" w:sz="4" w:space="0" w:color="D2232A"/>
              <w:right w:val="single" w:sz="4" w:space="0" w:color="D2232A"/>
            </w:tcBorders>
          </w:tcPr>
          <w:p w14:paraId="1901A39A" w14:textId="269D533E" w:rsidR="00A164B1" w:rsidRDefault="00EF0488" w:rsidP="00334B60">
            <w:pPr>
              <w:spacing w:before="60"/>
              <w:jc w:val="center"/>
            </w:pPr>
            <w:r>
              <w:t>-71.08</w:t>
            </w:r>
          </w:p>
        </w:tc>
        <w:tc>
          <w:tcPr>
            <w:tcW w:w="600" w:type="pct"/>
            <w:tcBorders>
              <w:top w:val="single" w:sz="4" w:space="0" w:color="D2232A"/>
              <w:left w:val="single" w:sz="4" w:space="0" w:color="D2232A"/>
              <w:bottom w:val="single" w:sz="4" w:space="0" w:color="D2232A"/>
              <w:right w:val="single" w:sz="4" w:space="0" w:color="D2232A"/>
            </w:tcBorders>
          </w:tcPr>
          <w:p w14:paraId="6EEE0EAE" w14:textId="2A04510D" w:rsidR="00A164B1" w:rsidRDefault="00141BEC" w:rsidP="00334B60">
            <w:pPr>
              <w:spacing w:before="60"/>
              <w:jc w:val="center"/>
            </w:pPr>
            <w:r>
              <w:t>-23.58</w:t>
            </w:r>
          </w:p>
        </w:tc>
        <w:tc>
          <w:tcPr>
            <w:tcW w:w="600" w:type="pct"/>
            <w:tcBorders>
              <w:top w:val="single" w:sz="4" w:space="0" w:color="D2232A"/>
              <w:left w:val="single" w:sz="4" w:space="0" w:color="D2232A"/>
              <w:bottom w:val="single" w:sz="4" w:space="0" w:color="D2232A"/>
              <w:right w:val="single" w:sz="4" w:space="0" w:color="D2232A"/>
            </w:tcBorders>
          </w:tcPr>
          <w:p w14:paraId="3DB60AD8" w14:textId="207F3AA4" w:rsidR="00A164B1" w:rsidRDefault="007D367F" w:rsidP="00334B60">
            <w:pPr>
              <w:spacing w:before="60"/>
              <w:jc w:val="center"/>
            </w:pPr>
            <w:r>
              <w:t>-75.84</w:t>
            </w:r>
          </w:p>
        </w:tc>
        <w:tc>
          <w:tcPr>
            <w:tcW w:w="600" w:type="pct"/>
            <w:tcBorders>
              <w:top w:val="single" w:sz="4" w:space="0" w:color="D2232A"/>
              <w:left w:val="single" w:sz="4" w:space="0" w:color="D2232A"/>
              <w:bottom w:val="single" w:sz="4" w:space="0" w:color="D2232A"/>
              <w:right w:val="single" w:sz="4" w:space="0" w:color="D2232A"/>
            </w:tcBorders>
          </w:tcPr>
          <w:p w14:paraId="0BCACE06" w14:textId="3735E98E" w:rsidR="00A164B1" w:rsidRDefault="00AC131A" w:rsidP="00334B60">
            <w:pPr>
              <w:spacing w:before="60"/>
              <w:jc w:val="center"/>
            </w:pPr>
            <w:r>
              <w:t>10.39</w:t>
            </w:r>
          </w:p>
        </w:tc>
        <w:tc>
          <w:tcPr>
            <w:tcW w:w="609" w:type="pct"/>
            <w:tcBorders>
              <w:top w:val="single" w:sz="4" w:space="0" w:color="D2232A"/>
              <w:left w:val="single" w:sz="4" w:space="0" w:color="D2232A"/>
              <w:bottom w:val="single" w:sz="4" w:space="0" w:color="D2232A"/>
              <w:right w:val="single" w:sz="4" w:space="0" w:color="D2232A"/>
            </w:tcBorders>
          </w:tcPr>
          <w:p w14:paraId="7E4E6F94" w14:textId="43418BAC" w:rsidR="00A164B1" w:rsidRDefault="00B5666F" w:rsidP="00334B60">
            <w:pPr>
              <w:spacing w:before="60"/>
              <w:jc w:val="center"/>
            </w:pPr>
            <w:r>
              <w:t>-9.3</w:t>
            </w:r>
          </w:p>
        </w:tc>
        <w:tc>
          <w:tcPr>
            <w:tcW w:w="600" w:type="pct"/>
            <w:tcBorders>
              <w:top w:val="single" w:sz="4" w:space="0" w:color="D2232A"/>
              <w:left w:val="single" w:sz="4" w:space="0" w:color="D2232A"/>
              <w:bottom w:val="single" w:sz="4" w:space="0" w:color="D2232A"/>
              <w:right w:val="single" w:sz="4" w:space="0" w:color="D2232A"/>
            </w:tcBorders>
          </w:tcPr>
          <w:p w14:paraId="221B71D6" w14:textId="2A5EB977" w:rsidR="00A164B1" w:rsidRDefault="00D00634" w:rsidP="00334B60">
            <w:pPr>
              <w:spacing w:before="60"/>
              <w:jc w:val="center"/>
            </w:pPr>
            <w:r>
              <w:t>10.38</w:t>
            </w:r>
          </w:p>
        </w:tc>
        <w:tc>
          <w:tcPr>
            <w:tcW w:w="800" w:type="pct"/>
            <w:tcBorders>
              <w:top w:val="single" w:sz="4" w:space="0" w:color="D2232A"/>
              <w:left w:val="single" w:sz="4" w:space="0" w:color="D2232A"/>
              <w:bottom w:val="single" w:sz="4" w:space="0" w:color="D2232A"/>
              <w:right w:val="single" w:sz="4" w:space="0" w:color="D2232A"/>
            </w:tcBorders>
          </w:tcPr>
          <w:p w14:paraId="11EAD5F8" w14:textId="1D40BA1D" w:rsidR="00A164B1" w:rsidRDefault="00BB0230" w:rsidP="00334B60">
            <w:pPr>
              <w:spacing w:before="60"/>
              <w:jc w:val="center"/>
            </w:pPr>
            <w:r>
              <w:t>-0.01</w:t>
            </w:r>
          </w:p>
        </w:tc>
      </w:tr>
      <w:tr w:rsidR="009C1FD6" w:rsidRPr="00CD74F1" w14:paraId="291FFFF9"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361ACC50" w14:textId="746962BB" w:rsidR="009C1FD6" w:rsidRDefault="009C1FD6" w:rsidP="00334B60">
            <w:pPr>
              <w:spacing w:before="60"/>
              <w:jc w:val="center"/>
              <w:rPr>
                <w:lang w:val="en-US"/>
              </w:rPr>
            </w:pPr>
            <w:r>
              <w:rPr>
                <w:lang w:val="en-US"/>
              </w:rPr>
              <w:t>1000</w:t>
            </w:r>
          </w:p>
        </w:tc>
        <w:tc>
          <w:tcPr>
            <w:tcW w:w="600" w:type="pct"/>
            <w:tcBorders>
              <w:top w:val="single" w:sz="4" w:space="0" w:color="D2232A"/>
              <w:left w:val="single" w:sz="4" w:space="0" w:color="D2232A"/>
              <w:bottom w:val="single" w:sz="4" w:space="0" w:color="D2232A"/>
              <w:right w:val="single" w:sz="4" w:space="0" w:color="D2232A"/>
            </w:tcBorders>
          </w:tcPr>
          <w:p w14:paraId="3D1CE929" w14:textId="3BBB3B4F" w:rsidR="009C1FD6" w:rsidRDefault="00EF0488" w:rsidP="00334B60">
            <w:pPr>
              <w:spacing w:before="60"/>
              <w:jc w:val="center"/>
            </w:pPr>
            <w:r>
              <w:t>-71.17</w:t>
            </w:r>
          </w:p>
        </w:tc>
        <w:tc>
          <w:tcPr>
            <w:tcW w:w="600" w:type="pct"/>
            <w:tcBorders>
              <w:top w:val="single" w:sz="4" w:space="0" w:color="D2232A"/>
              <w:left w:val="single" w:sz="4" w:space="0" w:color="D2232A"/>
              <w:bottom w:val="single" w:sz="4" w:space="0" w:color="D2232A"/>
              <w:right w:val="single" w:sz="4" w:space="0" w:color="D2232A"/>
            </w:tcBorders>
          </w:tcPr>
          <w:p w14:paraId="1929AA68" w14:textId="2545142C" w:rsidR="009C1FD6" w:rsidRDefault="00141BEC" w:rsidP="00334B60">
            <w:pPr>
              <w:spacing w:before="60"/>
              <w:jc w:val="center"/>
            </w:pPr>
            <w:r>
              <w:t>-23.55</w:t>
            </w:r>
          </w:p>
        </w:tc>
        <w:tc>
          <w:tcPr>
            <w:tcW w:w="600" w:type="pct"/>
            <w:tcBorders>
              <w:top w:val="single" w:sz="4" w:space="0" w:color="D2232A"/>
              <w:left w:val="single" w:sz="4" w:space="0" w:color="D2232A"/>
              <w:bottom w:val="single" w:sz="4" w:space="0" w:color="D2232A"/>
              <w:right w:val="single" w:sz="4" w:space="0" w:color="D2232A"/>
            </w:tcBorders>
          </w:tcPr>
          <w:p w14:paraId="6E7B0975" w14:textId="501FDD5E" w:rsidR="009C1FD6" w:rsidRDefault="007D367F" w:rsidP="00334B60">
            <w:pPr>
              <w:spacing w:before="60"/>
              <w:jc w:val="center"/>
            </w:pPr>
            <w:r>
              <w:t>-76.63</w:t>
            </w:r>
          </w:p>
        </w:tc>
        <w:tc>
          <w:tcPr>
            <w:tcW w:w="600" w:type="pct"/>
            <w:tcBorders>
              <w:top w:val="single" w:sz="4" w:space="0" w:color="D2232A"/>
              <w:left w:val="single" w:sz="4" w:space="0" w:color="D2232A"/>
              <w:bottom w:val="single" w:sz="4" w:space="0" w:color="D2232A"/>
              <w:right w:val="single" w:sz="4" w:space="0" w:color="D2232A"/>
            </w:tcBorders>
          </w:tcPr>
          <w:p w14:paraId="0126B7C2" w14:textId="29C3CD6D" w:rsidR="009C1FD6" w:rsidRDefault="00AC131A" w:rsidP="00334B60">
            <w:pPr>
              <w:spacing w:before="60"/>
              <w:jc w:val="center"/>
            </w:pPr>
            <w:r>
              <w:t>9.48</w:t>
            </w:r>
          </w:p>
        </w:tc>
        <w:tc>
          <w:tcPr>
            <w:tcW w:w="609" w:type="pct"/>
            <w:tcBorders>
              <w:top w:val="single" w:sz="4" w:space="0" w:color="D2232A"/>
              <w:left w:val="single" w:sz="4" w:space="0" w:color="D2232A"/>
              <w:bottom w:val="single" w:sz="4" w:space="0" w:color="D2232A"/>
              <w:right w:val="single" w:sz="4" w:space="0" w:color="D2232A"/>
            </w:tcBorders>
          </w:tcPr>
          <w:p w14:paraId="45643078" w14:textId="39644B70" w:rsidR="009C1FD6" w:rsidRDefault="00B5666F" w:rsidP="00334B60">
            <w:pPr>
              <w:spacing w:before="60"/>
              <w:jc w:val="center"/>
            </w:pPr>
            <w:r>
              <w:t>-10.1</w:t>
            </w:r>
          </w:p>
        </w:tc>
        <w:tc>
          <w:tcPr>
            <w:tcW w:w="600" w:type="pct"/>
            <w:tcBorders>
              <w:top w:val="single" w:sz="4" w:space="0" w:color="D2232A"/>
              <w:left w:val="single" w:sz="4" w:space="0" w:color="D2232A"/>
              <w:bottom w:val="single" w:sz="4" w:space="0" w:color="D2232A"/>
              <w:right w:val="single" w:sz="4" w:space="0" w:color="D2232A"/>
            </w:tcBorders>
          </w:tcPr>
          <w:p w14:paraId="2FA43EC4" w14:textId="7339A2C0" w:rsidR="009C1FD6" w:rsidRDefault="00D00634" w:rsidP="00334B60">
            <w:pPr>
              <w:spacing w:before="60"/>
              <w:jc w:val="center"/>
            </w:pPr>
            <w:r>
              <w:t>9.58</w:t>
            </w:r>
          </w:p>
        </w:tc>
        <w:tc>
          <w:tcPr>
            <w:tcW w:w="800" w:type="pct"/>
            <w:tcBorders>
              <w:top w:val="single" w:sz="4" w:space="0" w:color="D2232A"/>
              <w:left w:val="single" w:sz="4" w:space="0" w:color="D2232A"/>
              <w:bottom w:val="single" w:sz="4" w:space="0" w:color="D2232A"/>
              <w:right w:val="single" w:sz="4" w:space="0" w:color="D2232A"/>
            </w:tcBorders>
          </w:tcPr>
          <w:p w14:paraId="4B08BBF8" w14:textId="10EE03E9" w:rsidR="009C1FD6" w:rsidRDefault="00BB0230" w:rsidP="00334B60">
            <w:pPr>
              <w:spacing w:before="60"/>
              <w:jc w:val="center"/>
            </w:pPr>
            <w:r>
              <w:t>0.1</w:t>
            </w:r>
          </w:p>
        </w:tc>
      </w:tr>
      <w:tr w:rsidR="00A164B1" w:rsidRPr="00CD74F1" w14:paraId="6DEC7A42"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67D5BB09" w14:textId="0E3F74F0" w:rsidR="00A164B1" w:rsidRDefault="00EF0488" w:rsidP="00334B60">
            <w:pPr>
              <w:spacing w:before="60"/>
              <w:jc w:val="center"/>
              <w:rPr>
                <w:lang w:val="en-US"/>
              </w:rPr>
            </w:pPr>
            <w:r>
              <w:rPr>
                <w:lang w:val="en-US"/>
              </w:rPr>
              <w:t>1580</w:t>
            </w:r>
          </w:p>
        </w:tc>
        <w:tc>
          <w:tcPr>
            <w:tcW w:w="600" w:type="pct"/>
            <w:tcBorders>
              <w:top w:val="single" w:sz="4" w:space="0" w:color="D2232A"/>
              <w:left w:val="single" w:sz="4" w:space="0" w:color="D2232A"/>
              <w:bottom w:val="single" w:sz="4" w:space="0" w:color="D2232A"/>
              <w:right w:val="single" w:sz="4" w:space="0" w:color="D2232A"/>
            </w:tcBorders>
          </w:tcPr>
          <w:p w14:paraId="0D75251C" w14:textId="6AD2F0F0" w:rsidR="00A164B1" w:rsidRDefault="00EF0488" w:rsidP="00334B60">
            <w:pPr>
              <w:spacing w:before="60"/>
              <w:jc w:val="center"/>
            </w:pPr>
            <w:r>
              <w:t>-71.13</w:t>
            </w:r>
          </w:p>
        </w:tc>
        <w:tc>
          <w:tcPr>
            <w:tcW w:w="600" w:type="pct"/>
            <w:tcBorders>
              <w:top w:val="single" w:sz="4" w:space="0" w:color="D2232A"/>
              <w:left w:val="single" w:sz="4" w:space="0" w:color="D2232A"/>
              <w:bottom w:val="single" w:sz="4" w:space="0" w:color="D2232A"/>
              <w:right w:val="single" w:sz="4" w:space="0" w:color="D2232A"/>
            </w:tcBorders>
          </w:tcPr>
          <w:p w14:paraId="621D6422" w14:textId="727FBCC7" w:rsidR="00A164B1" w:rsidRDefault="00141BEC" w:rsidP="00334B60">
            <w:pPr>
              <w:spacing w:before="60"/>
              <w:jc w:val="center"/>
            </w:pPr>
            <w:r>
              <w:t>-23.79</w:t>
            </w:r>
          </w:p>
        </w:tc>
        <w:tc>
          <w:tcPr>
            <w:tcW w:w="600" w:type="pct"/>
            <w:tcBorders>
              <w:top w:val="single" w:sz="4" w:space="0" w:color="D2232A"/>
              <w:left w:val="single" w:sz="4" w:space="0" w:color="D2232A"/>
              <w:bottom w:val="single" w:sz="4" w:space="0" w:color="D2232A"/>
              <w:right w:val="single" w:sz="4" w:space="0" w:color="D2232A"/>
            </w:tcBorders>
          </w:tcPr>
          <w:p w14:paraId="1C9758B3" w14:textId="414EEABD" w:rsidR="00A164B1" w:rsidRDefault="007D367F" w:rsidP="00334B60">
            <w:pPr>
              <w:spacing w:before="60"/>
              <w:jc w:val="center"/>
            </w:pPr>
            <w:r>
              <w:t>-77</w:t>
            </w:r>
          </w:p>
        </w:tc>
        <w:tc>
          <w:tcPr>
            <w:tcW w:w="600" w:type="pct"/>
            <w:tcBorders>
              <w:top w:val="single" w:sz="4" w:space="0" w:color="D2232A"/>
              <w:left w:val="single" w:sz="4" w:space="0" w:color="D2232A"/>
              <w:bottom w:val="single" w:sz="4" w:space="0" w:color="D2232A"/>
              <w:right w:val="single" w:sz="4" w:space="0" w:color="D2232A"/>
            </w:tcBorders>
          </w:tcPr>
          <w:p w14:paraId="75329787" w14:textId="3D50C9CE" w:rsidR="00A164B1" w:rsidRDefault="00AC131A" w:rsidP="00334B60">
            <w:pPr>
              <w:spacing w:before="60"/>
              <w:jc w:val="center"/>
            </w:pPr>
            <w:r>
              <w:t>9.39</w:t>
            </w:r>
          </w:p>
        </w:tc>
        <w:tc>
          <w:tcPr>
            <w:tcW w:w="609" w:type="pct"/>
            <w:tcBorders>
              <w:top w:val="single" w:sz="4" w:space="0" w:color="D2232A"/>
              <w:left w:val="single" w:sz="4" w:space="0" w:color="D2232A"/>
              <w:bottom w:val="single" w:sz="4" w:space="0" w:color="D2232A"/>
              <w:right w:val="single" w:sz="4" w:space="0" w:color="D2232A"/>
            </w:tcBorders>
          </w:tcPr>
          <w:p w14:paraId="30EC0157" w14:textId="73DD02F9" w:rsidR="00A164B1" w:rsidRDefault="00B5666F" w:rsidP="00334B60">
            <w:pPr>
              <w:spacing w:before="60"/>
              <w:jc w:val="center"/>
            </w:pPr>
            <w:r>
              <w:t>-10.5</w:t>
            </w:r>
          </w:p>
        </w:tc>
        <w:tc>
          <w:tcPr>
            <w:tcW w:w="600" w:type="pct"/>
            <w:tcBorders>
              <w:top w:val="single" w:sz="4" w:space="0" w:color="D2232A"/>
              <w:left w:val="single" w:sz="4" w:space="0" w:color="D2232A"/>
              <w:bottom w:val="single" w:sz="4" w:space="0" w:color="D2232A"/>
              <w:right w:val="single" w:sz="4" w:space="0" w:color="D2232A"/>
            </w:tcBorders>
          </w:tcPr>
          <w:p w14:paraId="68FC44A3" w14:textId="0E9A95D9" w:rsidR="00A164B1" w:rsidRDefault="00D00634" w:rsidP="00334B60">
            <w:pPr>
              <w:spacing w:before="60"/>
              <w:jc w:val="center"/>
            </w:pPr>
            <w:r>
              <w:t>9.18</w:t>
            </w:r>
          </w:p>
        </w:tc>
        <w:tc>
          <w:tcPr>
            <w:tcW w:w="800" w:type="pct"/>
            <w:tcBorders>
              <w:top w:val="single" w:sz="4" w:space="0" w:color="D2232A"/>
              <w:left w:val="single" w:sz="4" w:space="0" w:color="D2232A"/>
              <w:bottom w:val="single" w:sz="4" w:space="0" w:color="D2232A"/>
              <w:right w:val="single" w:sz="4" w:space="0" w:color="D2232A"/>
            </w:tcBorders>
          </w:tcPr>
          <w:p w14:paraId="30E21FD8" w14:textId="02CD7639" w:rsidR="00A164B1" w:rsidRDefault="00BB0230" w:rsidP="00334B60">
            <w:pPr>
              <w:spacing w:before="60"/>
              <w:jc w:val="center"/>
            </w:pPr>
            <w:r>
              <w:t>-</w:t>
            </w:r>
            <w:r w:rsidR="003603F6">
              <w:t>0.21</w:t>
            </w:r>
          </w:p>
        </w:tc>
      </w:tr>
      <w:tr w:rsidR="009C1FD6" w:rsidRPr="00CD74F1" w14:paraId="77B402DE"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7535E09D" w14:textId="41968652" w:rsidR="009C1FD6" w:rsidRDefault="00EF0488" w:rsidP="00334B60">
            <w:pPr>
              <w:spacing w:before="60"/>
              <w:jc w:val="center"/>
              <w:rPr>
                <w:lang w:val="en-US"/>
              </w:rPr>
            </w:pPr>
            <w:r>
              <w:rPr>
                <w:lang w:val="en-US"/>
              </w:rPr>
              <w:t>2510</w:t>
            </w:r>
          </w:p>
        </w:tc>
        <w:tc>
          <w:tcPr>
            <w:tcW w:w="600" w:type="pct"/>
            <w:tcBorders>
              <w:top w:val="single" w:sz="4" w:space="0" w:color="D2232A"/>
              <w:left w:val="single" w:sz="4" w:space="0" w:color="D2232A"/>
              <w:bottom w:val="single" w:sz="4" w:space="0" w:color="D2232A"/>
              <w:right w:val="single" w:sz="4" w:space="0" w:color="D2232A"/>
            </w:tcBorders>
          </w:tcPr>
          <w:p w14:paraId="2EF6E1EB" w14:textId="7788E56F" w:rsidR="009C1FD6" w:rsidRDefault="00141BEC" w:rsidP="00334B60">
            <w:pPr>
              <w:spacing w:before="60"/>
              <w:jc w:val="center"/>
            </w:pPr>
            <w:r>
              <w:t>-71.34</w:t>
            </w:r>
          </w:p>
        </w:tc>
        <w:tc>
          <w:tcPr>
            <w:tcW w:w="600" w:type="pct"/>
            <w:tcBorders>
              <w:top w:val="single" w:sz="4" w:space="0" w:color="D2232A"/>
              <w:left w:val="single" w:sz="4" w:space="0" w:color="D2232A"/>
              <w:bottom w:val="single" w:sz="4" w:space="0" w:color="D2232A"/>
              <w:right w:val="single" w:sz="4" w:space="0" w:color="D2232A"/>
            </w:tcBorders>
          </w:tcPr>
          <w:p w14:paraId="5045CA03" w14:textId="0CEC0F9E" w:rsidR="009C1FD6" w:rsidRDefault="00141BEC" w:rsidP="00334B60">
            <w:pPr>
              <w:spacing w:before="60"/>
              <w:jc w:val="center"/>
            </w:pPr>
            <w:r>
              <w:t>-23.93</w:t>
            </w:r>
          </w:p>
        </w:tc>
        <w:tc>
          <w:tcPr>
            <w:tcW w:w="600" w:type="pct"/>
            <w:tcBorders>
              <w:top w:val="single" w:sz="4" w:space="0" w:color="D2232A"/>
              <w:left w:val="single" w:sz="4" w:space="0" w:color="D2232A"/>
              <w:bottom w:val="single" w:sz="4" w:space="0" w:color="D2232A"/>
              <w:right w:val="single" w:sz="4" w:space="0" w:color="D2232A"/>
            </w:tcBorders>
          </w:tcPr>
          <w:p w14:paraId="2063C689" w14:textId="21E1CAB1" w:rsidR="009C1FD6" w:rsidRDefault="007D367F" w:rsidP="00334B60">
            <w:pPr>
              <w:spacing w:before="60"/>
              <w:jc w:val="center"/>
            </w:pPr>
            <w:r>
              <w:t>-76.48</w:t>
            </w:r>
          </w:p>
        </w:tc>
        <w:tc>
          <w:tcPr>
            <w:tcW w:w="600" w:type="pct"/>
            <w:tcBorders>
              <w:top w:val="single" w:sz="4" w:space="0" w:color="D2232A"/>
              <w:left w:val="single" w:sz="4" w:space="0" w:color="D2232A"/>
              <w:bottom w:val="single" w:sz="4" w:space="0" w:color="D2232A"/>
              <w:right w:val="single" w:sz="4" w:space="0" w:color="D2232A"/>
            </w:tcBorders>
          </w:tcPr>
          <w:p w14:paraId="2EC42966" w14:textId="04A15736" w:rsidR="009C1FD6" w:rsidRDefault="00AC131A" w:rsidP="00334B60">
            <w:pPr>
              <w:spacing w:before="60"/>
              <w:jc w:val="center"/>
            </w:pPr>
            <w:r>
              <w:t>9.84</w:t>
            </w:r>
          </w:p>
        </w:tc>
        <w:tc>
          <w:tcPr>
            <w:tcW w:w="609" w:type="pct"/>
            <w:tcBorders>
              <w:top w:val="single" w:sz="4" w:space="0" w:color="D2232A"/>
              <w:left w:val="single" w:sz="4" w:space="0" w:color="D2232A"/>
              <w:bottom w:val="single" w:sz="4" w:space="0" w:color="D2232A"/>
              <w:right w:val="single" w:sz="4" w:space="0" w:color="D2232A"/>
            </w:tcBorders>
          </w:tcPr>
          <w:p w14:paraId="3674E74D" w14:textId="568DCC8A" w:rsidR="009C1FD6" w:rsidRDefault="00B5666F" w:rsidP="00334B60">
            <w:pPr>
              <w:spacing w:before="60"/>
              <w:jc w:val="center"/>
            </w:pPr>
            <w:r>
              <w:t>-10.1</w:t>
            </w:r>
          </w:p>
        </w:tc>
        <w:tc>
          <w:tcPr>
            <w:tcW w:w="600" w:type="pct"/>
            <w:tcBorders>
              <w:top w:val="single" w:sz="4" w:space="0" w:color="D2232A"/>
              <w:left w:val="single" w:sz="4" w:space="0" w:color="D2232A"/>
              <w:bottom w:val="single" w:sz="4" w:space="0" w:color="D2232A"/>
              <w:right w:val="single" w:sz="4" w:space="0" w:color="D2232A"/>
            </w:tcBorders>
          </w:tcPr>
          <w:p w14:paraId="3DDA461F" w14:textId="22D00292" w:rsidR="009C1FD6" w:rsidRDefault="00D00634" w:rsidP="00334B60">
            <w:pPr>
              <w:spacing w:before="60"/>
              <w:jc w:val="center"/>
            </w:pPr>
            <w:r>
              <w:t>9.58</w:t>
            </w:r>
          </w:p>
        </w:tc>
        <w:tc>
          <w:tcPr>
            <w:tcW w:w="800" w:type="pct"/>
            <w:tcBorders>
              <w:top w:val="single" w:sz="4" w:space="0" w:color="D2232A"/>
              <w:left w:val="single" w:sz="4" w:space="0" w:color="D2232A"/>
              <w:bottom w:val="single" w:sz="4" w:space="0" w:color="D2232A"/>
              <w:right w:val="single" w:sz="4" w:space="0" w:color="D2232A"/>
            </w:tcBorders>
          </w:tcPr>
          <w:p w14:paraId="79C0E23C" w14:textId="2A12F078" w:rsidR="009C1FD6" w:rsidRDefault="003603F6" w:rsidP="00334B60">
            <w:pPr>
              <w:spacing w:before="60"/>
              <w:jc w:val="center"/>
            </w:pPr>
            <w:r>
              <w:t>-0.26</w:t>
            </w:r>
          </w:p>
        </w:tc>
      </w:tr>
      <w:tr w:rsidR="009C1FD6" w:rsidRPr="00CD74F1" w14:paraId="0FD6480C" w14:textId="77777777" w:rsidTr="00052906">
        <w:trPr>
          <w:jc w:val="center"/>
        </w:trPr>
        <w:tc>
          <w:tcPr>
            <w:tcW w:w="600" w:type="pct"/>
            <w:tcBorders>
              <w:top w:val="single" w:sz="4" w:space="0" w:color="D2232A"/>
              <w:left w:val="single" w:sz="4" w:space="0" w:color="D2232A"/>
              <w:bottom w:val="single" w:sz="4" w:space="0" w:color="D2232A"/>
              <w:right w:val="single" w:sz="4" w:space="0" w:color="D2232A"/>
            </w:tcBorders>
          </w:tcPr>
          <w:p w14:paraId="74E595D6" w14:textId="5FF7F4E3" w:rsidR="009C1FD6" w:rsidRDefault="00EF0488" w:rsidP="00334B60">
            <w:pPr>
              <w:spacing w:before="60"/>
              <w:jc w:val="center"/>
              <w:rPr>
                <w:lang w:val="en-US"/>
              </w:rPr>
            </w:pPr>
            <w:r>
              <w:rPr>
                <w:lang w:val="en-US"/>
              </w:rPr>
              <w:t>3300</w:t>
            </w:r>
          </w:p>
        </w:tc>
        <w:tc>
          <w:tcPr>
            <w:tcW w:w="600" w:type="pct"/>
            <w:tcBorders>
              <w:top w:val="single" w:sz="4" w:space="0" w:color="D2232A"/>
              <w:left w:val="single" w:sz="4" w:space="0" w:color="D2232A"/>
              <w:bottom w:val="single" w:sz="4" w:space="0" w:color="D2232A"/>
              <w:right w:val="single" w:sz="4" w:space="0" w:color="D2232A"/>
            </w:tcBorders>
          </w:tcPr>
          <w:p w14:paraId="26B21EB7" w14:textId="01C84761" w:rsidR="009C1FD6" w:rsidRDefault="00141BEC" w:rsidP="00334B60">
            <w:pPr>
              <w:spacing w:before="60"/>
              <w:jc w:val="center"/>
            </w:pPr>
            <w:r>
              <w:t>-72.09</w:t>
            </w:r>
          </w:p>
        </w:tc>
        <w:tc>
          <w:tcPr>
            <w:tcW w:w="600" w:type="pct"/>
            <w:tcBorders>
              <w:top w:val="single" w:sz="4" w:space="0" w:color="D2232A"/>
              <w:left w:val="single" w:sz="4" w:space="0" w:color="D2232A"/>
              <w:bottom w:val="single" w:sz="4" w:space="0" w:color="D2232A"/>
              <w:right w:val="single" w:sz="4" w:space="0" w:color="D2232A"/>
            </w:tcBorders>
          </w:tcPr>
          <w:p w14:paraId="1A512295" w14:textId="49051412" w:rsidR="009C1FD6" w:rsidRDefault="007D367F" w:rsidP="00334B60">
            <w:pPr>
              <w:spacing w:before="60"/>
              <w:jc w:val="center"/>
            </w:pPr>
            <w:r>
              <w:t>-24.23</w:t>
            </w:r>
          </w:p>
        </w:tc>
        <w:tc>
          <w:tcPr>
            <w:tcW w:w="600" w:type="pct"/>
            <w:tcBorders>
              <w:top w:val="single" w:sz="4" w:space="0" w:color="D2232A"/>
              <w:left w:val="single" w:sz="4" w:space="0" w:color="D2232A"/>
              <w:bottom w:val="single" w:sz="4" w:space="0" w:color="D2232A"/>
              <w:right w:val="single" w:sz="4" w:space="0" w:color="D2232A"/>
            </w:tcBorders>
          </w:tcPr>
          <w:p w14:paraId="35A86846" w14:textId="0AC0C2E4" w:rsidR="009C1FD6" w:rsidRDefault="00AC131A" w:rsidP="00334B60">
            <w:pPr>
              <w:spacing w:before="60"/>
              <w:jc w:val="center"/>
            </w:pPr>
            <w:r>
              <w:t>-75.94</w:t>
            </w:r>
          </w:p>
        </w:tc>
        <w:tc>
          <w:tcPr>
            <w:tcW w:w="600" w:type="pct"/>
            <w:tcBorders>
              <w:top w:val="single" w:sz="4" w:space="0" w:color="D2232A"/>
              <w:left w:val="single" w:sz="4" w:space="0" w:color="D2232A"/>
              <w:bottom w:val="single" w:sz="4" w:space="0" w:color="D2232A"/>
              <w:right w:val="single" w:sz="4" w:space="0" w:color="D2232A"/>
            </w:tcBorders>
          </w:tcPr>
          <w:p w14:paraId="18B51D79" w14:textId="1B840910" w:rsidR="009C1FD6" w:rsidRDefault="00B5666F" w:rsidP="00334B60">
            <w:pPr>
              <w:spacing w:before="60"/>
              <w:jc w:val="center"/>
            </w:pPr>
            <w:r>
              <w:t>9.93</w:t>
            </w:r>
          </w:p>
        </w:tc>
        <w:tc>
          <w:tcPr>
            <w:tcW w:w="609" w:type="pct"/>
            <w:tcBorders>
              <w:top w:val="single" w:sz="4" w:space="0" w:color="D2232A"/>
              <w:left w:val="single" w:sz="4" w:space="0" w:color="D2232A"/>
              <w:bottom w:val="single" w:sz="4" w:space="0" w:color="D2232A"/>
              <w:right w:val="single" w:sz="4" w:space="0" w:color="D2232A"/>
            </w:tcBorders>
          </w:tcPr>
          <w:p w14:paraId="77386ED7" w14:textId="42CE62B4" w:rsidR="009C1FD6" w:rsidRDefault="00B5666F" w:rsidP="00334B60">
            <w:pPr>
              <w:spacing w:before="60"/>
              <w:jc w:val="center"/>
            </w:pPr>
            <w:r>
              <w:t>-9.4</w:t>
            </w:r>
          </w:p>
        </w:tc>
        <w:tc>
          <w:tcPr>
            <w:tcW w:w="600" w:type="pct"/>
            <w:tcBorders>
              <w:top w:val="single" w:sz="4" w:space="0" w:color="D2232A"/>
              <w:left w:val="single" w:sz="4" w:space="0" w:color="D2232A"/>
              <w:bottom w:val="single" w:sz="4" w:space="0" w:color="D2232A"/>
              <w:right w:val="single" w:sz="4" w:space="0" w:color="D2232A"/>
            </w:tcBorders>
          </w:tcPr>
          <w:p w14:paraId="4B011DAC" w14:textId="1E3CC1D6" w:rsidR="009C1FD6" w:rsidRDefault="00D00634" w:rsidP="00334B60">
            <w:pPr>
              <w:spacing w:before="60"/>
              <w:jc w:val="center"/>
            </w:pPr>
            <w:r>
              <w:t>10.28</w:t>
            </w:r>
          </w:p>
        </w:tc>
        <w:tc>
          <w:tcPr>
            <w:tcW w:w="800" w:type="pct"/>
            <w:tcBorders>
              <w:top w:val="single" w:sz="4" w:space="0" w:color="D2232A"/>
              <w:left w:val="single" w:sz="4" w:space="0" w:color="D2232A"/>
              <w:bottom w:val="single" w:sz="4" w:space="0" w:color="D2232A"/>
              <w:right w:val="single" w:sz="4" w:space="0" w:color="D2232A"/>
            </w:tcBorders>
          </w:tcPr>
          <w:p w14:paraId="04DC3B29" w14:textId="38B64053" w:rsidR="009C1FD6" w:rsidRDefault="00640888" w:rsidP="00334B60">
            <w:pPr>
              <w:spacing w:before="60"/>
              <w:jc w:val="center"/>
            </w:pPr>
            <w:r>
              <w:t>0.35</w:t>
            </w:r>
          </w:p>
        </w:tc>
      </w:tr>
    </w:tbl>
    <w:p w14:paraId="2681EF7B" w14:textId="5E2946EE" w:rsidR="000B734D" w:rsidRDefault="00E0253B" w:rsidP="00E0253B">
      <w:pPr>
        <w:spacing w:before="120"/>
        <w:rPr>
          <w:lang w:val="en-US"/>
        </w:rPr>
      </w:pPr>
      <w:r>
        <w:rPr>
          <w:rFonts w:ascii="Calibri" w:hAnsi="Calibri" w:cs="Calibri"/>
          <w:lang w:val="en-US"/>
        </w:rPr>
        <w:t>*</w:t>
      </w:r>
      <w:r>
        <w:rPr>
          <w:lang w:val="en-US"/>
        </w:rPr>
        <w:t>NF</w:t>
      </w:r>
      <w:r w:rsidRPr="00E0253B">
        <w:rPr>
          <w:vertAlign w:val="subscript"/>
          <w:lang w:val="en-US"/>
        </w:rPr>
        <w:t>G</w:t>
      </w:r>
      <w:r>
        <w:rPr>
          <w:lang w:val="en-US"/>
        </w:rPr>
        <w:t xml:space="preserve"> - </w:t>
      </w:r>
      <w:r w:rsidR="004928CA" w:rsidRPr="004928CA">
        <w:rPr>
          <w:lang w:val="en-US"/>
        </w:rPr>
        <w:t xml:space="preserve">noise figure value measured by the </w:t>
      </w:r>
      <w:r w:rsidR="004928CA">
        <w:rPr>
          <w:lang w:val="en-US"/>
        </w:rPr>
        <w:t>Gain method, NF</w:t>
      </w:r>
      <w:r w:rsidR="004928CA" w:rsidRPr="004928CA">
        <w:rPr>
          <w:vertAlign w:val="subscript"/>
          <w:lang w:val="en-US"/>
        </w:rPr>
        <w:t>S</w:t>
      </w:r>
      <w:r w:rsidR="004928CA">
        <w:rPr>
          <w:lang w:val="en-US"/>
        </w:rPr>
        <w:t xml:space="preserve"> – noise figure measured by Self-measuring method.</w:t>
      </w:r>
    </w:p>
    <w:p w14:paraId="14639854" w14:textId="4133F069" w:rsidR="000B734D" w:rsidRDefault="00D771D3" w:rsidP="0060102C">
      <w:pPr>
        <w:rPr>
          <w:lang w:val="en-US"/>
        </w:rPr>
      </w:pPr>
      <w:r w:rsidRPr="00D771D3">
        <w:rPr>
          <w:lang w:val="en-US"/>
        </w:rPr>
        <w:t xml:space="preserve">Similar results were obtained when measuring the receiver in the low distortion mode (see Table 2). In this case, the largest difference is 0.74 dB at 3300 </w:t>
      </w:r>
      <w:proofErr w:type="spellStart"/>
      <w:r w:rsidRPr="00D771D3">
        <w:rPr>
          <w:lang w:val="en-US"/>
        </w:rPr>
        <w:t>MHz.</w:t>
      </w:r>
      <w:proofErr w:type="spellEnd"/>
    </w:p>
    <w:p w14:paraId="009ABD25" w14:textId="77777777" w:rsidR="00D771D3" w:rsidRDefault="00D771D3" w:rsidP="0060102C">
      <w:pPr>
        <w:rPr>
          <w:lang w:val="en-US"/>
        </w:rPr>
      </w:pPr>
    </w:p>
    <w:p w14:paraId="46ED66AB" w14:textId="62143CA2" w:rsidR="00034E0C" w:rsidRDefault="00034E0C" w:rsidP="00034E0C">
      <w:pPr>
        <w:keepLines/>
        <w:tabs>
          <w:tab w:val="left" w:pos="0"/>
          <w:tab w:val="center" w:pos="4820"/>
          <w:tab w:val="right" w:pos="9639"/>
        </w:tabs>
        <w:spacing w:after="240"/>
        <w:contextualSpacing/>
        <w:jc w:val="center"/>
        <w:rPr>
          <w:rFonts w:eastAsia="Times New Roman"/>
          <w:b/>
          <w:bCs/>
          <w:color w:val="D2232A"/>
          <w:szCs w:val="20"/>
        </w:rPr>
      </w:pPr>
      <w:r w:rsidRPr="00CD74F1">
        <w:rPr>
          <w:rFonts w:eastAsia="Times New Roman"/>
          <w:b/>
          <w:bCs/>
          <w:color w:val="D2232A"/>
          <w:szCs w:val="20"/>
        </w:rPr>
        <w:t xml:space="preserve">Table </w:t>
      </w:r>
      <w:r w:rsidRPr="00CD74F1">
        <w:rPr>
          <w:rFonts w:eastAsia="Times New Roman"/>
          <w:b/>
          <w:bCs/>
          <w:color w:val="D2232A"/>
          <w:szCs w:val="20"/>
        </w:rPr>
        <w:fldChar w:fldCharType="begin"/>
      </w:r>
      <w:r w:rsidRPr="00CD74F1">
        <w:rPr>
          <w:rFonts w:eastAsia="Times New Roman"/>
          <w:b/>
          <w:bCs/>
          <w:color w:val="D2232A"/>
          <w:szCs w:val="20"/>
        </w:rPr>
        <w:instrText xml:space="preserve"> SEQ Table \* ARABIC </w:instrText>
      </w:r>
      <w:r w:rsidRPr="00CD74F1">
        <w:rPr>
          <w:rFonts w:eastAsia="Times New Roman"/>
          <w:b/>
          <w:bCs/>
          <w:color w:val="D2232A"/>
          <w:szCs w:val="20"/>
        </w:rPr>
        <w:fldChar w:fldCharType="separate"/>
      </w:r>
      <w:r w:rsidRPr="00CD74F1">
        <w:rPr>
          <w:rFonts w:eastAsia="Times New Roman"/>
          <w:b/>
          <w:bCs/>
          <w:color w:val="D2232A"/>
          <w:szCs w:val="20"/>
        </w:rPr>
        <w:t>1</w:t>
      </w:r>
      <w:r w:rsidRPr="00CD74F1">
        <w:rPr>
          <w:rFonts w:eastAsia="Times New Roman"/>
          <w:b/>
          <w:bCs/>
          <w:color w:val="D2232A"/>
          <w:szCs w:val="20"/>
        </w:rPr>
        <w:fldChar w:fldCharType="end"/>
      </w:r>
      <w:r w:rsidRPr="00CD74F1">
        <w:rPr>
          <w:rFonts w:eastAsia="Times New Roman"/>
          <w:b/>
          <w:bCs/>
          <w:color w:val="D2232A"/>
          <w:szCs w:val="20"/>
        </w:rPr>
        <w:t xml:space="preserve">: </w:t>
      </w:r>
      <w:r w:rsidR="00D771D3" w:rsidRPr="00D771D3">
        <w:rPr>
          <w:rFonts w:eastAsia="Times New Roman"/>
          <w:b/>
          <w:bCs/>
          <w:color w:val="D2232A"/>
          <w:szCs w:val="20"/>
        </w:rPr>
        <w:t xml:space="preserve">The noise figure of the receiver R&amp;S EB500 in </w:t>
      </w:r>
      <w:r w:rsidR="00D771D3">
        <w:rPr>
          <w:rFonts w:eastAsia="Times New Roman"/>
          <w:b/>
          <w:bCs/>
          <w:color w:val="D2232A"/>
          <w:szCs w:val="20"/>
        </w:rPr>
        <w:t>low distortion</w:t>
      </w:r>
      <w:r w:rsidR="00D771D3" w:rsidRPr="00D771D3">
        <w:rPr>
          <w:rFonts w:eastAsia="Times New Roman"/>
          <w:b/>
          <w:bCs/>
          <w:color w:val="D2232A"/>
          <w:szCs w:val="20"/>
        </w:rPr>
        <w:t xml:space="preserve"> mode</w:t>
      </w:r>
    </w:p>
    <w:p w14:paraId="6C086096" w14:textId="77777777" w:rsidR="00D771D3" w:rsidRPr="00CD74F1" w:rsidRDefault="00D771D3" w:rsidP="00034E0C">
      <w:pPr>
        <w:keepLines/>
        <w:tabs>
          <w:tab w:val="left" w:pos="0"/>
          <w:tab w:val="center" w:pos="4820"/>
          <w:tab w:val="right" w:pos="9639"/>
        </w:tabs>
        <w:spacing w:after="240"/>
        <w:contextualSpacing/>
        <w:jc w:val="center"/>
        <w:rPr>
          <w:rFonts w:eastAsia="Times New Roman"/>
          <w:b/>
          <w:bCs/>
          <w:color w:val="D2232A"/>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85" w:type="dxa"/>
          <w:bottom w:w="11" w:type="dxa"/>
          <w:right w:w="85" w:type="dxa"/>
        </w:tblCellMar>
        <w:tblLook w:val="01E0" w:firstRow="1" w:lastRow="1" w:firstColumn="1" w:lastColumn="1" w:noHBand="0" w:noVBand="0"/>
      </w:tblPr>
      <w:tblGrid>
        <w:gridCol w:w="1156"/>
        <w:gridCol w:w="1156"/>
        <w:gridCol w:w="1155"/>
        <w:gridCol w:w="1155"/>
        <w:gridCol w:w="1155"/>
        <w:gridCol w:w="1173"/>
        <w:gridCol w:w="1155"/>
        <w:gridCol w:w="1523"/>
      </w:tblGrid>
      <w:tr w:rsidR="00034E0C" w:rsidRPr="00CD74F1" w14:paraId="3DDCADD4" w14:textId="77777777" w:rsidTr="004464C3">
        <w:trPr>
          <w:tblHeader/>
          <w:jc w:val="center"/>
        </w:trPr>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C88917A" w14:textId="77777777" w:rsidR="00034E0C" w:rsidRPr="00CD74F1"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F</w:t>
            </w:r>
            <w:r>
              <w:rPr>
                <w:rFonts w:eastAsia="Times New Roman"/>
                <w:b/>
                <w:color w:val="FFFFFF" w:themeColor="background1"/>
                <w:szCs w:val="20"/>
              </w:rPr>
              <w:br/>
              <w:t>MHz</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E41C99D" w14:textId="77777777" w:rsidR="00034E0C" w:rsidRPr="00CD74F1"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P(in)</w:t>
            </w:r>
            <w:r>
              <w:rPr>
                <w:rFonts w:eastAsia="Times New Roman"/>
                <w:b/>
                <w:color w:val="FFFFFF" w:themeColor="background1"/>
                <w:szCs w:val="20"/>
              </w:rPr>
              <w:br/>
              <w:t>dBm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CE07322" w14:textId="77777777" w:rsidR="00034E0C" w:rsidRPr="00174CFB" w:rsidRDefault="00034E0C" w:rsidP="00334B60">
            <w:pPr>
              <w:spacing w:before="120" w:after="120"/>
              <w:jc w:val="center"/>
              <w:rPr>
                <w:rFonts w:eastAsia="Times New Roman"/>
                <w:b/>
                <w:color w:val="FFFFFF" w:themeColor="background1"/>
                <w:szCs w:val="20"/>
                <w:lang w:val="ru-RU"/>
              </w:rPr>
            </w:pPr>
            <w:r>
              <w:rPr>
                <w:rFonts w:eastAsia="Times New Roman"/>
                <w:b/>
                <w:color w:val="FFFFFF" w:themeColor="background1"/>
                <w:szCs w:val="20"/>
              </w:rPr>
              <w:t>P(out)</w:t>
            </w:r>
            <w:r>
              <w:rPr>
                <w:rFonts w:eastAsia="Times New Roman"/>
                <w:b/>
                <w:color w:val="FFFFFF" w:themeColor="background1"/>
                <w:szCs w:val="20"/>
              </w:rPr>
              <w:br/>
              <w:t>dBm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9ADDD28" w14:textId="77777777" w:rsidR="00034E0C" w:rsidRPr="00174CFB" w:rsidRDefault="00034E0C" w:rsidP="00334B60">
            <w:pPr>
              <w:spacing w:before="120" w:after="120"/>
              <w:jc w:val="center"/>
              <w:rPr>
                <w:rFonts w:eastAsia="Times New Roman"/>
                <w:b/>
                <w:color w:val="FFFFFF" w:themeColor="background1"/>
                <w:szCs w:val="20"/>
                <w:lang w:val="lt-LT"/>
              </w:rPr>
            </w:pPr>
            <w:r>
              <w:rPr>
                <w:rFonts w:eastAsia="Times New Roman"/>
                <w:b/>
                <w:color w:val="FFFFFF" w:themeColor="background1"/>
                <w:szCs w:val="20"/>
                <w:lang w:val="lt-LT"/>
              </w:rPr>
              <w:t>P</w:t>
            </w:r>
            <w:r w:rsidRPr="00A43406">
              <w:rPr>
                <w:rFonts w:eastAsia="Times New Roman"/>
                <w:b/>
                <w:color w:val="FFFFFF" w:themeColor="background1"/>
                <w:szCs w:val="20"/>
                <w:vertAlign w:val="subscript"/>
                <w:lang w:val="lt-LT"/>
              </w:rPr>
              <w:t>n</w:t>
            </w:r>
            <w:r>
              <w:rPr>
                <w:rFonts w:eastAsia="Times New Roman"/>
                <w:b/>
                <w:color w:val="FFFFFF" w:themeColor="background1"/>
                <w:szCs w:val="20"/>
                <w:lang w:val="lt-LT"/>
              </w:rPr>
              <w:t>(out)</w:t>
            </w:r>
            <w:r>
              <w:rPr>
                <w:rFonts w:eastAsia="Times New Roman"/>
                <w:b/>
                <w:color w:val="FFFFFF" w:themeColor="background1"/>
                <w:szCs w:val="20"/>
                <w:lang w:val="lt-LT"/>
              </w:rPr>
              <w:br/>
              <w:t>dBm</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E0A2079" w14:textId="77777777" w:rsidR="00034E0C" w:rsidRPr="00CD74F1"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NF(G)</w:t>
            </w:r>
            <w:r>
              <w:rPr>
                <w:rFonts w:eastAsia="Times New Roman"/>
                <w:b/>
                <w:color w:val="FFFFFF" w:themeColor="background1"/>
                <w:szCs w:val="20"/>
              </w:rPr>
              <w:br/>
              <w:t>dB</w:t>
            </w:r>
          </w:p>
        </w:tc>
        <w:tc>
          <w:tcPr>
            <w:tcW w:w="6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58C8CBC" w14:textId="77777777" w:rsidR="00034E0C"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U</w:t>
            </w:r>
            <w:r w:rsidRPr="003C073A">
              <w:rPr>
                <w:rFonts w:eastAsia="Times New Roman"/>
                <w:b/>
                <w:color w:val="FFFFFF" w:themeColor="background1"/>
                <w:szCs w:val="20"/>
                <w:vertAlign w:val="subscript"/>
              </w:rPr>
              <w:t>n</w:t>
            </w:r>
            <w:r>
              <w:rPr>
                <w:rFonts w:eastAsia="Times New Roman"/>
                <w:b/>
                <w:color w:val="FFFFFF" w:themeColor="background1"/>
                <w:szCs w:val="20"/>
              </w:rPr>
              <w:br/>
              <w:t>dB</w:t>
            </w:r>
            <w:r>
              <w:rPr>
                <w:rFonts w:eastAsia="Times New Roman" w:cs="Arial"/>
                <w:b/>
                <w:color w:val="FFFFFF" w:themeColor="background1"/>
                <w:szCs w:val="20"/>
              </w:rPr>
              <w:t>µ</w:t>
            </w:r>
            <w:r>
              <w:rPr>
                <w:rFonts w:eastAsia="Times New Roman"/>
                <w:b/>
                <w:color w:val="FFFFFF" w:themeColor="background1"/>
                <w:szCs w:val="20"/>
              </w:rPr>
              <w:t>V</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BFFECC7" w14:textId="77777777" w:rsidR="00034E0C"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NF(s)</w:t>
            </w:r>
            <w:r>
              <w:rPr>
                <w:rFonts w:eastAsia="Times New Roman"/>
                <w:b/>
                <w:color w:val="FFFFFF" w:themeColor="background1"/>
                <w:szCs w:val="20"/>
              </w:rPr>
              <w:br/>
              <w:t>dB</w:t>
            </w:r>
          </w:p>
        </w:tc>
        <w:tc>
          <w:tcPr>
            <w:tcW w:w="7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42B5805" w14:textId="77777777" w:rsidR="00034E0C" w:rsidRDefault="00034E0C" w:rsidP="00334B60">
            <w:pPr>
              <w:spacing w:before="120" w:after="120"/>
              <w:jc w:val="center"/>
              <w:rPr>
                <w:rFonts w:eastAsia="Times New Roman"/>
                <w:b/>
                <w:color w:val="FFFFFF" w:themeColor="background1"/>
                <w:szCs w:val="20"/>
              </w:rPr>
            </w:pPr>
            <w:r>
              <w:rPr>
                <w:rFonts w:eastAsia="Times New Roman"/>
                <w:b/>
                <w:color w:val="FFFFFF" w:themeColor="background1"/>
                <w:szCs w:val="20"/>
              </w:rPr>
              <w:t>NF(s)-NF(G)</w:t>
            </w:r>
            <w:r>
              <w:rPr>
                <w:rFonts w:eastAsia="Times New Roman"/>
                <w:b/>
                <w:color w:val="FFFFFF" w:themeColor="background1"/>
                <w:szCs w:val="20"/>
              </w:rPr>
              <w:br/>
              <w:t>dBm</w:t>
            </w:r>
          </w:p>
        </w:tc>
      </w:tr>
      <w:tr w:rsidR="00034E0C" w:rsidRPr="00CD74F1" w14:paraId="04B66C43" w14:textId="77777777" w:rsidTr="004464C3">
        <w:trPr>
          <w:jc w:val="center"/>
        </w:trPr>
        <w:tc>
          <w:tcPr>
            <w:tcW w:w="600" w:type="pct"/>
            <w:tcBorders>
              <w:top w:val="single" w:sz="4" w:space="0" w:color="FFFFFF" w:themeColor="background1"/>
              <w:left w:val="single" w:sz="4" w:space="0" w:color="D2232A"/>
              <w:bottom w:val="single" w:sz="4" w:space="0" w:color="D2232A"/>
              <w:right w:val="single" w:sz="4" w:space="0" w:color="D2232A"/>
            </w:tcBorders>
          </w:tcPr>
          <w:p w14:paraId="56057B27" w14:textId="77777777" w:rsidR="00034E0C" w:rsidRPr="00052906" w:rsidRDefault="00034E0C" w:rsidP="00334B60">
            <w:pPr>
              <w:spacing w:before="60"/>
              <w:jc w:val="center"/>
              <w:rPr>
                <w:lang w:val="en-US"/>
              </w:rPr>
            </w:pPr>
            <w:r>
              <w:rPr>
                <w:lang w:val="ru-RU"/>
              </w:rPr>
              <w:t>1</w:t>
            </w:r>
            <w:r>
              <w:rPr>
                <w:lang w:val="en-US"/>
              </w:rPr>
              <w:t>0</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2B52588B" w14:textId="77777777" w:rsidR="00034E0C" w:rsidRDefault="00034E0C" w:rsidP="00334B60">
            <w:pPr>
              <w:spacing w:before="60"/>
              <w:jc w:val="center"/>
            </w:pPr>
            <w:r>
              <w:t>-70.4</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111B8A04" w14:textId="569EFCE7" w:rsidR="00034E0C" w:rsidRDefault="00EC72D5" w:rsidP="00334B60">
            <w:pPr>
              <w:spacing w:before="60"/>
              <w:jc w:val="center"/>
            </w:pPr>
            <w:r>
              <w:t>-23.25</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688A73CC" w14:textId="4405E816" w:rsidR="00034E0C" w:rsidRPr="00174CFB" w:rsidRDefault="00C8499A" w:rsidP="00334B60">
            <w:pPr>
              <w:spacing w:before="60"/>
              <w:jc w:val="center"/>
              <w:rPr>
                <w:bCs/>
              </w:rPr>
            </w:pPr>
            <w:r>
              <w:rPr>
                <w:bCs/>
              </w:rPr>
              <w:t>-66.82</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228949BB" w14:textId="1B1627D7" w:rsidR="00034E0C" w:rsidRDefault="004A5E00" w:rsidP="00334B60">
            <w:pPr>
              <w:spacing w:before="60"/>
              <w:jc w:val="center"/>
            </w:pPr>
            <w:r>
              <w:t>19.77</w:t>
            </w:r>
          </w:p>
        </w:tc>
        <w:tc>
          <w:tcPr>
            <w:tcW w:w="609" w:type="pct"/>
            <w:tcBorders>
              <w:top w:val="single" w:sz="4" w:space="0" w:color="FFFFFF" w:themeColor="background1"/>
              <w:left w:val="single" w:sz="4" w:space="0" w:color="D2232A"/>
              <w:bottom w:val="single" w:sz="4" w:space="0" w:color="D2232A"/>
              <w:right w:val="single" w:sz="4" w:space="0" w:color="D2232A"/>
            </w:tcBorders>
          </w:tcPr>
          <w:p w14:paraId="07DE3EA3" w14:textId="465E911B" w:rsidR="00034E0C" w:rsidRDefault="00922232" w:rsidP="00334B60">
            <w:pPr>
              <w:spacing w:before="60"/>
              <w:jc w:val="center"/>
            </w:pPr>
            <w:r>
              <w:t>-0.4</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415B36D" w14:textId="523552D7" w:rsidR="00034E0C" w:rsidRDefault="00795617" w:rsidP="00334B60">
            <w:pPr>
              <w:spacing w:before="60"/>
              <w:jc w:val="center"/>
            </w:pPr>
            <w:r>
              <w:t>19.28</w:t>
            </w:r>
          </w:p>
        </w:tc>
        <w:tc>
          <w:tcPr>
            <w:tcW w:w="791" w:type="pct"/>
            <w:tcBorders>
              <w:top w:val="single" w:sz="4" w:space="0" w:color="FFFFFF" w:themeColor="background1"/>
              <w:left w:val="single" w:sz="4" w:space="0" w:color="D2232A"/>
              <w:bottom w:val="single" w:sz="4" w:space="0" w:color="D2232A"/>
              <w:right w:val="single" w:sz="4" w:space="0" w:color="D2232A"/>
            </w:tcBorders>
          </w:tcPr>
          <w:p w14:paraId="7F914FFC" w14:textId="4534CDD9" w:rsidR="00034E0C" w:rsidRDefault="00B47A95" w:rsidP="00334B60">
            <w:pPr>
              <w:spacing w:before="60"/>
              <w:jc w:val="center"/>
            </w:pPr>
            <w:r>
              <w:t>0.49</w:t>
            </w:r>
          </w:p>
        </w:tc>
      </w:tr>
      <w:tr w:rsidR="00034E0C" w:rsidRPr="00CD74F1" w14:paraId="3B6DB3DF" w14:textId="77777777" w:rsidTr="004464C3">
        <w:trPr>
          <w:jc w:val="center"/>
        </w:trPr>
        <w:tc>
          <w:tcPr>
            <w:tcW w:w="600" w:type="pct"/>
            <w:tcBorders>
              <w:top w:val="single" w:sz="4" w:space="0" w:color="FFFFFF" w:themeColor="background1"/>
              <w:left w:val="single" w:sz="4" w:space="0" w:color="D2232A"/>
              <w:bottom w:val="single" w:sz="4" w:space="0" w:color="D2232A"/>
              <w:right w:val="single" w:sz="4" w:space="0" w:color="D2232A"/>
            </w:tcBorders>
          </w:tcPr>
          <w:p w14:paraId="6564079A" w14:textId="77777777" w:rsidR="00034E0C" w:rsidRPr="000B7F4D" w:rsidRDefault="00034E0C" w:rsidP="00334B60">
            <w:pPr>
              <w:spacing w:before="60"/>
              <w:jc w:val="center"/>
              <w:rPr>
                <w:lang w:val="ru-RU"/>
              </w:rPr>
            </w:pPr>
            <w:r>
              <w:rPr>
                <w:lang w:val="en-US"/>
              </w:rPr>
              <w:t>15.8</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498480CD" w14:textId="77777777" w:rsidR="00034E0C" w:rsidRPr="00CD74F1" w:rsidRDefault="00034E0C" w:rsidP="00334B60">
            <w:pPr>
              <w:spacing w:before="60"/>
              <w:jc w:val="center"/>
            </w:pPr>
            <w:r>
              <w:t>-70.45</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B4E1ADA" w14:textId="30E97E2E" w:rsidR="00034E0C" w:rsidRPr="00CD74F1" w:rsidRDefault="00EC72D5" w:rsidP="002944BE">
            <w:pPr>
              <w:spacing w:before="60"/>
              <w:jc w:val="center"/>
            </w:pPr>
            <w:r>
              <w:t>-22.93</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7E6909FD" w14:textId="00CCD54E" w:rsidR="00034E0C" w:rsidRPr="00CD74F1" w:rsidRDefault="00C8499A" w:rsidP="00334B60">
            <w:pPr>
              <w:spacing w:before="60"/>
              <w:jc w:val="center"/>
            </w:pPr>
            <w:r>
              <w:t>-66.01</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1EB12539" w14:textId="0DAC9425" w:rsidR="00034E0C" w:rsidRPr="00CD74F1" w:rsidRDefault="004B22FE" w:rsidP="00334B60">
            <w:pPr>
              <w:spacing w:before="60"/>
              <w:jc w:val="center"/>
            </w:pPr>
            <w:r>
              <w:t>20.2</w:t>
            </w:r>
          </w:p>
        </w:tc>
        <w:tc>
          <w:tcPr>
            <w:tcW w:w="609" w:type="pct"/>
            <w:tcBorders>
              <w:top w:val="single" w:sz="4" w:space="0" w:color="FFFFFF" w:themeColor="background1"/>
              <w:left w:val="single" w:sz="4" w:space="0" w:color="D2232A"/>
              <w:bottom w:val="single" w:sz="4" w:space="0" w:color="D2232A"/>
              <w:right w:val="single" w:sz="4" w:space="0" w:color="D2232A"/>
            </w:tcBorders>
          </w:tcPr>
          <w:p w14:paraId="0CEDCE5B" w14:textId="11A7FA84" w:rsidR="00034E0C" w:rsidRDefault="00922232" w:rsidP="00334B60">
            <w:pPr>
              <w:spacing w:before="60"/>
              <w:jc w:val="center"/>
            </w:pPr>
            <w:r>
              <w:t>0.4</w:t>
            </w:r>
          </w:p>
        </w:tc>
        <w:tc>
          <w:tcPr>
            <w:tcW w:w="600" w:type="pct"/>
            <w:tcBorders>
              <w:top w:val="single" w:sz="4" w:space="0" w:color="FFFFFF" w:themeColor="background1"/>
              <w:left w:val="single" w:sz="4" w:space="0" w:color="D2232A"/>
              <w:bottom w:val="single" w:sz="4" w:space="0" w:color="D2232A"/>
              <w:right w:val="single" w:sz="4" w:space="0" w:color="D2232A"/>
            </w:tcBorders>
          </w:tcPr>
          <w:p w14:paraId="1A1239F3" w14:textId="3BDC3A06" w:rsidR="00034E0C" w:rsidRDefault="00795617" w:rsidP="00334B60">
            <w:pPr>
              <w:spacing w:before="60"/>
              <w:jc w:val="center"/>
            </w:pPr>
            <w:r>
              <w:t>20.08</w:t>
            </w:r>
          </w:p>
        </w:tc>
        <w:tc>
          <w:tcPr>
            <w:tcW w:w="791" w:type="pct"/>
            <w:tcBorders>
              <w:top w:val="single" w:sz="4" w:space="0" w:color="FFFFFF" w:themeColor="background1"/>
              <w:left w:val="single" w:sz="4" w:space="0" w:color="D2232A"/>
              <w:bottom w:val="single" w:sz="4" w:space="0" w:color="D2232A"/>
              <w:right w:val="single" w:sz="4" w:space="0" w:color="D2232A"/>
            </w:tcBorders>
          </w:tcPr>
          <w:p w14:paraId="4845DE4B" w14:textId="2DB91806" w:rsidR="00034E0C" w:rsidRDefault="00B47A95" w:rsidP="00334B60">
            <w:pPr>
              <w:spacing w:before="60"/>
              <w:jc w:val="center"/>
            </w:pPr>
            <w:r>
              <w:t>-0.12</w:t>
            </w:r>
          </w:p>
        </w:tc>
      </w:tr>
      <w:tr w:rsidR="00034E0C" w:rsidRPr="00CD74F1" w14:paraId="6CF8FA40"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7A9A3691" w14:textId="77777777" w:rsidR="00034E0C" w:rsidRPr="007432EA" w:rsidRDefault="00034E0C" w:rsidP="00334B60">
            <w:pPr>
              <w:spacing w:before="60"/>
              <w:jc w:val="center"/>
              <w:rPr>
                <w:lang w:val="en-US"/>
              </w:rPr>
            </w:pPr>
            <w:r>
              <w:rPr>
                <w:lang w:val="ru-RU"/>
              </w:rPr>
              <w:t>3</w:t>
            </w:r>
            <w:r>
              <w:rPr>
                <w:lang w:val="en-US"/>
              </w:rPr>
              <w:t>1</w:t>
            </w:r>
          </w:p>
        </w:tc>
        <w:tc>
          <w:tcPr>
            <w:tcW w:w="600" w:type="pct"/>
            <w:tcBorders>
              <w:top w:val="single" w:sz="4" w:space="0" w:color="D2232A"/>
              <w:left w:val="single" w:sz="4" w:space="0" w:color="D2232A"/>
              <w:bottom w:val="single" w:sz="4" w:space="0" w:color="D2232A"/>
              <w:right w:val="single" w:sz="4" w:space="0" w:color="D2232A"/>
            </w:tcBorders>
          </w:tcPr>
          <w:p w14:paraId="092C6099" w14:textId="77777777" w:rsidR="00034E0C" w:rsidRPr="00CD74F1" w:rsidRDefault="00034E0C" w:rsidP="00334B60">
            <w:pPr>
              <w:spacing w:before="60"/>
              <w:jc w:val="center"/>
            </w:pPr>
            <w:r>
              <w:t>-70.35</w:t>
            </w:r>
          </w:p>
        </w:tc>
        <w:tc>
          <w:tcPr>
            <w:tcW w:w="600" w:type="pct"/>
            <w:tcBorders>
              <w:top w:val="single" w:sz="4" w:space="0" w:color="D2232A"/>
              <w:left w:val="single" w:sz="4" w:space="0" w:color="D2232A"/>
              <w:bottom w:val="single" w:sz="4" w:space="0" w:color="D2232A"/>
              <w:right w:val="single" w:sz="4" w:space="0" w:color="D2232A"/>
            </w:tcBorders>
          </w:tcPr>
          <w:p w14:paraId="0682943E" w14:textId="6F0CFA87" w:rsidR="00034E0C" w:rsidRPr="00CD74F1" w:rsidRDefault="00EC72D5" w:rsidP="00334B60">
            <w:pPr>
              <w:spacing w:before="60"/>
              <w:jc w:val="center"/>
            </w:pPr>
            <w:r>
              <w:t>-22.7</w:t>
            </w:r>
          </w:p>
        </w:tc>
        <w:tc>
          <w:tcPr>
            <w:tcW w:w="600" w:type="pct"/>
            <w:tcBorders>
              <w:top w:val="single" w:sz="4" w:space="0" w:color="D2232A"/>
              <w:left w:val="single" w:sz="4" w:space="0" w:color="D2232A"/>
              <w:bottom w:val="single" w:sz="4" w:space="0" w:color="D2232A"/>
              <w:right w:val="single" w:sz="4" w:space="0" w:color="D2232A"/>
            </w:tcBorders>
          </w:tcPr>
          <w:p w14:paraId="5A7DCD03" w14:textId="23ECB2C4" w:rsidR="00034E0C" w:rsidRPr="00CD74F1" w:rsidRDefault="00C8499A" w:rsidP="00334B60">
            <w:pPr>
              <w:spacing w:before="60"/>
              <w:jc w:val="center"/>
            </w:pPr>
            <w:r>
              <w:t>-63.34</w:t>
            </w:r>
          </w:p>
        </w:tc>
        <w:tc>
          <w:tcPr>
            <w:tcW w:w="600" w:type="pct"/>
            <w:tcBorders>
              <w:top w:val="single" w:sz="4" w:space="0" w:color="D2232A"/>
              <w:left w:val="single" w:sz="4" w:space="0" w:color="D2232A"/>
              <w:bottom w:val="single" w:sz="4" w:space="0" w:color="D2232A"/>
              <w:right w:val="single" w:sz="4" w:space="0" w:color="D2232A"/>
            </w:tcBorders>
          </w:tcPr>
          <w:p w14:paraId="272ED8AA" w14:textId="0601D39F" w:rsidR="00034E0C" w:rsidRPr="00CD74F1" w:rsidRDefault="004B22FE" w:rsidP="00334B60">
            <w:pPr>
              <w:spacing w:before="60"/>
              <w:jc w:val="center"/>
            </w:pPr>
            <w:r>
              <w:t>22.74</w:t>
            </w:r>
          </w:p>
        </w:tc>
        <w:tc>
          <w:tcPr>
            <w:tcW w:w="609" w:type="pct"/>
            <w:tcBorders>
              <w:top w:val="single" w:sz="4" w:space="0" w:color="D2232A"/>
              <w:left w:val="single" w:sz="4" w:space="0" w:color="D2232A"/>
              <w:bottom w:val="single" w:sz="4" w:space="0" w:color="D2232A"/>
              <w:right w:val="single" w:sz="4" w:space="0" w:color="D2232A"/>
            </w:tcBorders>
          </w:tcPr>
          <w:p w14:paraId="4B3AACCD" w14:textId="77D551D5" w:rsidR="00034E0C" w:rsidRDefault="00922232" w:rsidP="00334B60">
            <w:pPr>
              <w:spacing w:before="60"/>
              <w:jc w:val="center"/>
            </w:pPr>
            <w:r>
              <w:t>3.2</w:t>
            </w:r>
          </w:p>
        </w:tc>
        <w:tc>
          <w:tcPr>
            <w:tcW w:w="600" w:type="pct"/>
            <w:tcBorders>
              <w:top w:val="single" w:sz="4" w:space="0" w:color="D2232A"/>
              <w:left w:val="single" w:sz="4" w:space="0" w:color="D2232A"/>
              <w:bottom w:val="single" w:sz="4" w:space="0" w:color="D2232A"/>
              <w:right w:val="single" w:sz="4" w:space="0" w:color="D2232A"/>
            </w:tcBorders>
          </w:tcPr>
          <w:p w14:paraId="25041369" w14:textId="6CDAD301" w:rsidR="00034E0C" w:rsidRDefault="00795617" w:rsidP="00334B60">
            <w:pPr>
              <w:spacing w:before="60"/>
              <w:jc w:val="center"/>
            </w:pPr>
            <w:r>
              <w:t>22.88</w:t>
            </w:r>
          </w:p>
        </w:tc>
        <w:tc>
          <w:tcPr>
            <w:tcW w:w="791" w:type="pct"/>
            <w:tcBorders>
              <w:top w:val="single" w:sz="4" w:space="0" w:color="D2232A"/>
              <w:left w:val="single" w:sz="4" w:space="0" w:color="D2232A"/>
              <w:bottom w:val="single" w:sz="4" w:space="0" w:color="D2232A"/>
              <w:right w:val="single" w:sz="4" w:space="0" w:color="D2232A"/>
            </w:tcBorders>
          </w:tcPr>
          <w:p w14:paraId="28695BF1" w14:textId="27FA18DD" w:rsidR="00034E0C" w:rsidRDefault="00B47A95" w:rsidP="00334B60">
            <w:pPr>
              <w:spacing w:before="60"/>
              <w:jc w:val="center"/>
            </w:pPr>
            <w:r>
              <w:t>0.14</w:t>
            </w:r>
          </w:p>
        </w:tc>
      </w:tr>
      <w:tr w:rsidR="00034E0C" w:rsidRPr="00CD74F1" w14:paraId="63B66E7C"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26A550F4" w14:textId="77777777" w:rsidR="00034E0C" w:rsidRPr="00202C23" w:rsidRDefault="00034E0C" w:rsidP="00334B60">
            <w:pPr>
              <w:spacing w:before="60"/>
              <w:jc w:val="center"/>
              <w:rPr>
                <w:lang w:val="en-US"/>
              </w:rPr>
            </w:pPr>
            <w:r>
              <w:rPr>
                <w:lang w:val="en-US"/>
              </w:rPr>
              <w:t>31.8</w:t>
            </w:r>
          </w:p>
        </w:tc>
        <w:tc>
          <w:tcPr>
            <w:tcW w:w="600" w:type="pct"/>
            <w:tcBorders>
              <w:top w:val="single" w:sz="4" w:space="0" w:color="D2232A"/>
              <w:left w:val="single" w:sz="4" w:space="0" w:color="D2232A"/>
              <w:bottom w:val="single" w:sz="4" w:space="0" w:color="D2232A"/>
              <w:right w:val="single" w:sz="4" w:space="0" w:color="D2232A"/>
            </w:tcBorders>
          </w:tcPr>
          <w:p w14:paraId="2F1F631A" w14:textId="77777777" w:rsidR="00034E0C" w:rsidRDefault="00034E0C" w:rsidP="00334B60">
            <w:pPr>
              <w:spacing w:before="60"/>
              <w:jc w:val="center"/>
            </w:pPr>
            <w:r>
              <w:t>-70.39</w:t>
            </w:r>
          </w:p>
        </w:tc>
        <w:tc>
          <w:tcPr>
            <w:tcW w:w="600" w:type="pct"/>
            <w:tcBorders>
              <w:top w:val="single" w:sz="4" w:space="0" w:color="D2232A"/>
              <w:left w:val="single" w:sz="4" w:space="0" w:color="D2232A"/>
              <w:bottom w:val="single" w:sz="4" w:space="0" w:color="D2232A"/>
              <w:right w:val="single" w:sz="4" w:space="0" w:color="D2232A"/>
            </w:tcBorders>
          </w:tcPr>
          <w:p w14:paraId="6229BAB4" w14:textId="129A9A28" w:rsidR="00034E0C" w:rsidRDefault="00EC72D5" w:rsidP="00334B60">
            <w:pPr>
              <w:spacing w:before="60"/>
              <w:jc w:val="center"/>
            </w:pPr>
            <w:r>
              <w:t>-22.63</w:t>
            </w:r>
          </w:p>
        </w:tc>
        <w:tc>
          <w:tcPr>
            <w:tcW w:w="600" w:type="pct"/>
            <w:tcBorders>
              <w:top w:val="single" w:sz="4" w:space="0" w:color="D2232A"/>
              <w:left w:val="single" w:sz="4" w:space="0" w:color="D2232A"/>
              <w:bottom w:val="single" w:sz="4" w:space="0" w:color="D2232A"/>
              <w:right w:val="single" w:sz="4" w:space="0" w:color="D2232A"/>
            </w:tcBorders>
          </w:tcPr>
          <w:p w14:paraId="75EC788F" w14:textId="34E3E45F" w:rsidR="00034E0C" w:rsidRDefault="00C8499A" w:rsidP="00334B60">
            <w:pPr>
              <w:spacing w:before="60"/>
              <w:jc w:val="center"/>
            </w:pPr>
            <w:r>
              <w:t>-62.72</w:t>
            </w:r>
          </w:p>
        </w:tc>
        <w:tc>
          <w:tcPr>
            <w:tcW w:w="600" w:type="pct"/>
            <w:tcBorders>
              <w:top w:val="single" w:sz="4" w:space="0" w:color="D2232A"/>
              <w:left w:val="single" w:sz="4" w:space="0" w:color="D2232A"/>
              <w:bottom w:val="single" w:sz="4" w:space="0" w:color="D2232A"/>
              <w:right w:val="single" w:sz="4" w:space="0" w:color="D2232A"/>
            </w:tcBorders>
          </w:tcPr>
          <w:p w14:paraId="0BD9F8BE" w14:textId="0552FAB9" w:rsidR="00034E0C" w:rsidRDefault="004B22FE" w:rsidP="00334B60">
            <w:pPr>
              <w:spacing w:before="60"/>
              <w:jc w:val="center"/>
            </w:pPr>
            <w:r>
              <w:t>23.25</w:t>
            </w:r>
          </w:p>
        </w:tc>
        <w:tc>
          <w:tcPr>
            <w:tcW w:w="609" w:type="pct"/>
            <w:tcBorders>
              <w:top w:val="single" w:sz="4" w:space="0" w:color="D2232A"/>
              <w:left w:val="single" w:sz="4" w:space="0" w:color="D2232A"/>
              <w:bottom w:val="single" w:sz="4" w:space="0" w:color="D2232A"/>
              <w:right w:val="single" w:sz="4" w:space="0" w:color="D2232A"/>
            </w:tcBorders>
          </w:tcPr>
          <w:p w14:paraId="44284EFD" w14:textId="7015EE65" w:rsidR="00034E0C" w:rsidRDefault="00922232" w:rsidP="00334B60">
            <w:pPr>
              <w:spacing w:before="60"/>
              <w:jc w:val="center"/>
            </w:pPr>
            <w:r>
              <w:t>3.8</w:t>
            </w:r>
          </w:p>
        </w:tc>
        <w:tc>
          <w:tcPr>
            <w:tcW w:w="600" w:type="pct"/>
            <w:tcBorders>
              <w:top w:val="single" w:sz="4" w:space="0" w:color="D2232A"/>
              <w:left w:val="single" w:sz="4" w:space="0" w:color="D2232A"/>
              <w:bottom w:val="single" w:sz="4" w:space="0" w:color="D2232A"/>
              <w:right w:val="single" w:sz="4" w:space="0" w:color="D2232A"/>
            </w:tcBorders>
          </w:tcPr>
          <w:p w14:paraId="596B2211" w14:textId="01FA5C2C" w:rsidR="00034E0C" w:rsidRDefault="00795617" w:rsidP="00334B60">
            <w:pPr>
              <w:spacing w:before="60"/>
              <w:jc w:val="center"/>
            </w:pPr>
            <w:r>
              <w:t>23.25</w:t>
            </w:r>
          </w:p>
        </w:tc>
        <w:tc>
          <w:tcPr>
            <w:tcW w:w="791" w:type="pct"/>
            <w:tcBorders>
              <w:top w:val="single" w:sz="4" w:space="0" w:color="D2232A"/>
              <w:left w:val="single" w:sz="4" w:space="0" w:color="D2232A"/>
              <w:bottom w:val="single" w:sz="4" w:space="0" w:color="D2232A"/>
              <w:right w:val="single" w:sz="4" w:space="0" w:color="D2232A"/>
            </w:tcBorders>
          </w:tcPr>
          <w:p w14:paraId="7E06BE10" w14:textId="40988DE2" w:rsidR="00034E0C" w:rsidRDefault="00B47A95" w:rsidP="00334B60">
            <w:pPr>
              <w:spacing w:before="60"/>
              <w:jc w:val="center"/>
            </w:pPr>
            <w:r>
              <w:t>0</w:t>
            </w:r>
          </w:p>
        </w:tc>
      </w:tr>
      <w:tr w:rsidR="00034E0C" w:rsidRPr="00CD74F1" w14:paraId="58D4CE51"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68B982DB" w14:textId="77777777" w:rsidR="00034E0C" w:rsidRPr="00202C23" w:rsidRDefault="00034E0C" w:rsidP="00334B60">
            <w:pPr>
              <w:spacing w:before="60"/>
              <w:jc w:val="center"/>
              <w:rPr>
                <w:lang w:val="en-US"/>
              </w:rPr>
            </w:pPr>
            <w:r>
              <w:rPr>
                <w:lang w:val="en-US"/>
              </w:rPr>
              <w:t>32.2</w:t>
            </w:r>
          </w:p>
        </w:tc>
        <w:tc>
          <w:tcPr>
            <w:tcW w:w="600" w:type="pct"/>
            <w:tcBorders>
              <w:top w:val="single" w:sz="4" w:space="0" w:color="D2232A"/>
              <w:left w:val="single" w:sz="4" w:space="0" w:color="D2232A"/>
              <w:bottom w:val="single" w:sz="4" w:space="0" w:color="D2232A"/>
              <w:right w:val="single" w:sz="4" w:space="0" w:color="D2232A"/>
            </w:tcBorders>
          </w:tcPr>
          <w:p w14:paraId="2FDDF668" w14:textId="77777777" w:rsidR="00034E0C" w:rsidRDefault="00034E0C" w:rsidP="00334B60">
            <w:pPr>
              <w:spacing w:before="60"/>
              <w:jc w:val="center"/>
            </w:pPr>
            <w:r>
              <w:t>-70.38</w:t>
            </w:r>
          </w:p>
        </w:tc>
        <w:tc>
          <w:tcPr>
            <w:tcW w:w="600" w:type="pct"/>
            <w:tcBorders>
              <w:top w:val="single" w:sz="4" w:space="0" w:color="D2232A"/>
              <w:left w:val="single" w:sz="4" w:space="0" w:color="D2232A"/>
              <w:bottom w:val="single" w:sz="4" w:space="0" w:color="D2232A"/>
              <w:right w:val="single" w:sz="4" w:space="0" w:color="D2232A"/>
            </w:tcBorders>
          </w:tcPr>
          <w:p w14:paraId="7142CE5E" w14:textId="21319778" w:rsidR="00034E0C" w:rsidRDefault="00EC72D5" w:rsidP="00334B60">
            <w:pPr>
              <w:spacing w:before="60"/>
              <w:jc w:val="center"/>
            </w:pPr>
            <w:r>
              <w:t>-22.45</w:t>
            </w:r>
          </w:p>
        </w:tc>
        <w:tc>
          <w:tcPr>
            <w:tcW w:w="600" w:type="pct"/>
            <w:tcBorders>
              <w:top w:val="single" w:sz="4" w:space="0" w:color="D2232A"/>
              <w:left w:val="single" w:sz="4" w:space="0" w:color="D2232A"/>
              <w:bottom w:val="single" w:sz="4" w:space="0" w:color="D2232A"/>
              <w:right w:val="single" w:sz="4" w:space="0" w:color="D2232A"/>
            </w:tcBorders>
          </w:tcPr>
          <w:p w14:paraId="2AF3DD24" w14:textId="58513D73" w:rsidR="00034E0C" w:rsidRDefault="004A5E00" w:rsidP="00334B60">
            <w:pPr>
              <w:spacing w:before="60"/>
              <w:jc w:val="center"/>
            </w:pPr>
            <w:r>
              <w:t>-67.96</w:t>
            </w:r>
          </w:p>
        </w:tc>
        <w:tc>
          <w:tcPr>
            <w:tcW w:w="600" w:type="pct"/>
            <w:tcBorders>
              <w:top w:val="single" w:sz="4" w:space="0" w:color="D2232A"/>
              <w:left w:val="single" w:sz="4" w:space="0" w:color="D2232A"/>
              <w:bottom w:val="single" w:sz="4" w:space="0" w:color="D2232A"/>
              <w:right w:val="single" w:sz="4" w:space="0" w:color="D2232A"/>
            </w:tcBorders>
          </w:tcPr>
          <w:p w14:paraId="6877849E" w14:textId="744E3E81" w:rsidR="00034E0C" w:rsidRDefault="00922232" w:rsidP="00334B60">
            <w:pPr>
              <w:spacing w:before="60"/>
              <w:jc w:val="center"/>
            </w:pPr>
            <w:r>
              <w:t>17.84</w:t>
            </w:r>
          </w:p>
        </w:tc>
        <w:tc>
          <w:tcPr>
            <w:tcW w:w="609" w:type="pct"/>
            <w:tcBorders>
              <w:top w:val="single" w:sz="4" w:space="0" w:color="D2232A"/>
              <w:left w:val="single" w:sz="4" w:space="0" w:color="D2232A"/>
              <w:bottom w:val="single" w:sz="4" w:space="0" w:color="D2232A"/>
              <w:right w:val="single" w:sz="4" w:space="0" w:color="D2232A"/>
            </w:tcBorders>
          </w:tcPr>
          <w:p w14:paraId="4C2799BC" w14:textId="1F4DE651" w:rsidR="00034E0C" w:rsidRDefault="00922232" w:rsidP="00334B60">
            <w:pPr>
              <w:spacing w:before="60"/>
              <w:jc w:val="center"/>
            </w:pPr>
            <w:r>
              <w:t>-1.7</w:t>
            </w:r>
          </w:p>
        </w:tc>
        <w:tc>
          <w:tcPr>
            <w:tcW w:w="600" w:type="pct"/>
            <w:tcBorders>
              <w:top w:val="single" w:sz="4" w:space="0" w:color="D2232A"/>
              <w:left w:val="single" w:sz="4" w:space="0" w:color="D2232A"/>
              <w:bottom w:val="single" w:sz="4" w:space="0" w:color="D2232A"/>
              <w:right w:val="single" w:sz="4" w:space="0" w:color="D2232A"/>
            </w:tcBorders>
          </w:tcPr>
          <w:p w14:paraId="26419033" w14:textId="36F83B4E" w:rsidR="00034E0C" w:rsidRDefault="00C816AA" w:rsidP="00334B60">
            <w:pPr>
              <w:spacing w:before="60"/>
              <w:jc w:val="center"/>
            </w:pPr>
            <w:r>
              <w:t>17.98</w:t>
            </w:r>
          </w:p>
        </w:tc>
        <w:tc>
          <w:tcPr>
            <w:tcW w:w="791" w:type="pct"/>
            <w:tcBorders>
              <w:top w:val="single" w:sz="4" w:space="0" w:color="D2232A"/>
              <w:left w:val="single" w:sz="4" w:space="0" w:color="D2232A"/>
              <w:bottom w:val="single" w:sz="4" w:space="0" w:color="D2232A"/>
              <w:right w:val="single" w:sz="4" w:space="0" w:color="D2232A"/>
            </w:tcBorders>
          </w:tcPr>
          <w:p w14:paraId="3C45B245" w14:textId="06972650" w:rsidR="00034E0C" w:rsidRDefault="00E60AB8" w:rsidP="00334B60">
            <w:pPr>
              <w:spacing w:before="60"/>
              <w:jc w:val="center"/>
            </w:pPr>
            <w:r>
              <w:t>0.05</w:t>
            </w:r>
          </w:p>
        </w:tc>
      </w:tr>
      <w:tr w:rsidR="00034E0C" w:rsidRPr="00CD74F1" w14:paraId="2A6F1430"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76FBDDAD" w14:textId="77777777" w:rsidR="00034E0C" w:rsidRPr="00202C23" w:rsidRDefault="00034E0C" w:rsidP="00334B60">
            <w:pPr>
              <w:spacing w:before="60"/>
              <w:jc w:val="center"/>
              <w:rPr>
                <w:lang w:val="en-US"/>
              </w:rPr>
            </w:pPr>
            <w:r>
              <w:rPr>
                <w:lang w:val="en-US"/>
              </w:rPr>
              <w:t>39.8</w:t>
            </w:r>
          </w:p>
        </w:tc>
        <w:tc>
          <w:tcPr>
            <w:tcW w:w="600" w:type="pct"/>
            <w:tcBorders>
              <w:top w:val="single" w:sz="4" w:space="0" w:color="D2232A"/>
              <w:left w:val="single" w:sz="4" w:space="0" w:color="D2232A"/>
              <w:bottom w:val="single" w:sz="4" w:space="0" w:color="D2232A"/>
              <w:right w:val="single" w:sz="4" w:space="0" w:color="D2232A"/>
            </w:tcBorders>
          </w:tcPr>
          <w:p w14:paraId="37743766" w14:textId="77777777" w:rsidR="00034E0C" w:rsidRDefault="00034E0C" w:rsidP="00334B60">
            <w:pPr>
              <w:spacing w:before="60"/>
              <w:jc w:val="center"/>
            </w:pPr>
            <w:r>
              <w:t>-70.41</w:t>
            </w:r>
          </w:p>
        </w:tc>
        <w:tc>
          <w:tcPr>
            <w:tcW w:w="600" w:type="pct"/>
            <w:tcBorders>
              <w:top w:val="single" w:sz="4" w:space="0" w:color="D2232A"/>
              <w:left w:val="single" w:sz="4" w:space="0" w:color="D2232A"/>
              <w:bottom w:val="single" w:sz="4" w:space="0" w:color="D2232A"/>
              <w:right w:val="single" w:sz="4" w:space="0" w:color="D2232A"/>
            </w:tcBorders>
          </w:tcPr>
          <w:p w14:paraId="007E2025" w14:textId="676627A5" w:rsidR="00034E0C" w:rsidRDefault="00C8499A" w:rsidP="00334B60">
            <w:pPr>
              <w:spacing w:before="60"/>
              <w:jc w:val="center"/>
            </w:pPr>
            <w:r>
              <w:t>-22.41</w:t>
            </w:r>
          </w:p>
        </w:tc>
        <w:tc>
          <w:tcPr>
            <w:tcW w:w="600" w:type="pct"/>
            <w:tcBorders>
              <w:top w:val="single" w:sz="4" w:space="0" w:color="D2232A"/>
              <w:left w:val="single" w:sz="4" w:space="0" w:color="D2232A"/>
              <w:bottom w:val="single" w:sz="4" w:space="0" w:color="D2232A"/>
              <w:right w:val="single" w:sz="4" w:space="0" w:color="D2232A"/>
            </w:tcBorders>
          </w:tcPr>
          <w:p w14:paraId="01A3E7FD" w14:textId="355C9FE2" w:rsidR="00034E0C" w:rsidRDefault="004A5E00" w:rsidP="00334B60">
            <w:pPr>
              <w:spacing w:before="60"/>
              <w:jc w:val="center"/>
            </w:pPr>
            <w:r>
              <w:t>-67.66</w:t>
            </w:r>
          </w:p>
        </w:tc>
        <w:tc>
          <w:tcPr>
            <w:tcW w:w="600" w:type="pct"/>
            <w:tcBorders>
              <w:top w:val="single" w:sz="4" w:space="0" w:color="D2232A"/>
              <w:left w:val="single" w:sz="4" w:space="0" w:color="D2232A"/>
              <w:bottom w:val="single" w:sz="4" w:space="0" w:color="D2232A"/>
              <w:right w:val="single" w:sz="4" w:space="0" w:color="D2232A"/>
            </w:tcBorders>
          </w:tcPr>
          <w:p w14:paraId="08077F66" w14:textId="75BBFB6C" w:rsidR="00034E0C" w:rsidRDefault="00922232" w:rsidP="00334B60">
            <w:pPr>
              <w:spacing w:before="60"/>
              <w:jc w:val="center"/>
            </w:pPr>
            <w:r>
              <w:t>18.07</w:t>
            </w:r>
          </w:p>
        </w:tc>
        <w:tc>
          <w:tcPr>
            <w:tcW w:w="609" w:type="pct"/>
            <w:tcBorders>
              <w:top w:val="single" w:sz="4" w:space="0" w:color="D2232A"/>
              <w:left w:val="single" w:sz="4" w:space="0" w:color="D2232A"/>
              <w:bottom w:val="single" w:sz="4" w:space="0" w:color="D2232A"/>
              <w:right w:val="single" w:sz="4" w:space="0" w:color="D2232A"/>
            </w:tcBorders>
          </w:tcPr>
          <w:p w14:paraId="22AF2AA8" w14:textId="5218FABB" w:rsidR="00034E0C" w:rsidRDefault="00922232" w:rsidP="00334B60">
            <w:pPr>
              <w:spacing w:before="60"/>
              <w:jc w:val="center"/>
            </w:pPr>
            <w:r>
              <w:t>-1.4</w:t>
            </w:r>
          </w:p>
        </w:tc>
        <w:tc>
          <w:tcPr>
            <w:tcW w:w="600" w:type="pct"/>
            <w:tcBorders>
              <w:top w:val="single" w:sz="4" w:space="0" w:color="D2232A"/>
              <w:left w:val="single" w:sz="4" w:space="0" w:color="D2232A"/>
              <w:bottom w:val="single" w:sz="4" w:space="0" w:color="D2232A"/>
              <w:right w:val="single" w:sz="4" w:space="0" w:color="D2232A"/>
            </w:tcBorders>
          </w:tcPr>
          <w:p w14:paraId="35043BE1" w14:textId="4B12313A" w:rsidR="00034E0C" w:rsidRDefault="00C816AA" w:rsidP="00334B60">
            <w:pPr>
              <w:spacing w:before="60"/>
              <w:jc w:val="center"/>
            </w:pPr>
            <w:r>
              <w:t>18.28</w:t>
            </w:r>
          </w:p>
        </w:tc>
        <w:tc>
          <w:tcPr>
            <w:tcW w:w="791" w:type="pct"/>
            <w:tcBorders>
              <w:top w:val="single" w:sz="4" w:space="0" w:color="D2232A"/>
              <w:left w:val="single" w:sz="4" w:space="0" w:color="D2232A"/>
              <w:bottom w:val="single" w:sz="4" w:space="0" w:color="D2232A"/>
              <w:right w:val="single" w:sz="4" w:space="0" w:color="D2232A"/>
            </w:tcBorders>
          </w:tcPr>
          <w:p w14:paraId="7E7A0718" w14:textId="6C89B8C1" w:rsidR="00034E0C" w:rsidRDefault="00E60AB8" w:rsidP="00334B60">
            <w:pPr>
              <w:spacing w:before="60"/>
              <w:jc w:val="center"/>
            </w:pPr>
            <w:r>
              <w:t>0.21</w:t>
            </w:r>
          </w:p>
        </w:tc>
      </w:tr>
      <w:tr w:rsidR="00034E0C" w:rsidRPr="00CD74F1" w14:paraId="6C8C6526"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026641A5" w14:textId="77777777" w:rsidR="00034E0C" w:rsidRDefault="00034E0C" w:rsidP="00334B60">
            <w:pPr>
              <w:spacing w:before="60"/>
              <w:jc w:val="center"/>
              <w:rPr>
                <w:lang w:val="en-US"/>
              </w:rPr>
            </w:pPr>
            <w:r>
              <w:rPr>
                <w:lang w:val="en-US"/>
              </w:rPr>
              <w:t>63</w:t>
            </w:r>
          </w:p>
        </w:tc>
        <w:tc>
          <w:tcPr>
            <w:tcW w:w="600" w:type="pct"/>
            <w:tcBorders>
              <w:top w:val="single" w:sz="4" w:space="0" w:color="D2232A"/>
              <w:left w:val="single" w:sz="4" w:space="0" w:color="D2232A"/>
              <w:bottom w:val="single" w:sz="4" w:space="0" w:color="D2232A"/>
              <w:right w:val="single" w:sz="4" w:space="0" w:color="D2232A"/>
            </w:tcBorders>
          </w:tcPr>
          <w:p w14:paraId="27F10001" w14:textId="77777777" w:rsidR="00034E0C" w:rsidRDefault="00034E0C" w:rsidP="00334B60">
            <w:pPr>
              <w:spacing w:before="60"/>
              <w:jc w:val="center"/>
            </w:pPr>
            <w:r>
              <w:t>-70.47</w:t>
            </w:r>
          </w:p>
        </w:tc>
        <w:tc>
          <w:tcPr>
            <w:tcW w:w="600" w:type="pct"/>
            <w:tcBorders>
              <w:top w:val="single" w:sz="4" w:space="0" w:color="D2232A"/>
              <w:left w:val="single" w:sz="4" w:space="0" w:color="D2232A"/>
              <w:bottom w:val="single" w:sz="4" w:space="0" w:color="D2232A"/>
              <w:right w:val="single" w:sz="4" w:space="0" w:color="D2232A"/>
            </w:tcBorders>
          </w:tcPr>
          <w:p w14:paraId="6399EE85" w14:textId="469D8047" w:rsidR="00034E0C" w:rsidRDefault="00034E0C" w:rsidP="00334B60">
            <w:pPr>
              <w:spacing w:before="60"/>
              <w:jc w:val="center"/>
            </w:pPr>
            <w:r>
              <w:t>-22.</w:t>
            </w:r>
            <w:r w:rsidR="009B1E58">
              <w:t>5</w:t>
            </w:r>
            <w:r>
              <w:t>8</w:t>
            </w:r>
          </w:p>
        </w:tc>
        <w:tc>
          <w:tcPr>
            <w:tcW w:w="600" w:type="pct"/>
            <w:tcBorders>
              <w:top w:val="single" w:sz="4" w:space="0" w:color="D2232A"/>
              <w:left w:val="single" w:sz="4" w:space="0" w:color="D2232A"/>
              <w:bottom w:val="single" w:sz="4" w:space="0" w:color="D2232A"/>
              <w:right w:val="single" w:sz="4" w:space="0" w:color="D2232A"/>
            </w:tcBorders>
          </w:tcPr>
          <w:p w14:paraId="23605217" w14:textId="77777777" w:rsidR="00034E0C" w:rsidRDefault="00034E0C" w:rsidP="00334B60">
            <w:pPr>
              <w:spacing w:before="60"/>
              <w:jc w:val="center"/>
            </w:pPr>
            <w:r>
              <w:t>-76.42</w:t>
            </w:r>
          </w:p>
        </w:tc>
        <w:tc>
          <w:tcPr>
            <w:tcW w:w="600" w:type="pct"/>
            <w:tcBorders>
              <w:top w:val="single" w:sz="4" w:space="0" w:color="D2232A"/>
              <w:left w:val="single" w:sz="4" w:space="0" w:color="D2232A"/>
              <w:bottom w:val="single" w:sz="4" w:space="0" w:color="D2232A"/>
              <w:right w:val="single" w:sz="4" w:space="0" w:color="D2232A"/>
            </w:tcBorders>
          </w:tcPr>
          <w:p w14:paraId="4139F3CD" w14:textId="6C1660B4" w:rsidR="00034E0C" w:rsidRDefault="00E268C7" w:rsidP="00334B60">
            <w:pPr>
              <w:spacing w:before="60"/>
              <w:jc w:val="center"/>
            </w:pPr>
            <w:r>
              <w:t>18.59</w:t>
            </w:r>
          </w:p>
        </w:tc>
        <w:tc>
          <w:tcPr>
            <w:tcW w:w="609" w:type="pct"/>
            <w:tcBorders>
              <w:top w:val="single" w:sz="4" w:space="0" w:color="D2232A"/>
              <w:left w:val="single" w:sz="4" w:space="0" w:color="D2232A"/>
              <w:bottom w:val="single" w:sz="4" w:space="0" w:color="D2232A"/>
              <w:right w:val="single" w:sz="4" w:space="0" w:color="D2232A"/>
            </w:tcBorders>
          </w:tcPr>
          <w:p w14:paraId="674AE932" w14:textId="79E3B92E" w:rsidR="00034E0C" w:rsidRDefault="00034E0C" w:rsidP="00334B60">
            <w:pPr>
              <w:spacing w:before="60"/>
              <w:jc w:val="center"/>
            </w:pPr>
            <w:r>
              <w:t>-</w:t>
            </w:r>
            <w:r w:rsidR="000A2830">
              <w:t>0.9</w:t>
            </w:r>
          </w:p>
        </w:tc>
        <w:tc>
          <w:tcPr>
            <w:tcW w:w="600" w:type="pct"/>
            <w:tcBorders>
              <w:top w:val="single" w:sz="4" w:space="0" w:color="D2232A"/>
              <w:left w:val="single" w:sz="4" w:space="0" w:color="D2232A"/>
              <w:bottom w:val="single" w:sz="4" w:space="0" w:color="D2232A"/>
              <w:right w:val="single" w:sz="4" w:space="0" w:color="D2232A"/>
            </w:tcBorders>
          </w:tcPr>
          <w:p w14:paraId="3FE10851" w14:textId="59BFCB89" w:rsidR="00034E0C" w:rsidRDefault="009D7193" w:rsidP="00334B60">
            <w:pPr>
              <w:spacing w:before="60"/>
              <w:jc w:val="center"/>
            </w:pPr>
            <w:r>
              <w:t>18</w:t>
            </w:r>
            <w:r w:rsidR="00034E0C">
              <w:t>.78</w:t>
            </w:r>
          </w:p>
        </w:tc>
        <w:tc>
          <w:tcPr>
            <w:tcW w:w="791" w:type="pct"/>
            <w:tcBorders>
              <w:top w:val="single" w:sz="4" w:space="0" w:color="D2232A"/>
              <w:left w:val="single" w:sz="4" w:space="0" w:color="D2232A"/>
              <w:bottom w:val="single" w:sz="4" w:space="0" w:color="D2232A"/>
              <w:right w:val="single" w:sz="4" w:space="0" w:color="D2232A"/>
            </w:tcBorders>
          </w:tcPr>
          <w:p w14:paraId="3708ED82" w14:textId="6D3EAC15" w:rsidR="00034E0C" w:rsidRDefault="00034E0C" w:rsidP="00334B60">
            <w:pPr>
              <w:spacing w:before="60"/>
              <w:jc w:val="center"/>
            </w:pPr>
            <w:r>
              <w:t>0.</w:t>
            </w:r>
            <w:r w:rsidR="009D7193">
              <w:t>19</w:t>
            </w:r>
          </w:p>
        </w:tc>
      </w:tr>
      <w:tr w:rsidR="00034E0C" w:rsidRPr="00CD74F1" w14:paraId="46145B6F"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6111433C" w14:textId="77777777" w:rsidR="00034E0C" w:rsidRDefault="00034E0C" w:rsidP="00334B60">
            <w:pPr>
              <w:spacing w:before="60"/>
              <w:jc w:val="center"/>
              <w:rPr>
                <w:lang w:val="en-US"/>
              </w:rPr>
            </w:pPr>
            <w:r>
              <w:rPr>
                <w:lang w:val="en-US"/>
              </w:rPr>
              <w:t>100</w:t>
            </w:r>
          </w:p>
        </w:tc>
        <w:tc>
          <w:tcPr>
            <w:tcW w:w="600" w:type="pct"/>
            <w:tcBorders>
              <w:top w:val="single" w:sz="4" w:space="0" w:color="D2232A"/>
              <w:left w:val="single" w:sz="4" w:space="0" w:color="D2232A"/>
              <w:bottom w:val="single" w:sz="4" w:space="0" w:color="D2232A"/>
              <w:right w:val="single" w:sz="4" w:space="0" w:color="D2232A"/>
            </w:tcBorders>
          </w:tcPr>
          <w:p w14:paraId="6E4D4C4E" w14:textId="12C4EDE1" w:rsidR="00034E0C" w:rsidRDefault="005D03E2" w:rsidP="00334B60">
            <w:pPr>
              <w:spacing w:before="60"/>
              <w:jc w:val="center"/>
            </w:pPr>
            <w:r>
              <w:t>-70.53</w:t>
            </w:r>
          </w:p>
        </w:tc>
        <w:tc>
          <w:tcPr>
            <w:tcW w:w="600" w:type="pct"/>
            <w:tcBorders>
              <w:top w:val="single" w:sz="4" w:space="0" w:color="D2232A"/>
              <w:left w:val="single" w:sz="4" w:space="0" w:color="D2232A"/>
              <w:bottom w:val="single" w:sz="4" w:space="0" w:color="D2232A"/>
              <w:right w:val="single" w:sz="4" w:space="0" w:color="D2232A"/>
            </w:tcBorders>
          </w:tcPr>
          <w:p w14:paraId="267541AD" w14:textId="25398FDE" w:rsidR="00034E0C" w:rsidRDefault="005C2845" w:rsidP="00334B60">
            <w:pPr>
              <w:spacing w:before="60"/>
              <w:jc w:val="center"/>
            </w:pPr>
            <w:r>
              <w:t>-23.32</w:t>
            </w:r>
          </w:p>
        </w:tc>
        <w:tc>
          <w:tcPr>
            <w:tcW w:w="600" w:type="pct"/>
            <w:tcBorders>
              <w:top w:val="single" w:sz="4" w:space="0" w:color="D2232A"/>
              <w:left w:val="single" w:sz="4" w:space="0" w:color="D2232A"/>
              <w:bottom w:val="single" w:sz="4" w:space="0" w:color="D2232A"/>
              <w:right w:val="single" w:sz="4" w:space="0" w:color="D2232A"/>
            </w:tcBorders>
          </w:tcPr>
          <w:p w14:paraId="7B654EB4" w14:textId="641229AB" w:rsidR="00034E0C" w:rsidRDefault="005C2845" w:rsidP="00334B60">
            <w:pPr>
              <w:spacing w:before="60"/>
              <w:jc w:val="center"/>
            </w:pPr>
            <w:r>
              <w:t>-68.03</w:t>
            </w:r>
          </w:p>
        </w:tc>
        <w:tc>
          <w:tcPr>
            <w:tcW w:w="600" w:type="pct"/>
            <w:tcBorders>
              <w:top w:val="single" w:sz="4" w:space="0" w:color="D2232A"/>
              <w:left w:val="single" w:sz="4" w:space="0" w:color="D2232A"/>
              <w:bottom w:val="single" w:sz="4" w:space="0" w:color="D2232A"/>
              <w:right w:val="single" w:sz="4" w:space="0" w:color="D2232A"/>
            </w:tcBorders>
          </w:tcPr>
          <w:p w14:paraId="78894CD1" w14:textId="55E64692" w:rsidR="00034E0C" w:rsidRDefault="00241A13" w:rsidP="00334B60">
            <w:pPr>
              <w:spacing w:before="60"/>
              <w:jc w:val="center"/>
            </w:pPr>
            <w:r>
              <w:t>18.49</w:t>
            </w:r>
          </w:p>
        </w:tc>
        <w:tc>
          <w:tcPr>
            <w:tcW w:w="609" w:type="pct"/>
            <w:tcBorders>
              <w:top w:val="single" w:sz="4" w:space="0" w:color="D2232A"/>
              <w:left w:val="single" w:sz="4" w:space="0" w:color="D2232A"/>
              <w:bottom w:val="single" w:sz="4" w:space="0" w:color="D2232A"/>
              <w:right w:val="single" w:sz="4" w:space="0" w:color="D2232A"/>
            </w:tcBorders>
          </w:tcPr>
          <w:p w14:paraId="4654F0D3" w14:textId="5A9B9D1E" w:rsidR="00034E0C" w:rsidRDefault="00081CFD" w:rsidP="00334B60">
            <w:pPr>
              <w:spacing w:before="60"/>
              <w:jc w:val="center"/>
            </w:pPr>
            <w:r>
              <w:t>-1.7</w:t>
            </w:r>
          </w:p>
        </w:tc>
        <w:tc>
          <w:tcPr>
            <w:tcW w:w="600" w:type="pct"/>
            <w:tcBorders>
              <w:top w:val="single" w:sz="4" w:space="0" w:color="D2232A"/>
              <w:left w:val="single" w:sz="4" w:space="0" w:color="D2232A"/>
              <w:bottom w:val="single" w:sz="4" w:space="0" w:color="D2232A"/>
              <w:right w:val="single" w:sz="4" w:space="0" w:color="D2232A"/>
            </w:tcBorders>
          </w:tcPr>
          <w:p w14:paraId="43A7B514" w14:textId="4FE9796A" w:rsidR="00034E0C" w:rsidRDefault="002D4F32" w:rsidP="00334B60">
            <w:pPr>
              <w:spacing w:before="60"/>
              <w:jc w:val="center"/>
            </w:pPr>
            <w:r>
              <w:t>17.98</w:t>
            </w:r>
          </w:p>
        </w:tc>
        <w:tc>
          <w:tcPr>
            <w:tcW w:w="791" w:type="pct"/>
            <w:tcBorders>
              <w:top w:val="single" w:sz="4" w:space="0" w:color="D2232A"/>
              <w:left w:val="single" w:sz="4" w:space="0" w:color="D2232A"/>
              <w:bottom w:val="single" w:sz="4" w:space="0" w:color="D2232A"/>
              <w:right w:val="single" w:sz="4" w:space="0" w:color="D2232A"/>
            </w:tcBorders>
          </w:tcPr>
          <w:p w14:paraId="13DAA5B9" w14:textId="6740164C" w:rsidR="00034E0C" w:rsidRDefault="00044245" w:rsidP="00334B60">
            <w:pPr>
              <w:spacing w:before="60"/>
              <w:jc w:val="center"/>
            </w:pPr>
            <w:r>
              <w:t>-</w:t>
            </w:r>
            <w:r w:rsidR="002D4F32">
              <w:t>0</w:t>
            </w:r>
            <w:r>
              <w:t>51</w:t>
            </w:r>
          </w:p>
        </w:tc>
      </w:tr>
      <w:tr w:rsidR="00034E0C" w:rsidRPr="00CD74F1" w14:paraId="0AB304F1"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16049821" w14:textId="77777777" w:rsidR="00034E0C" w:rsidRDefault="00034E0C" w:rsidP="00334B60">
            <w:pPr>
              <w:spacing w:before="60"/>
              <w:jc w:val="center"/>
              <w:rPr>
                <w:lang w:val="en-US"/>
              </w:rPr>
            </w:pPr>
            <w:r>
              <w:rPr>
                <w:lang w:val="en-US"/>
              </w:rPr>
              <w:t>158</w:t>
            </w:r>
          </w:p>
        </w:tc>
        <w:tc>
          <w:tcPr>
            <w:tcW w:w="600" w:type="pct"/>
            <w:tcBorders>
              <w:top w:val="single" w:sz="4" w:space="0" w:color="D2232A"/>
              <w:left w:val="single" w:sz="4" w:space="0" w:color="D2232A"/>
              <w:bottom w:val="single" w:sz="4" w:space="0" w:color="D2232A"/>
              <w:right w:val="single" w:sz="4" w:space="0" w:color="D2232A"/>
            </w:tcBorders>
          </w:tcPr>
          <w:p w14:paraId="494CE58E" w14:textId="36C0EB1D" w:rsidR="00034E0C" w:rsidRDefault="005D03E2" w:rsidP="00334B60">
            <w:pPr>
              <w:spacing w:before="60"/>
              <w:jc w:val="center"/>
            </w:pPr>
            <w:r>
              <w:t>-70.57</w:t>
            </w:r>
          </w:p>
        </w:tc>
        <w:tc>
          <w:tcPr>
            <w:tcW w:w="600" w:type="pct"/>
            <w:tcBorders>
              <w:top w:val="single" w:sz="4" w:space="0" w:color="D2232A"/>
              <w:left w:val="single" w:sz="4" w:space="0" w:color="D2232A"/>
              <w:bottom w:val="single" w:sz="4" w:space="0" w:color="D2232A"/>
              <w:right w:val="single" w:sz="4" w:space="0" w:color="D2232A"/>
            </w:tcBorders>
          </w:tcPr>
          <w:p w14:paraId="260F61F0" w14:textId="0604DEC7" w:rsidR="00034E0C" w:rsidRDefault="005C2845" w:rsidP="00334B60">
            <w:pPr>
              <w:spacing w:before="60"/>
              <w:jc w:val="center"/>
            </w:pPr>
            <w:r>
              <w:t>-22.9</w:t>
            </w:r>
          </w:p>
        </w:tc>
        <w:tc>
          <w:tcPr>
            <w:tcW w:w="600" w:type="pct"/>
            <w:tcBorders>
              <w:top w:val="single" w:sz="4" w:space="0" w:color="D2232A"/>
              <w:left w:val="single" w:sz="4" w:space="0" w:color="D2232A"/>
              <w:bottom w:val="single" w:sz="4" w:space="0" w:color="D2232A"/>
              <w:right w:val="single" w:sz="4" w:space="0" w:color="D2232A"/>
            </w:tcBorders>
          </w:tcPr>
          <w:p w14:paraId="372CF680" w14:textId="4CAA63DF" w:rsidR="00034E0C" w:rsidRDefault="005C2845" w:rsidP="00334B60">
            <w:pPr>
              <w:spacing w:before="60"/>
              <w:jc w:val="center"/>
            </w:pPr>
            <w:r>
              <w:t>-68</w:t>
            </w:r>
          </w:p>
        </w:tc>
        <w:tc>
          <w:tcPr>
            <w:tcW w:w="600" w:type="pct"/>
            <w:tcBorders>
              <w:top w:val="single" w:sz="4" w:space="0" w:color="D2232A"/>
              <w:left w:val="single" w:sz="4" w:space="0" w:color="D2232A"/>
              <w:bottom w:val="single" w:sz="4" w:space="0" w:color="D2232A"/>
              <w:right w:val="single" w:sz="4" w:space="0" w:color="D2232A"/>
            </w:tcBorders>
          </w:tcPr>
          <w:p w14:paraId="52F95CD3" w14:textId="7F8EDAB2" w:rsidR="00034E0C" w:rsidRDefault="00081CFD" w:rsidP="00334B60">
            <w:pPr>
              <w:spacing w:before="60"/>
              <w:jc w:val="center"/>
            </w:pPr>
            <w:r>
              <w:t>18.06</w:t>
            </w:r>
          </w:p>
        </w:tc>
        <w:tc>
          <w:tcPr>
            <w:tcW w:w="609" w:type="pct"/>
            <w:tcBorders>
              <w:top w:val="single" w:sz="4" w:space="0" w:color="D2232A"/>
              <w:left w:val="single" w:sz="4" w:space="0" w:color="D2232A"/>
              <w:bottom w:val="single" w:sz="4" w:space="0" w:color="D2232A"/>
              <w:right w:val="single" w:sz="4" w:space="0" w:color="D2232A"/>
            </w:tcBorders>
          </w:tcPr>
          <w:p w14:paraId="436AD9B4" w14:textId="38F6DE19" w:rsidR="00034E0C" w:rsidRDefault="00081CFD" w:rsidP="00334B60">
            <w:pPr>
              <w:spacing w:before="60"/>
              <w:jc w:val="center"/>
            </w:pPr>
            <w:r>
              <w:t>-1.5</w:t>
            </w:r>
          </w:p>
        </w:tc>
        <w:tc>
          <w:tcPr>
            <w:tcW w:w="600" w:type="pct"/>
            <w:tcBorders>
              <w:top w:val="single" w:sz="4" w:space="0" w:color="D2232A"/>
              <w:left w:val="single" w:sz="4" w:space="0" w:color="D2232A"/>
              <w:bottom w:val="single" w:sz="4" w:space="0" w:color="D2232A"/>
              <w:right w:val="single" w:sz="4" w:space="0" w:color="D2232A"/>
            </w:tcBorders>
          </w:tcPr>
          <w:p w14:paraId="752E9A11" w14:textId="711EB680" w:rsidR="00034E0C" w:rsidRDefault="002D4F32" w:rsidP="00334B60">
            <w:pPr>
              <w:spacing w:before="60"/>
              <w:jc w:val="center"/>
            </w:pPr>
            <w:r>
              <w:t>18.18</w:t>
            </w:r>
          </w:p>
        </w:tc>
        <w:tc>
          <w:tcPr>
            <w:tcW w:w="791" w:type="pct"/>
            <w:tcBorders>
              <w:top w:val="single" w:sz="4" w:space="0" w:color="D2232A"/>
              <w:left w:val="single" w:sz="4" w:space="0" w:color="D2232A"/>
              <w:bottom w:val="single" w:sz="4" w:space="0" w:color="D2232A"/>
              <w:right w:val="single" w:sz="4" w:space="0" w:color="D2232A"/>
            </w:tcBorders>
          </w:tcPr>
          <w:p w14:paraId="17D9698D" w14:textId="20D4D76D" w:rsidR="00034E0C" w:rsidRDefault="00044245" w:rsidP="00334B60">
            <w:pPr>
              <w:spacing w:before="60"/>
              <w:jc w:val="center"/>
            </w:pPr>
            <w:r>
              <w:t>0.12</w:t>
            </w:r>
          </w:p>
        </w:tc>
      </w:tr>
      <w:tr w:rsidR="00034E0C" w:rsidRPr="00CD74F1" w14:paraId="11202FC3"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10D1464E" w14:textId="77777777" w:rsidR="00034E0C" w:rsidRDefault="00034E0C" w:rsidP="00334B60">
            <w:pPr>
              <w:spacing w:before="60"/>
              <w:jc w:val="center"/>
              <w:rPr>
                <w:lang w:val="en-US"/>
              </w:rPr>
            </w:pPr>
            <w:r>
              <w:rPr>
                <w:lang w:val="en-US"/>
              </w:rPr>
              <w:t>251</w:t>
            </w:r>
          </w:p>
        </w:tc>
        <w:tc>
          <w:tcPr>
            <w:tcW w:w="600" w:type="pct"/>
            <w:tcBorders>
              <w:top w:val="single" w:sz="4" w:space="0" w:color="D2232A"/>
              <w:left w:val="single" w:sz="4" w:space="0" w:color="D2232A"/>
              <w:bottom w:val="single" w:sz="4" w:space="0" w:color="D2232A"/>
              <w:right w:val="single" w:sz="4" w:space="0" w:color="D2232A"/>
            </w:tcBorders>
          </w:tcPr>
          <w:p w14:paraId="4782CD04" w14:textId="1DDB82EC" w:rsidR="00034E0C" w:rsidRDefault="005D03E2" w:rsidP="00334B60">
            <w:pPr>
              <w:spacing w:before="60"/>
              <w:jc w:val="center"/>
            </w:pPr>
            <w:r>
              <w:t>-70.53</w:t>
            </w:r>
          </w:p>
        </w:tc>
        <w:tc>
          <w:tcPr>
            <w:tcW w:w="600" w:type="pct"/>
            <w:tcBorders>
              <w:top w:val="single" w:sz="4" w:space="0" w:color="D2232A"/>
              <w:left w:val="single" w:sz="4" w:space="0" w:color="D2232A"/>
              <w:bottom w:val="single" w:sz="4" w:space="0" w:color="D2232A"/>
              <w:right w:val="single" w:sz="4" w:space="0" w:color="D2232A"/>
            </w:tcBorders>
          </w:tcPr>
          <w:p w14:paraId="7FFFF282" w14:textId="0DA0C2F6" w:rsidR="00034E0C" w:rsidRDefault="005C2845" w:rsidP="00334B60">
            <w:pPr>
              <w:spacing w:before="60"/>
              <w:jc w:val="center"/>
            </w:pPr>
            <w:r>
              <w:t>-22.93</w:t>
            </w:r>
          </w:p>
        </w:tc>
        <w:tc>
          <w:tcPr>
            <w:tcW w:w="600" w:type="pct"/>
            <w:tcBorders>
              <w:top w:val="single" w:sz="4" w:space="0" w:color="D2232A"/>
              <w:left w:val="single" w:sz="4" w:space="0" w:color="D2232A"/>
              <w:bottom w:val="single" w:sz="4" w:space="0" w:color="D2232A"/>
              <w:right w:val="single" w:sz="4" w:space="0" w:color="D2232A"/>
            </w:tcBorders>
          </w:tcPr>
          <w:p w14:paraId="19076030" w14:textId="5A442F9D" w:rsidR="00034E0C" w:rsidRDefault="00241A13" w:rsidP="00334B60">
            <w:pPr>
              <w:spacing w:before="60"/>
              <w:jc w:val="center"/>
            </w:pPr>
            <w:r>
              <w:t>-66.93</w:t>
            </w:r>
          </w:p>
        </w:tc>
        <w:tc>
          <w:tcPr>
            <w:tcW w:w="600" w:type="pct"/>
            <w:tcBorders>
              <w:top w:val="single" w:sz="4" w:space="0" w:color="D2232A"/>
              <w:left w:val="single" w:sz="4" w:space="0" w:color="D2232A"/>
              <w:bottom w:val="single" w:sz="4" w:space="0" w:color="D2232A"/>
              <w:right w:val="single" w:sz="4" w:space="0" w:color="D2232A"/>
            </w:tcBorders>
          </w:tcPr>
          <w:p w14:paraId="4B01C7C3" w14:textId="2F3A3F6E" w:rsidR="00034E0C" w:rsidRDefault="00081CFD" w:rsidP="00334B60">
            <w:pPr>
              <w:spacing w:before="60"/>
              <w:jc w:val="center"/>
            </w:pPr>
            <w:r>
              <w:t>19.2</w:t>
            </w:r>
          </w:p>
        </w:tc>
        <w:tc>
          <w:tcPr>
            <w:tcW w:w="609" w:type="pct"/>
            <w:tcBorders>
              <w:top w:val="single" w:sz="4" w:space="0" w:color="D2232A"/>
              <w:left w:val="single" w:sz="4" w:space="0" w:color="D2232A"/>
              <w:bottom w:val="single" w:sz="4" w:space="0" w:color="D2232A"/>
              <w:right w:val="single" w:sz="4" w:space="0" w:color="D2232A"/>
            </w:tcBorders>
          </w:tcPr>
          <w:p w14:paraId="1E5951C5" w14:textId="674B3C4A" w:rsidR="00034E0C" w:rsidRDefault="00081CFD" w:rsidP="00334B60">
            <w:pPr>
              <w:spacing w:before="60"/>
              <w:jc w:val="center"/>
            </w:pPr>
            <w:r>
              <w:t>-0.7</w:t>
            </w:r>
          </w:p>
        </w:tc>
        <w:tc>
          <w:tcPr>
            <w:tcW w:w="600" w:type="pct"/>
            <w:tcBorders>
              <w:top w:val="single" w:sz="4" w:space="0" w:color="D2232A"/>
              <w:left w:val="single" w:sz="4" w:space="0" w:color="D2232A"/>
              <w:bottom w:val="single" w:sz="4" w:space="0" w:color="D2232A"/>
              <w:right w:val="single" w:sz="4" w:space="0" w:color="D2232A"/>
            </w:tcBorders>
          </w:tcPr>
          <w:p w14:paraId="63A2A272" w14:textId="0D2945A2" w:rsidR="00034E0C" w:rsidRDefault="002D4F32" w:rsidP="00334B60">
            <w:pPr>
              <w:spacing w:before="60"/>
              <w:jc w:val="center"/>
            </w:pPr>
            <w:r>
              <w:t>18.98</w:t>
            </w:r>
          </w:p>
        </w:tc>
        <w:tc>
          <w:tcPr>
            <w:tcW w:w="791" w:type="pct"/>
            <w:tcBorders>
              <w:top w:val="single" w:sz="4" w:space="0" w:color="D2232A"/>
              <w:left w:val="single" w:sz="4" w:space="0" w:color="D2232A"/>
              <w:bottom w:val="single" w:sz="4" w:space="0" w:color="D2232A"/>
              <w:right w:val="single" w:sz="4" w:space="0" w:color="D2232A"/>
            </w:tcBorders>
          </w:tcPr>
          <w:p w14:paraId="713ECBDF" w14:textId="487DDF5A" w:rsidR="00034E0C" w:rsidRDefault="007F57BD" w:rsidP="00334B60">
            <w:pPr>
              <w:spacing w:before="60"/>
              <w:jc w:val="center"/>
            </w:pPr>
            <w:r>
              <w:t>-0.22</w:t>
            </w:r>
          </w:p>
        </w:tc>
      </w:tr>
      <w:tr w:rsidR="00034E0C" w:rsidRPr="00CD74F1" w14:paraId="0913474F"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1AD50829" w14:textId="77777777" w:rsidR="00034E0C" w:rsidRDefault="00034E0C" w:rsidP="00334B60">
            <w:pPr>
              <w:spacing w:before="60"/>
              <w:jc w:val="center"/>
              <w:rPr>
                <w:lang w:val="en-US"/>
              </w:rPr>
            </w:pPr>
            <w:r>
              <w:rPr>
                <w:lang w:val="en-US"/>
              </w:rPr>
              <w:t>398</w:t>
            </w:r>
          </w:p>
        </w:tc>
        <w:tc>
          <w:tcPr>
            <w:tcW w:w="600" w:type="pct"/>
            <w:tcBorders>
              <w:top w:val="single" w:sz="4" w:space="0" w:color="D2232A"/>
              <w:left w:val="single" w:sz="4" w:space="0" w:color="D2232A"/>
              <w:bottom w:val="single" w:sz="4" w:space="0" w:color="D2232A"/>
              <w:right w:val="single" w:sz="4" w:space="0" w:color="D2232A"/>
            </w:tcBorders>
          </w:tcPr>
          <w:p w14:paraId="79A6C8D5" w14:textId="030AE98A" w:rsidR="00034E0C" w:rsidRDefault="005D03E2" w:rsidP="00334B60">
            <w:pPr>
              <w:spacing w:before="60"/>
              <w:jc w:val="center"/>
            </w:pPr>
            <w:r>
              <w:t>-70.72</w:t>
            </w:r>
          </w:p>
        </w:tc>
        <w:tc>
          <w:tcPr>
            <w:tcW w:w="600" w:type="pct"/>
            <w:tcBorders>
              <w:top w:val="single" w:sz="4" w:space="0" w:color="D2232A"/>
              <w:left w:val="single" w:sz="4" w:space="0" w:color="D2232A"/>
              <w:bottom w:val="single" w:sz="4" w:space="0" w:color="D2232A"/>
              <w:right w:val="single" w:sz="4" w:space="0" w:color="D2232A"/>
            </w:tcBorders>
          </w:tcPr>
          <w:p w14:paraId="0E739F93" w14:textId="58FAF384" w:rsidR="00034E0C" w:rsidRDefault="005C2845" w:rsidP="00334B60">
            <w:pPr>
              <w:spacing w:before="60"/>
              <w:jc w:val="center"/>
            </w:pPr>
            <w:r>
              <w:t>-22.68</w:t>
            </w:r>
          </w:p>
        </w:tc>
        <w:tc>
          <w:tcPr>
            <w:tcW w:w="600" w:type="pct"/>
            <w:tcBorders>
              <w:top w:val="single" w:sz="4" w:space="0" w:color="D2232A"/>
              <w:left w:val="single" w:sz="4" w:space="0" w:color="D2232A"/>
              <w:bottom w:val="single" w:sz="4" w:space="0" w:color="D2232A"/>
              <w:right w:val="single" w:sz="4" w:space="0" w:color="D2232A"/>
            </w:tcBorders>
          </w:tcPr>
          <w:p w14:paraId="04BD7830" w14:textId="294B95A8" w:rsidR="00034E0C" w:rsidRDefault="00241A13" w:rsidP="00334B60">
            <w:pPr>
              <w:spacing w:before="60"/>
              <w:jc w:val="center"/>
            </w:pPr>
            <w:r>
              <w:t>-66.87</w:t>
            </w:r>
          </w:p>
        </w:tc>
        <w:tc>
          <w:tcPr>
            <w:tcW w:w="600" w:type="pct"/>
            <w:tcBorders>
              <w:top w:val="single" w:sz="4" w:space="0" w:color="D2232A"/>
              <w:left w:val="single" w:sz="4" w:space="0" w:color="D2232A"/>
              <w:bottom w:val="single" w:sz="4" w:space="0" w:color="D2232A"/>
              <w:right w:val="single" w:sz="4" w:space="0" w:color="D2232A"/>
            </w:tcBorders>
          </w:tcPr>
          <w:p w14:paraId="73B87C3C" w14:textId="5EF09A8E" w:rsidR="00034E0C" w:rsidRDefault="00081CFD" w:rsidP="00334B60">
            <w:pPr>
              <w:spacing w:before="60"/>
              <w:jc w:val="center"/>
            </w:pPr>
            <w:r>
              <w:t>18.82</w:t>
            </w:r>
          </w:p>
        </w:tc>
        <w:tc>
          <w:tcPr>
            <w:tcW w:w="609" w:type="pct"/>
            <w:tcBorders>
              <w:top w:val="single" w:sz="4" w:space="0" w:color="D2232A"/>
              <w:left w:val="single" w:sz="4" w:space="0" w:color="D2232A"/>
              <w:bottom w:val="single" w:sz="4" w:space="0" w:color="D2232A"/>
              <w:right w:val="single" w:sz="4" w:space="0" w:color="D2232A"/>
            </w:tcBorders>
          </w:tcPr>
          <w:p w14:paraId="07830FD9" w14:textId="127E0EF1" w:rsidR="00034E0C" w:rsidRDefault="00081CFD" w:rsidP="00334B60">
            <w:pPr>
              <w:spacing w:before="60"/>
              <w:jc w:val="center"/>
            </w:pPr>
            <w:r>
              <w:t>-0.6</w:t>
            </w:r>
          </w:p>
        </w:tc>
        <w:tc>
          <w:tcPr>
            <w:tcW w:w="600" w:type="pct"/>
            <w:tcBorders>
              <w:top w:val="single" w:sz="4" w:space="0" w:color="D2232A"/>
              <w:left w:val="single" w:sz="4" w:space="0" w:color="D2232A"/>
              <w:bottom w:val="single" w:sz="4" w:space="0" w:color="D2232A"/>
              <w:right w:val="single" w:sz="4" w:space="0" w:color="D2232A"/>
            </w:tcBorders>
          </w:tcPr>
          <w:p w14:paraId="4A03A9A9" w14:textId="19C783AA" w:rsidR="00034E0C" w:rsidRDefault="002D4F32" w:rsidP="00334B60">
            <w:pPr>
              <w:spacing w:before="60"/>
              <w:jc w:val="center"/>
            </w:pPr>
            <w:r>
              <w:t>19.08</w:t>
            </w:r>
          </w:p>
        </w:tc>
        <w:tc>
          <w:tcPr>
            <w:tcW w:w="791" w:type="pct"/>
            <w:tcBorders>
              <w:top w:val="single" w:sz="4" w:space="0" w:color="D2232A"/>
              <w:left w:val="single" w:sz="4" w:space="0" w:color="D2232A"/>
              <w:bottom w:val="single" w:sz="4" w:space="0" w:color="D2232A"/>
              <w:right w:val="single" w:sz="4" w:space="0" w:color="D2232A"/>
            </w:tcBorders>
          </w:tcPr>
          <w:p w14:paraId="09908A38" w14:textId="481011D6" w:rsidR="00034E0C" w:rsidRDefault="007F57BD" w:rsidP="00334B60">
            <w:pPr>
              <w:spacing w:before="60"/>
              <w:jc w:val="center"/>
            </w:pPr>
            <w:r>
              <w:t>0.26</w:t>
            </w:r>
          </w:p>
        </w:tc>
      </w:tr>
      <w:tr w:rsidR="00034E0C" w:rsidRPr="00CD74F1" w14:paraId="58E805CA"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43A367AF" w14:textId="77777777" w:rsidR="00034E0C" w:rsidRDefault="00034E0C" w:rsidP="00334B60">
            <w:pPr>
              <w:spacing w:before="60"/>
              <w:jc w:val="center"/>
              <w:rPr>
                <w:lang w:val="en-US"/>
              </w:rPr>
            </w:pPr>
            <w:r>
              <w:rPr>
                <w:lang w:val="en-US"/>
              </w:rPr>
              <w:t>630</w:t>
            </w:r>
          </w:p>
        </w:tc>
        <w:tc>
          <w:tcPr>
            <w:tcW w:w="600" w:type="pct"/>
            <w:tcBorders>
              <w:top w:val="single" w:sz="4" w:space="0" w:color="D2232A"/>
              <w:left w:val="single" w:sz="4" w:space="0" w:color="D2232A"/>
              <w:bottom w:val="single" w:sz="4" w:space="0" w:color="D2232A"/>
              <w:right w:val="single" w:sz="4" w:space="0" w:color="D2232A"/>
            </w:tcBorders>
          </w:tcPr>
          <w:p w14:paraId="6ECD7113" w14:textId="77777777" w:rsidR="00034E0C" w:rsidRDefault="00034E0C" w:rsidP="00334B60">
            <w:pPr>
              <w:spacing w:before="60"/>
              <w:jc w:val="center"/>
            </w:pPr>
            <w:r>
              <w:t>-71.24</w:t>
            </w:r>
          </w:p>
        </w:tc>
        <w:tc>
          <w:tcPr>
            <w:tcW w:w="600" w:type="pct"/>
            <w:tcBorders>
              <w:top w:val="single" w:sz="4" w:space="0" w:color="D2232A"/>
              <w:left w:val="single" w:sz="4" w:space="0" w:color="D2232A"/>
              <w:bottom w:val="single" w:sz="4" w:space="0" w:color="D2232A"/>
              <w:right w:val="single" w:sz="4" w:space="0" w:color="D2232A"/>
            </w:tcBorders>
          </w:tcPr>
          <w:p w14:paraId="5A77D133" w14:textId="3688E47F" w:rsidR="00034E0C" w:rsidRDefault="00034E0C" w:rsidP="00334B60">
            <w:pPr>
              <w:spacing w:before="60"/>
              <w:jc w:val="center"/>
            </w:pPr>
            <w:r>
              <w:t>-23.</w:t>
            </w:r>
            <w:r w:rsidR="00CC2088">
              <w:t>21</w:t>
            </w:r>
          </w:p>
        </w:tc>
        <w:tc>
          <w:tcPr>
            <w:tcW w:w="600" w:type="pct"/>
            <w:tcBorders>
              <w:top w:val="single" w:sz="4" w:space="0" w:color="D2232A"/>
              <w:left w:val="single" w:sz="4" w:space="0" w:color="D2232A"/>
              <w:bottom w:val="single" w:sz="4" w:space="0" w:color="D2232A"/>
              <w:right w:val="single" w:sz="4" w:space="0" w:color="D2232A"/>
            </w:tcBorders>
          </w:tcPr>
          <w:p w14:paraId="41A16F90" w14:textId="256AFF13" w:rsidR="00034E0C" w:rsidRDefault="00034E0C" w:rsidP="00334B60">
            <w:pPr>
              <w:spacing w:before="60"/>
              <w:jc w:val="center"/>
            </w:pPr>
            <w:r>
              <w:t>-</w:t>
            </w:r>
            <w:r w:rsidR="005B04D0">
              <w:t>66</w:t>
            </w:r>
            <w:r w:rsidR="00130B69">
              <w:t>.</w:t>
            </w:r>
            <w:r w:rsidR="005B04D0">
              <w:t>7</w:t>
            </w:r>
            <w:r w:rsidR="00EC7B51">
              <w:t>4</w:t>
            </w:r>
          </w:p>
        </w:tc>
        <w:tc>
          <w:tcPr>
            <w:tcW w:w="600" w:type="pct"/>
            <w:tcBorders>
              <w:top w:val="single" w:sz="4" w:space="0" w:color="D2232A"/>
              <w:left w:val="single" w:sz="4" w:space="0" w:color="D2232A"/>
              <w:bottom w:val="single" w:sz="4" w:space="0" w:color="D2232A"/>
              <w:right w:val="single" w:sz="4" w:space="0" w:color="D2232A"/>
            </w:tcBorders>
          </w:tcPr>
          <w:p w14:paraId="6941BF93" w14:textId="54B44058" w:rsidR="00034E0C" w:rsidRDefault="00796C24" w:rsidP="00334B60">
            <w:pPr>
              <w:spacing w:before="60"/>
              <w:jc w:val="center"/>
            </w:pPr>
            <w:r>
              <w:t>18</w:t>
            </w:r>
            <w:r w:rsidR="00034E0C">
              <w:t>.</w:t>
            </w:r>
            <w:r>
              <w:t>96</w:t>
            </w:r>
          </w:p>
        </w:tc>
        <w:tc>
          <w:tcPr>
            <w:tcW w:w="609" w:type="pct"/>
            <w:tcBorders>
              <w:top w:val="single" w:sz="4" w:space="0" w:color="D2232A"/>
              <w:left w:val="single" w:sz="4" w:space="0" w:color="D2232A"/>
              <w:bottom w:val="single" w:sz="4" w:space="0" w:color="D2232A"/>
              <w:right w:val="single" w:sz="4" w:space="0" w:color="D2232A"/>
            </w:tcBorders>
          </w:tcPr>
          <w:p w14:paraId="1A5F698F" w14:textId="41E537DD" w:rsidR="00034E0C" w:rsidRDefault="00034E0C" w:rsidP="00334B60">
            <w:pPr>
              <w:spacing w:before="60"/>
              <w:jc w:val="center"/>
            </w:pPr>
            <w:r>
              <w:t>-</w:t>
            </w:r>
            <w:r w:rsidR="00713B6B">
              <w:t>0</w:t>
            </w:r>
            <w:r>
              <w:t>.</w:t>
            </w:r>
            <w:r w:rsidR="00DA7F6C">
              <w:t>4</w:t>
            </w:r>
          </w:p>
        </w:tc>
        <w:tc>
          <w:tcPr>
            <w:tcW w:w="600" w:type="pct"/>
            <w:tcBorders>
              <w:top w:val="single" w:sz="4" w:space="0" w:color="D2232A"/>
              <w:left w:val="single" w:sz="4" w:space="0" w:color="D2232A"/>
              <w:bottom w:val="single" w:sz="4" w:space="0" w:color="D2232A"/>
              <w:right w:val="single" w:sz="4" w:space="0" w:color="D2232A"/>
            </w:tcBorders>
          </w:tcPr>
          <w:p w14:paraId="59614FCA" w14:textId="6594F15C" w:rsidR="00034E0C" w:rsidRDefault="00034E0C" w:rsidP="00334B60">
            <w:pPr>
              <w:spacing w:before="60"/>
              <w:jc w:val="center"/>
            </w:pPr>
            <w:r>
              <w:t>1</w:t>
            </w:r>
            <w:r w:rsidR="00405D87">
              <w:t>9</w:t>
            </w:r>
            <w:r>
              <w:t>.</w:t>
            </w:r>
            <w:r w:rsidR="00405D87">
              <w:t>2</w:t>
            </w:r>
            <w:r>
              <w:t>8</w:t>
            </w:r>
          </w:p>
        </w:tc>
        <w:tc>
          <w:tcPr>
            <w:tcW w:w="791" w:type="pct"/>
            <w:tcBorders>
              <w:top w:val="single" w:sz="4" w:space="0" w:color="D2232A"/>
              <w:left w:val="single" w:sz="4" w:space="0" w:color="D2232A"/>
              <w:bottom w:val="single" w:sz="4" w:space="0" w:color="D2232A"/>
              <w:right w:val="single" w:sz="4" w:space="0" w:color="D2232A"/>
            </w:tcBorders>
          </w:tcPr>
          <w:p w14:paraId="053EE51C" w14:textId="61EC0856" w:rsidR="00034E0C" w:rsidRDefault="00034E0C" w:rsidP="00334B60">
            <w:pPr>
              <w:spacing w:before="60"/>
              <w:jc w:val="center"/>
            </w:pPr>
            <w:r>
              <w:t>0.</w:t>
            </w:r>
            <w:r w:rsidR="002D451D">
              <w:t>32</w:t>
            </w:r>
          </w:p>
        </w:tc>
      </w:tr>
      <w:tr w:rsidR="00034E0C" w:rsidRPr="00CD74F1" w14:paraId="5CE53BB4"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5832ED13" w14:textId="77777777" w:rsidR="00034E0C" w:rsidRDefault="00034E0C" w:rsidP="00334B60">
            <w:pPr>
              <w:spacing w:before="60"/>
              <w:jc w:val="center"/>
              <w:rPr>
                <w:lang w:val="en-US"/>
              </w:rPr>
            </w:pPr>
            <w:r>
              <w:rPr>
                <w:lang w:val="en-US"/>
              </w:rPr>
              <w:t>649.5</w:t>
            </w:r>
          </w:p>
        </w:tc>
        <w:tc>
          <w:tcPr>
            <w:tcW w:w="600" w:type="pct"/>
            <w:tcBorders>
              <w:top w:val="single" w:sz="4" w:space="0" w:color="D2232A"/>
              <w:left w:val="single" w:sz="4" w:space="0" w:color="D2232A"/>
              <w:bottom w:val="single" w:sz="4" w:space="0" w:color="D2232A"/>
              <w:right w:val="single" w:sz="4" w:space="0" w:color="D2232A"/>
            </w:tcBorders>
          </w:tcPr>
          <w:p w14:paraId="34BDD1D0" w14:textId="77777777" w:rsidR="00034E0C" w:rsidRDefault="00034E0C" w:rsidP="00334B60">
            <w:pPr>
              <w:spacing w:before="60"/>
              <w:jc w:val="center"/>
            </w:pPr>
            <w:r>
              <w:t>-71.12</w:t>
            </w:r>
          </w:p>
        </w:tc>
        <w:tc>
          <w:tcPr>
            <w:tcW w:w="600" w:type="pct"/>
            <w:tcBorders>
              <w:top w:val="single" w:sz="4" w:space="0" w:color="D2232A"/>
              <w:left w:val="single" w:sz="4" w:space="0" w:color="D2232A"/>
              <w:bottom w:val="single" w:sz="4" w:space="0" w:color="D2232A"/>
              <w:right w:val="single" w:sz="4" w:space="0" w:color="D2232A"/>
            </w:tcBorders>
          </w:tcPr>
          <w:p w14:paraId="7126DF38" w14:textId="670C0387" w:rsidR="00034E0C" w:rsidRDefault="00034E0C" w:rsidP="00334B60">
            <w:pPr>
              <w:spacing w:before="60"/>
              <w:jc w:val="center"/>
            </w:pPr>
            <w:r>
              <w:t>-23.</w:t>
            </w:r>
            <w:r w:rsidR="00CC2088">
              <w:t>25</w:t>
            </w:r>
          </w:p>
        </w:tc>
        <w:tc>
          <w:tcPr>
            <w:tcW w:w="600" w:type="pct"/>
            <w:tcBorders>
              <w:top w:val="single" w:sz="4" w:space="0" w:color="D2232A"/>
              <w:left w:val="single" w:sz="4" w:space="0" w:color="D2232A"/>
              <w:bottom w:val="single" w:sz="4" w:space="0" w:color="D2232A"/>
              <w:right w:val="single" w:sz="4" w:space="0" w:color="D2232A"/>
            </w:tcBorders>
          </w:tcPr>
          <w:p w14:paraId="7B4E4C32" w14:textId="3581BB07" w:rsidR="00034E0C" w:rsidRDefault="00034E0C" w:rsidP="00334B60">
            <w:pPr>
              <w:spacing w:before="60"/>
              <w:jc w:val="center"/>
            </w:pPr>
            <w:r>
              <w:t>-</w:t>
            </w:r>
            <w:r w:rsidR="00077AFF">
              <w:t>66</w:t>
            </w:r>
            <w:r w:rsidR="00130B69">
              <w:t>.</w:t>
            </w:r>
            <w:r w:rsidR="00077AFF">
              <w:t>84</w:t>
            </w:r>
          </w:p>
        </w:tc>
        <w:tc>
          <w:tcPr>
            <w:tcW w:w="600" w:type="pct"/>
            <w:tcBorders>
              <w:top w:val="single" w:sz="4" w:space="0" w:color="D2232A"/>
              <w:left w:val="single" w:sz="4" w:space="0" w:color="D2232A"/>
              <w:bottom w:val="single" w:sz="4" w:space="0" w:color="D2232A"/>
              <w:right w:val="single" w:sz="4" w:space="0" w:color="D2232A"/>
            </w:tcBorders>
          </w:tcPr>
          <w:p w14:paraId="05CE06E4" w14:textId="008BBA43" w:rsidR="00034E0C" w:rsidRDefault="00034E0C" w:rsidP="00334B60">
            <w:pPr>
              <w:spacing w:before="60"/>
              <w:jc w:val="center"/>
            </w:pPr>
            <w:r>
              <w:t>1</w:t>
            </w:r>
            <w:r w:rsidR="00E57537">
              <w:t>9</w:t>
            </w:r>
            <w:r>
              <w:t>.</w:t>
            </w:r>
            <w:r w:rsidR="00E57537">
              <w:t>02</w:t>
            </w:r>
          </w:p>
        </w:tc>
        <w:tc>
          <w:tcPr>
            <w:tcW w:w="609" w:type="pct"/>
            <w:tcBorders>
              <w:top w:val="single" w:sz="4" w:space="0" w:color="D2232A"/>
              <w:left w:val="single" w:sz="4" w:space="0" w:color="D2232A"/>
              <w:bottom w:val="single" w:sz="4" w:space="0" w:color="D2232A"/>
              <w:right w:val="single" w:sz="4" w:space="0" w:color="D2232A"/>
            </w:tcBorders>
          </w:tcPr>
          <w:p w14:paraId="4BEAFB85" w14:textId="04D60162" w:rsidR="00034E0C" w:rsidRDefault="00034E0C" w:rsidP="00334B60">
            <w:pPr>
              <w:spacing w:before="60"/>
              <w:jc w:val="center"/>
            </w:pPr>
            <w:r>
              <w:t>-</w:t>
            </w:r>
            <w:r w:rsidR="00A20CE7">
              <w:t>0</w:t>
            </w:r>
            <w:r>
              <w:t>.</w:t>
            </w:r>
            <w:r w:rsidR="00A20CE7">
              <w:t>4</w:t>
            </w:r>
          </w:p>
        </w:tc>
        <w:tc>
          <w:tcPr>
            <w:tcW w:w="600" w:type="pct"/>
            <w:tcBorders>
              <w:top w:val="single" w:sz="4" w:space="0" w:color="D2232A"/>
              <w:left w:val="single" w:sz="4" w:space="0" w:color="D2232A"/>
              <w:bottom w:val="single" w:sz="4" w:space="0" w:color="D2232A"/>
              <w:right w:val="single" w:sz="4" w:space="0" w:color="D2232A"/>
            </w:tcBorders>
          </w:tcPr>
          <w:p w14:paraId="10BFFAFB" w14:textId="352711B9" w:rsidR="00034E0C" w:rsidRDefault="00034E0C" w:rsidP="00334B60">
            <w:pPr>
              <w:spacing w:before="60"/>
              <w:jc w:val="center"/>
            </w:pPr>
            <w:r>
              <w:t>1</w:t>
            </w:r>
            <w:r w:rsidR="00405D87">
              <w:t>9</w:t>
            </w:r>
            <w:r>
              <w:t>.</w:t>
            </w:r>
            <w:r w:rsidR="00405D87">
              <w:t>28</w:t>
            </w:r>
          </w:p>
        </w:tc>
        <w:tc>
          <w:tcPr>
            <w:tcW w:w="791" w:type="pct"/>
            <w:tcBorders>
              <w:top w:val="single" w:sz="4" w:space="0" w:color="D2232A"/>
              <w:left w:val="single" w:sz="4" w:space="0" w:color="D2232A"/>
              <w:bottom w:val="single" w:sz="4" w:space="0" w:color="D2232A"/>
              <w:right w:val="single" w:sz="4" w:space="0" w:color="D2232A"/>
            </w:tcBorders>
          </w:tcPr>
          <w:p w14:paraId="300C249C" w14:textId="237633B4" w:rsidR="00034E0C" w:rsidRDefault="00034E0C" w:rsidP="00334B60">
            <w:pPr>
              <w:spacing w:before="60"/>
              <w:jc w:val="center"/>
            </w:pPr>
            <w:r>
              <w:t>0.</w:t>
            </w:r>
            <w:r w:rsidR="002D451D">
              <w:t>26</w:t>
            </w:r>
          </w:p>
        </w:tc>
      </w:tr>
      <w:tr w:rsidR="00034E0C" w:rsidRPr="00CD74F1" w14:paraId="7512F74F"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613049B9" w14:textId="77777777" w:rsidR="00034E0C" w:rsidRDefault="00034E0C" w:rsidP="00334B60">
            <w:pPr>
              <w:spacing w:before="60"/>
              <w:jc w:val="center"/>
              <w:rPr>
                <w:lang w:val="en-US"/>
              </w:rPr>
            </w:pPr>
            <w:r>
              <w:rPr>
                <w:lang w:val="en-US"/>
              </w:rPr>
              <w:t>650.5</w:t>
            </w:r>
          </w:p>
        </w:tc>
        <w:tc>
          <w:tcPr>
            <w:tcW w:w="600" w:type="pct"/>
            <w:tcBorders>
              <w:top w:val="single" w:sz="4" w:space="0" w:color="D2232A"/>
              <w:left w:val="single" w:sz="4" w:space="0" w:color="D2232A"/>
              <w:bottom w:val="single" w:sz="4" w:space="0" w:color="D2232A"/>
              <w:right w:val="single" w:sz="4" w:space="0" w:color="D2232A"/>
            </w:tcBorders>
          </w:tcPr>
          <w:p w14:paraId="1489162D" w14:textId="77777777" w:rsidR="00034E0C" w:rsidRDefault="00034E0C" w:rsidP="00334B60">
            <w:pPr>
              <w:spacing w:before="60"/>
              <w:jc w:val="center"/>
            </w:pPr>
            <w:r>
              <w:t>-71.08</w:t>
            </w:r>
          </w:p>
        </w:tc>
        <w:tc>
          <w:tcPr>
            <w:tcW w:w="600" w:type="pct"/>
            <w:tcBorders>
              <w:top w:val="single" w:sz="4" w:space="0" w:color="D2232A"/>
              <w:left w:val="single" w:sz="4" w:space="0" w:color="D2232A"/>
              <w:bottom w:val="single" w:sz="4" w:space="0" w:color="D2232A"/>
              <w:right w:val="single" w:sz="4" w:space="0" w:color="D2232A"/>
            </w:tcBorders>
          </w:tcPr>
          <w:p w14:paraId="6A247943" w14:textId="25BBE4F3" w:rsidR="00034E0C" w:rsidRDefault="00034E0C" w:rsidP="00334B60">
            <w:pPr>
              <w:spacing w:before="60"/>
              <w:jc w:val="center"/>
            </w:pPr>
            <w:r>
              <w:t>-23.</w:t>
            </w:r>
            <w:r w:rsidR="00535CEC">
              <w:t>25</w:t>
            </w:r>
          </w:p>
        </w:tc>
        <w:tc>
          <w:tcPr>
            <w:tcW w:w="600" w:type="pct"/>
            <w:tcBorders>
              <w:top w:val="single" w:sz="4" w:space="0" w:color="D2232A"/>
              <w:left w:val="single" w:sz="4" w:space="0" w:color="D2232A"/>
              <w:bottom w:val="single" w:sz="4" w:space="0" w:color="D2232A"/>
              <w:right w:val="single" w:sz="4" w:space="0" w:color="D2232A"/>
            </w:tcBorders>
          </w:tcPr>
          <w:p w14:paraId="144CF308" w14:textId="56B47649" w:rsidR="00034E0C" w:rsidRDefault="00034E0C" w:rsidP="00334B60">
            <w:pPr>
              <w:spacing w:before="60"/>
              <w:jc w:val="center"/>
            </w:pPr>
            <w:r>
              <w:t>-</w:t>
            </w:r>
            <w:r w:rsidR="00077AFF">
              <w:t>69</w:t>
            </w:r>
            <w:r w:rsidR="00130B69">
              <w:t>.</w:t>
            </w:r>
            <w:r w:rsidR="00077AFF">
              <w:t>17</w:t>
            </w:r>
          </w:p>
        </w:tc>
        <w:tc>
          <w:tcPr>
            <w:tcW w:w="600" w:type="pct"/>
            <w:tcBorders>
              <w:top w:val="single" w:sz="4" w:space="0" w:color="D2232A"/>
              <w:left w:val="single" w:sz="4" w:space="0" w:color="D2232A"/>
              <w:bottom w:val="single" w:sz="4" w:space="0" w:color="D2232A"/>
              <w:right w:val="single" w:sz="4" w:space="0" w:color="D2232A"/>
            </w:tcBorders>
          </w:tcPr>
          <w:p w14:paraId="67143EC3" w14:textId="4AD9552C" w:rsidR="00034E0C" w:rsidRDefault="00034E0C" w:rsidP="00334B60">
            <w:pPr>
              <w:spacing w:before="60"/>
              <w:jc w:val="center"/>
            </w:pPr>
            <w:r>
              <w:t>1</w:t>
            </w:r>
            <w:r w:rsidR="00E57537">
              <w:t>6</w:t>
            </w:r>
            <w:r>
              <w:t>.</w:t>
            </w:r>
            <w:r w:rsidR="00E57537">
              <w:t>73</w:t>
            </w:r>
          </w:p>
        </w:tc>
        <w:tc>
          <w:tcPr>
            <w:tcW w:w="609" w:type="pct"/>
            <w:tcBorders>
              <w:top w:val="single" w:sz="4" w:space="0" w:color="D2232A"/>
              <w:left w:val="single" w:sz="4" w:space="0" w:color="D2232A"/>
              <w:bottom w:val="single" w:sz="4" w:space="0" w:color="D2232A"/>
              <w:right w:val="single" w:sz="4" w:space="0" w:color="D2232A"/>
            </w:tcBorders>
          </w:tcPr>
          <w:p w14:paraId="0EB8BC46" w14:textId="73E1DA62" w:rsidR="00034E0C" w:rsidRDefault="00034E0C" w:rsidP="00334B60">
            <w:pPr>
              <w:spacing w:before="60"/>
              <w:jc w:val="center"/>
            </w:pPr>
            <w:r>
              <w:t>-</w:t>
            </w:r>
            <w:r w:rsidR="00A20CE7">
              <w:t>2</w:t>
            </w:r>
            <w:r>
              <w:t>.</w:t>
            </w:r>
            <w:r w:rsidR="00A20CE7">
              <w:t>7</w:t>
            </w:r>
          </w:p>
        </w:tc>
        <w:tc>
          <w:tcPr>
            <w:tcW w:w="600" w:type="pct"/>
            <w:tcBorders>
              <w:top w:val="single" w:sz="4" w:space="0" w:color="D2232A"/>
              <w:left w:val="single" w:sz="4" w:space="0" w:color="D2232A"/>
              <w:bottom w:val="single" w:sz="4" w:space="0" w:color="D2232A"/>
              <w:right w:val="single" w:sz="4" w:space="0" w:color="D2232A"/>
            </w:tcBorders>
          </w:tcPr>
          <w:p w14:paraId="601B7F74" w14:textId="71E2C41F" w:rsidR="00034E0C" w:rsidRDefault="00034E0C" w:rsidP="00334B60">
            <w:pPr>
              <w:spacing w:before="60"/>
              <w:jc w:val="center"/>
            </w:pPr>
            <w:r>
              <w:t>1</w:t>
            </w:r>
            <w:r w:rsidR="00537A58">
              <w:t>6</w:t>
            </w:r>
            <w:r>
              <w:t>.</w:t>
            </w:r>
            <w:r w:rsidR="00537A58">
              <w:t>98</w:t>
            </w:r>
          </w:p>
        </w:tc>
        <w:tc>
          <w:tcPr>
            <w:tcW w:w="791" w:type="pct"/>
            <w:tcBorders>
              <w:top w:val="single" w:sz="4" w:space="0" w:color="D2232A"/>
              <w:left w:val="single" w:sz="4" w:space="0" w:color="D2232A"/>
              <w:bottom w:val="single" w:sz="4" w:space="0" w:color="D2232A"/>
              <w:right w:val="single" w:sz="4" w:space="0" w:color="D2232A"/>
            </w:tcBorders>
          </w:tcPr>
          <w:p w14:paraId="19F55D8F" w14:textId="55C8E9F0" w:rsidR="00034E0C" w:rsidRDefault="00034E0C" w:rsidP="00334B60">
            <w:pPr>
              <w:spacing w:before="60"/>
              <w:jc w:val="center"/>
            </w:pPr>
            <w:r>
              <w:t>0.</w:t>
            </w:r>
            <w:r w:rsidR="00611D1C">
              <w:t>25</w:t>
            </w:r>
          </w:p>
        </w:tc>
      </w:tr>
      <w:tr w:rsidR="00034E0C" w:rsidRPr="00CD74F1" w14:paraId="731DAE68"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73A69306" w14:textId="77777777" w:rsidR="00034E0C" w:rsidRDefault="00034E0C" w:rsidP="00334B60">
            <w:pPr>
              <w:spacing w:before="60"/>
              <w:jc w:val="center"/>
              <w:rPr>
                <w:lang w:val="en-US"/>
              </w:rPr>
            </w:pPr>
            <w:r>
              <w:rPr>
                <w:lang w:val="en-US"/>
              </w:rPr>
              <w:t>1000</w:t>
            </w:r>
          </w:p>
        </w:tc>
        <w:tc>
          <w:tcPr>
            <w:tcW w:w="600" w:type="pct"/>
            <w:tcBorders>
              <w:top w:val="single" w:sz="4" w:space="0" w:color="D2232A"/>
              <w:left w:val="single" w:sz="4" w:space="0" w:color="D2232A"/>
              <w:bottom w:val="single" w:sz="4" w:space="0" w:color="D2232A"/>
              <w:right w:val="single" w:sz="4" w:space="0" w:color="D2232A"/>
            </w:tcBorders>
          </w:tcPr>
          <w:p w14:paraId="58633ACC" w14:textId="77777777" w:rsidR="00034E0C" w:rsidRDefault="00034E0C" w:rsidP="00334B60">
            <w:pPr>
              <w:spacing w:before="60"/>
              <w:jc w:val="center"/>
            </w:pPr>
            <w:r>
              <w:t>-71.17</w:t>
            </w:r>
          </w:p>
        </w:tc>
        <w:tc>
          <w:tcPr>
            <w:tcW w:w="600" w:type="pct"/>
            <w:tcBorders>
              <w:top w:val="single" w:sz="4" w:space="0" w:color="D2232A"/>
              <w:left w:val="single" w:sz="4" w:space="0" w:color="D2232A"/>
              <w:bottom w:val="single" w:sz="4" w:space="0" w:color="D2232A"/>
              <w:right w:val="single" w:sz="4" w:space="0" w:color="D2232A"/>
            </w:tcBorders>
          </w:tcPr>
          <w:p w14:paraId="71D39A6B" w14:textId="72DD5E81" w:rsidR="00034E0C" w:rsidRDefault="00034E0C" w:rsidP="00334B60">
            <w:pPr>
              <w:spacing w:before="60"/>
              <w:jc w:val="center"/>
            </w:pPr>
            <w:r>
              <w:t>-23.</w:t>
            </w:r>
            <w:r w:rsidR="00535CEC">
              <w:t>26</w:t>
            </w:r>
          </w:p>
        </w:tc>
        <w:tc>
          <w:tcPr>
            <w:tcW w:w="600" w:type="pct"/>
            <w:tcBorders>
              <w:top w:val="single" w:sz="4" w:space="0" w:color="D2232A"/>
              <w:left w:val="single" w:sz="4" w:space="0" w:color="D2232A"/>
              <w:bottom w:val="single" w:sz="4" w:space="0" w:color="D2232A"/>
              <w:right w:val="single" w:sz="4" w:space="0" w:color="D2232A"/>
            </w:tcBorders>
          </w:tcPr>
          <w:p w14:paraId="5DD7F3CE" w14:textId="335A99E6" w:rsidR="00034E0C" w:rsidRDefault="00034E0C" w:rsidP="00334B60">
            <w:pPr>
              <w:spacing w:before="60"/>
              <w:jc w:val="center"/>
            </w:pPr>
            <w:r>
              <w:t>-</w:t>
            </w:r>
            <w:r w:rsidR="00796C24">
              <w:t>69</w:t>
            </w:r>
            <w:r w:rsidR="00130B69">
              <w:t>.</w:t>
            </w:r>
            <w:r w:rsidR="00796C24">
              <w:t>6</w:t>
            </w:r>
          </w:p>
        </w:tc>
        <w:tc>
          <w:tcPr>
            <w:tcW w:w="600" w:type="pct"/>
            <w:tcBorders>
              <w:top w:val="single" w:sz="4" w:space="0" w:color="D2232A"/>
              <w:left w:val="single" w:sz="4" w:space="0" w:color="D2232A"/>
              <w:bottom w:val="single" w:sz="4" w:space="0" w:color="D2232A"/>
              <w:right w:val="single" w:sz="4" w:space="0" w:color="D2232A"/>
            </w:tcBorders>
          </w:tcPr>
          <w:p w14:paraId="40B10645" w14:textId="71493603" w:rsidR="00034E0C" w:rsidRDefault="00713B6B" w:rsidP="00334B60">
            <w:pPr>
              <w:spacing w:before="60"/>
              <w:jc w:val="center"/>
            </w:pPr>
            <w:r>
              <w:t>16</w:t>
            </w:r>
            <w:r w:rsidR="00034E0C">
              <w:t>.</w:t>
            </w:r>
            <w:r>
              <w:t>22</w:t>
            </w:r>
          </w:p>
        </w:tc>
        <w:tc>
          <w:tcPr>
            <w:tcW w:w="609" w:type="pct"/>
            <w:tcBorders>
              <w:top w:val="single" w:sz="4" w:space="0" w:color="D2232A"/>
              <w:left w:val="single" w:sz="4" w:space="0" w:color="D2232A"/>
              <w:bottom w:val="single" w:sz="4" w:space="0" w:color="D2232A"/>
              <w:right w:val="single" w:sz="4" w:space="0" w:color="D2232A"/>
            </w:tcBorders>
          </w:tcPr>
          <w:p w14:paraId="624A5623" w14:textId="26BAD69A" w:rsidR="00034E0C" w:rsidRDefault="00034E0C" w:rsidP="00334B60">
            <w:pPr>
              <w:spacing w:before="60"/>
              <w:jc w:val="center"/>
            </w:pPr>
            <w:r>
              <w:t>-</w:t>
            </w:r>
            <w:r w:rsidR="004844AA">
              <w:t>3</w:t>
            </w:r>
            <w:r>
              <w:t>.</w:t>
            </w:r>
            <w:r w:rsidR="004844AA">
              <w:t>2</w:t>
            </w:r>
          </w:p>
        </w:tc>
        <w:tc>
          <w:tcPr>
            <w:tcW w:w="600" w:type="pct"/>
            <w:tcBorders>
              <w:top w:val="single" w:sz="4" w:space="0" w:color="D2232A"/>
              <w:left w:val="single" w:sz="4" w:space="0" w:color="D2232A"/>
              <w:bottom w:val="single" w:sz="4" w:space="0" w:color="D2232A"/>
              <w:right w:val="single" w:sz="4" w:space="0" w:color="D2232A"/>
            </w:tcBorders>
          </w:tcPr>
          <w:p w14:paraId="58D76B15" w14:textId="2697FC5C" w:rsidR="00034E0C" w:rsidRDefault="00537A58" w:rsidP="00334B60">
            <w:pPr>
              <w:spacing w:before="60"/>
              <w:jc w:val="center"/>
            </w:pPr>
            <w:r>
              <w:t>16</w:t>
            </w:r>
            <w:r w:rsidR="00034E0C">
              <w:t>.</w:t>
            </w:r>
            <w:r>
              <w:t>4</w:t>
            </w:r>
            <w:r w:rsidR="00034E0C">
              <w:t>8</w:t>
            </w:r>
          </w:p>
        </w:tc>
        <w:tc>
          <w:tcPr>
            <w:tcW w:w="791" w:type="pct"/>
            <w:tcBorders>
              <w:top w:val="single" w:sz="4" w:space="0" w:color="D2232A"/>
              <w:left w:val="single" w:sz="4" w:space="0" w:color="D2232A"/>
              <w:bottom w:val="single" w:sz="4" w:space="0" w:color="D2232A"/>
              <w:right w:val="single" w:sz="4" w:space="0" w:color="D2232A"/>
            </w:tcBorders>
          </w:tcPr>
          <w:p w14:paraId="5B33F3D2" w14:textId="258C0066" w:rsidR="00034E0C" w:rsidRDefault="00034E0C" w:rsidP="00334B60">
            <w:pPr>
              <w:spacing w:before="60"/>
              <w:jc w:val="center"/>
            </w:pPr>
            <w:r>
              <w:t>0.</w:t>
            </w:r>
            <w:r w:rsidR="00611D1C">
              <w:t>26</w:t>
            </w:r>
          </w:p>
        </w:tc>
      </w:tr>
      <w:tr w:rsidR="00034E0C" w:rsidRPr="00CD74F1" w14:paraId="08E54C8C"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54B8B3EE" w14:textId="77777777" w:rsidR="00034E0C" w:rsidRDefault="00034E0C" w:rsidP="00334B60">
            <w:pPr>
              <w:spacing w:before="60"/>
              <w:jc w:val="center"/>
              <w:rPr>
                <w:lang w:val="en-US"/>
              </w:rPr>
            </w:pPr>
            <w:r>
              <w:rPr>
                <w:lang w:val="en-US"/>
              </w:rPr>
              <w:t>1580</w:t>
            </w:r>
          </w:p>
        </w:tc>
        <w:tc>
          <w:tcPr>
            <w:tcW w:w="600" w:type="pct"/>
            <w:tcBorders>
              <w:top w:val="single" w:sz="4" w:space="0" w:color="D2232A"/>
              <w:left w:val="single" w:sz="4" w:space="0" w:color="D2232A"/>
              <w:bottom w:val="single" w:sz="4" w:space="0" w:color="D2232A"/>
              <w:right w:val="single" w:sz="4" w:space="0" w:color="D2232A"/>
            </w:tcBorders>
          </w:tcPr>
          <w:p w14:paraId="4CDB9DE2" w14:textId="77777777" w:rsidR="00034E0C" w:rsidRDefault="00034E0C" w:rsidP="00334B60">
            <w:pPr>
              <w:spacing w:before="60"/>
              <w:jc w:val="center"/>
            </w:pPr>
            <w:r>
              <w:t>-71.13</w:t>
            </w:r>
          </w:p>
        </w:tc>
        <w:tc>
          <w:tcPr>
            <w:tcW w:w="600" w:type="pct"/>
            <w:tcBorders>
              <w:top w:val="single" w:sz="4" w:space="0" w:color="D2232A"/>
              <w:left w:val="single" w:sz="4" w:space="0" w:color="D2232A"/>
              <w:bottom w:val="single" w:sz="4" w:space="0" w:color="D2232A"/>
              <w:right w:val="single" w:sz="4" w:space="0" w:color="D2232A"/>
            </w:tcBorders>
          </w:tcPr>
          <w:p w14:paraId="2044BA93" w14:textId="6619E9E9" w:rsidR="00034E0C" w:rsidRDefault="00034E0C" w:rsidP="00334B60">
            <w:pPr>
              <w:spacing w:before="60"/>
              <w:jc w:val="center"/>
            </w:pPr>
            <w:r>
              <w:t>-23.</w:t>
            </w:r>
            <w:r w:rsidR="00535CEC">
              <w:t>33</w:t>
            </w:r>
          </w:p>
        </w:tc>
        <w:tc>
          <w:tcPr>
            <w:tcW w:w="600" w:type="pct"/>
            <w:tcBorders>
              <w:top w:val="single" w:sz="4" w:space="0" w:color="D2232A"/>
              <w:left w:val="single" w:sz="4" w:space="0" w:color="D2232A"/>
              <w:bottom w:val="single" w:sz="4" w:space="0" w:color="D2232A"/>
              <w:right w:val="single" w:sz="4" w:space="0" w:color="D2232A"/>
            </w:tcBorders>
          </w:tcPr>
          <w:p w14:paraId="07B65A38" w14:textId="43B0F9C4" w:rsidR="00034E0C" w:rsidRDefault="00034E0C" w:rsidP="00334B60">
            <w:pPr>
              <w:spacing w:before="60"/>
              <w:jc w:val="center"/>
            </w:pPr>
            <w:r>
              <w:t>-</w:t>
            </w:r>
            <w:r w:rsidR="00796C24">
              <w:t>69</w:t>
            </w:r>
            <w:r w:rsidR="00130B69">
              <w:t>.</w:t>
            </w:r>
            <w:r w:rsidR="00796C24">
              <w:t>46</w:t>
            </w:r>
          </w:p>
        </w:tc>
        <w:tc>
          <w:tcPr>
            <w:tcW w:w="600" w:type="pct"/>
            <w:tcBorders>
              <w:top w:val="single" w:sz="4" w:space="0" w:color="D2232A"/>
              <w:left w:val="single" w:sz="4" w:space="0" w:color="D2232A"/>
              <w:bottom w:val="single" w:sz="4" w:space="0" w:color="D2232A"/>
              <w:right w:val="single" w:sz="4" w:space="0" w:color="D2232A"/>
            </w:tcBorders>
          </w:tcPr>
          <w:p w14:paraId="79AFCE63" w14:textId="1157B342" w:rsidR="00034E0C" w:rsidRDefault="00713B6B" w:rsidP="00334B60">
            <w:pPr>
              <w:spacing w:before="60"/>
              <w:jc w:val="center"/>
            </w:pPr>
            <w:r>
              <w:t>16</w:t>
            </w:r>
            <w:r w:rsidR="00034E0C">
              <w:t>.</w:t>
            </w:r>
            <w:r>
              <w:t>45</w:t>
            </w:r>
          </w:p>
        </w:tc>
        <w:tc>
          <w:tcPr>
            <w:tcW w:w="609" w:type="pct"/>
            <w:tcBorders>
              <w:top w:val="single" w:sz="4" w:space="0" w:color="D2232A"/>
              <w:left w:val="single" w:sz="4" w:space="0" w:color="D2232A"/>
              <w:bottom w:val="single" w:sz="4" w:space="0" w:color="D2232A"/>
              <w:right w:val="single" w:sz="4" w:space="0" w:color="D2232A"/>
            </w:tcBorders>
          </w:tcPr>
          <w:p w14:paraId="688DA712" w14:textId="7A8C43AB" w:rsidR="00034E0C" w:rsidRDefault="00034E0C" w:rsidP="00334B60">
            <w:pPr>
              <w:spacing w:before="60"/>
              <w:jc w:val="center"/>
            </w:pPr>
            <w:r>
              <w:t>-</w:t>
            </w:r>
            <w:r w:rsidR="004844AA">
              <w:t>3</w:t>
            </w:r>
            <w:r>
              <w:t>.</w:t>
            </w:r>
            <w:r w:rsidR="004844AA">
              <w:t>1</w:t>
            </w:r>
          </w:p>
        </w:tc>
        <w:tc>
          <w:tcPr>
            <w:tcW w:w="600" w:type="pct"/>
            <w:tcBorders>
              <w:top w:val="single" w:sz="4" w:space="0" w:color="D2232A"/>
              <w:left w:val="single" w:sz="4" w:space="0" w:color="D2232A"/>
              <w:bottom w:val="single" w:sz="4" w:space="0" w:color="D2232A"/>
              <w:right w:val="single" w:sz="4" w:space="0" w:color="D2232A"/>
            </w:tcBorders>
          </w:tcPr>
          <w:p w14:paraId="1D4F482A" w14:textId="1F55ED7F" w:rsidR="00034E0C" w:rsidRDefault="00EF3912" w:rsidP="00334B60">
            <w:pPr>
              <w:spacing w:before="60"/>
              <w:jc w:val="center"/>
            </w:pPr>
            <w:r>
              <w:t>16</w:t>
            </w:r>
            <w:r w:rsidR="00034E0C">
              <w:t>.</w:t>
            </w:r>
            <w:r>
              <w:t>5</w:t>
            </w:r>
            <w:r w:rsidR="00034E0C">
              <w:t>8</w:t>
            </w:r>
          </w:p>
        </w:tc>
        <w:tc>
          <w:tcPr>
            <w:tcW w:w="791" w:type="pct"/>
            <w:tcBorders>
              <w:top w:val="single" w:sz="4" w:space="0" w:color="D2232A"/>
              <w:left w:val="single" w:sz="4" w:space="0" w:color="D2232A"/>
              <w:bottom w:val="single" w:sz="4" w:space="0" w:color="D2232A"/>
              <w:right w:val="single" w:sz="4" w:space="0" w:color="D2232A"/>
            </w:tcBorders>
          </w:tcPr>
          <w:p w14:paraId="059038F2" w14:textId="7421E578" w:rsidR="00034E0C" w:rsidRDefault="00034E0C" w:rsidP="00334B60">
            <w:pPr>
              <w:spacing w:before="60"/>
              <w:jc w:val="center"/>
            </w:pPr>
            <w:r>
              <w:t>0.</w:t>
            </w:r>
            <w:r w:rsidR="00611D1C">
              <w:t>13</w:t>
            </w:r>
          </w:p>
        </w:tc>
      </w:tr>
      <w:tr w:rsidR="00034E0C" w:rsidRPr="00CD74F1" w14:paraId="23B1A454"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5FB645EA" w14:textId="77777777" w:rsidR="00034E0C" w:rsidRDefault="00034E0C" w:rsidP="00334B60">
            <w:pPr>
              <w:spacing w:before="60"/>
              <w:jc w:val="center"/>
              <w:rPr>
                <w:lang w:val="en-US"/>
              </w:rPr>
            </w:pPr>
            <w:r>
              <w:rPr>
                <w:lang w:val="en-US"/>
              </w:rPr>
              <w:t>2510</w:t>
            </w:r>
          </w:p>
        </w:tc>
        <w:tc>
          <w:tcPr>
            <w:tcW w:w="600" w:type="pct"/>
            <w:tcBorders>
              <w:top w:val="single" w:sz="4" w:space="0" w:color="D2232A"/>
              <w:left w:val="single" w:sz="4" w:space="0" w:color="D2232A"/>
              <w:bottom w:val="single" w:sz="4" w:space="0" w:color="D2232A"/>
              <w:right w:val="single" w:sz="4" w:space="0" w:color="D2232A"/>
            </w:tcBorders>
          </w:tcPr>
          <w:p w14:paraId="6EA4FE8B" w14:textId="77777777" w:rsidR="00034E0C" w:rsidRDefault="00034E0C" w:rsidP="00334B60">
            <w:pPr>
              <w:spacing w:before="60"/>
              <w:jc w:val="center"/>
            </w:pPr>
            <w:r>
              <w:t>-71.34</w:t>
            </w:r>
          </w:p>
        </w:tc>
        <w:tc>
          <w:tcPr>
            <w:tcW w:w="600" w:type="pct"/>
            <w:tcBorders>
              <w:top w:val="single" w:sz="4" w:space="0" w:color="D2232A"/>
              <w:left w:val="single" w:sz="4" w:space="0" w:color="D2232A"/>
              <w:bottom w:val="single" w:sz="4" w:space="0" w:color="D2232A"/>
              <w:right w:val="single" w:sz="4" w:space="0" w:color="D2232A"/>
            </w:tcBorders>
          </w:tcPr>
          <w:p w14:paraId="4AC600D9" w14:textId="5E6131CF" w:rsidR="00034E0C" w:rsidRDefault="00034E0C" w:rsidP="00334B60">
            <w:pPr>
              <w:spacing w:before="60"/>
              <w:jc w:val="center"/>
            </w:pPr>
            <w:r>
              <w:t>-23.</w:t>
            </w:r>
            <w:r w:rsidR="00EC7B51">
              <w:t>35</w:t>
            </w:r>
          </w:p>
        </w:tc>
        <w:tc>
          <w:tcPr>
            <w:tcW w:w="600" w:type="pct"/>
            <w:tcBorders>
              <w:top w:val="single" w:sz="4" w:space="0" w:color="D2232A"/>
              <w:left w:val="single" w:sz="4" w:space="0" w:color="D2232A"/>
              <w:bottom w:val="single" w:sz="4" w:space="0" w:color="D2232A"/>
              <w:right w:val="single" w:sz="4" w:space="0" w:color="D2232A"/>
            </w:tcBorders>
          </w:tcPr>
          <w:p w14:paraId="291B6378" w14:textId="46734680" w:rsidR="00034E0C" w:rsidRDefault="00034E0C" w:rsidP="00334B60">
            <w:pPr>
              <w:spacing w:before="60"/>
              <w:jc w:val="center"/>
            </w:pPr>
            <w:r>
              <w:t>-</w:t>
            </w:r>
            <w:r w:rsidR="00796C24">
              <w:t>69</w:t>
            </w:r>
            <w:r w:rsidR="00130B69">
              <w:t>.</w:t>
            </w:r>
            <w:r w:rsidR="00796C24">
              <w:t>03</w:t>
            </w:r>
          </w:p>
        </w:tc>
        <w:tc>
          <w:tcPr>
            <w:tcW w:w="600" w:type="pct"/>
            <w:tcBorders>
              <w:top w:val="single" w:sz="4" w:space="0" w:color="D2232A"/>
              <w:left w:val="single" w:sz="4" w:space="0" w:color="D2232A"/>
              <w:bottom w:val="single" w:sz="4" w:space="0" w:color="D2232A"/>
              <w:right w:val="single" w:sz="4" w:space="0" w:color="D2232A"/>
            </w:tcBorders>
          </w:tcPr>
          <w:p w14:paraId="1AC3B5E2" w14:textId="78FC1FE6" w:rsidR="00034E0C" w:rsidRDefault="00713B6B" w:rsidP="00334B60">
            <w:pPr>
              <w:spacing w:before="60"/>
              <w:jc w:val="center"/>
            </w:pPr>
            <w:r>
              <w:t>16</w:t>
            </w:r>
            <w:r w:rsidR="00034E0C">
              <w:t>.</w:t>
            </w:r>
            <w:r>
              <w:t>71</w:t>
            </w:r>
          </w:p>
        </w:tc>
        <w:tc>
          <w:tcPr>
            <w:tcW w:w="609" w:type="pct"/>
            <w:tcBorders>
              <w:top w:val="single" w:sz="4" w:space="0" w:color="D2232A"/>
              <w:left w:val="single" w:sz="4" w:space="0" w:color="D2232A"/>
              <w:bottom w:val="single" w:sz="4" w:space="0" w:color="D2232A"/>
              <w:right w:val="single" w:sz="4" w:space="0" w:color="D2232A"/>
            </w:tcBorders>
          </w:tcPr>
          <w:p w14:paraId="612556EC" w14:textId="4E42506F" w:rsidR="00034E0C" w:rsidRDefault="00034E0C" w:rsidP="00334B60">
            <w:pPr>
              <w:spacing w:before="60"/>
              <w:jc w:val="center"/>
            </w:pPr>
            <w:r>
              <w:t>-</w:t>
            </w:r>
            <w:r w:rsidR="004844AA">
              <w:t>2</w:t>
            </w:r>
            <w:r>
              <w:t>.</w:t>
            </w:r>
            <w:r w:rsidR="004844AA">
              <w:t>6</w:t>
            </w:r>
          </w:p>
        </w:tc>
        <w:tc>
          <w:tcPr>
            <w:tcW w:w="600" w:type="pct"/>
            <w:tcBorders>
              <w:top w:val="single" w:sz="4" w:space="0" w:color="D2232A"/>
              <w:left w:val="single" w:sz="4" w:space="0" w:color="D2232A"/>
              <w:bottom w:val="single" w:sz="4" w:space="0" w:color="D2232A"/>
              <w:right w:val="single" w:sz="4" w:space="0" w:color="D2232A"/>
            </w:tcBorders>
          </w:tcPr>
          <w:p w14:paraId="708481EF" w14:textId="14757134" w:rsidR="00034E0C" w:rsidRDefault="00EF3912" w:rsidP="00334B60">
            <w:pPr>
              <w:spacing w:before="60"/>
              <w:jc w:val="center"/>
            </w:pPr>
            <w:r>
              <w:t>17</w:t>
            </w:r>
            <w:r w:rsidR="00034E0C">
              <w:t>.</w:t>
            </w:r>
            <w:r>
              <w:t>08</w:t>
            </w:r>
          </w:p>
        </w:tc>
        <w:tc>
          <w:tcPr>
            <w:tcW w:w="791" w:type="pct"/>
            <w:tcBorders>
              <w:top w:val="single" w:sz="4" w:space="0" w:color="D2232A"/>
              <w:left w:val="single" w:sz="4" w:space="0" w:color="D2232A"/>
              <w:bottom w:val="single" w:sz="4" w:space="0" w:color="D2232A"/>
              <w:right w:val="single" w:sz="4" w:space="0" w:color="D2232A"/>
            </w:tcBorders>
          </w:tcPr>
          <w:p w14:paraId="2679A4BD" w14:textId="21262E11" w:rsidR="00034E0C" w:rsidRDefault="00034E0C" w:rsidP="00334B60">
            <w:pPr>
              <w:spacing w:before="60"/>
              <w:jc w:val="center"/>
            </w:pPr>
            <w:r>
              <w:t>0.</w:t>
            </w:r>
            <w:r w:rsidR="00024CB8">
              <w:t>37</w:t>
            </w:r>
          </w:p>
        </w:tc>
      </w:tr>
      <w:tr w:rsidR="00034E0C" w:rsidRPr="00CD74F1" w14:paraId="1BF5C094" w14:textId="77777777" w:rsidTr="004464C3">
        <w:trPr>
          <w:jc w:val="center"/>
        </w:trPr>
        <w:tc>
          <w:tcPr>
            <w:tcW w:w="600" w:type="pct"/>
            <w:tcBorders>
              <w:top w:val="single" w:sz="4" w:space="0" w:color="D2232A"/>
              <w:left w:val="single" w:sz="4" w:space="0" w:color="D2232A"/>
              <w:bottom w:val="single" w:sz="4" w:space="0" w:color="D2232A"/>
              <w:right w:val="single" w:sz="4" w:space="0" w:color="D2232A"/>
            </w:tcBorders>
          </w:tcPr>
          <w:p w14:paraId="70F9F0CC" w14:textId="77777777" w:rsidR="00034E0C" w:rsidRDefault="00034E0C" w:rsidP="00334B60">
            <w:pPr>
              <w:spacing w:before="60"/>
              <w:jc w:val="center"/>
              <w:rPr>
                <w:lang w:val="en-US"/>
              </w:rPr>
            </w:pPr>
            <w:r>
              <w:rPr>
                <w:lang w:val="en-US"/>
              </w:rPr>
              <w:t>3300</w:t>
            </w:r>
          </w:p>
        </w:tc>
        <w:tc>
          <w:tcPr>
            <w:tcW w:w="600" w:type="pct"/>
            <w:tcBorders>
              <w:top w:val="single" w:sz="4" w:space="0" w:color="D2232A"/>
              <w:left w:val="single" w:sz="4" w:space="0" w:color="D2232A"/>
              <w:bottom w:val="single" w:sz="4" w:space="0" w:color="D2232A"/>
              <w:right w:val="single" w:sz="4" w:space="0" w:color="D2232A"/>
            </w:tcBorders>
          </w:tcPr>
          <w:p w14:paraId="3F97AA7C" w14:textId="77777777" w:rsidR="00034E0C" w:rsidRDefault="00034E0C" w:rsidP="00334B60">
            <w:pPr>
              <w:spacing w:before="60"/>
              <w:jc w:val="center"/>
            </w:pPr>
            <w:r>
              <w:t>-72.09</w:t>
            </w:r>
          </w:p>
        </w:tc>
        <w:tc>
          <w:tcPr>
            <w:tcW w:w="600" w:type="pct"/>
            <w:tcBorders>
              <w:top w:val="single" w:sz="4" w:space="0" w:color="D2232A"/>
              <w:left w:val="single" w:sz="4" w:space="0" w:color="D2232A"/>
              <w:bottom w:val="single" w:sz="4" w:space="0" w:color="D2232A"/>
              <w:right w:val="single" w:sz="4" w:space="0" w:color="D2232A"/>
            </w:tcBorders>
          </w:tcPr>
          <w:p w14:paraId="387431F0" w14:textId="357EA706" w:rsidR="00034E0C" w:rsidRDefault="00034E0C" w:rsidP="00334B60">
            <w:pPr>
              <w:spacing w:before="60"/>
              <w:jc w:val="center"/>
            </w:pPr>
            <w:r>
              <w:t>-24.</w:t>
            </w:r>
            <w:r w:rsidR="00EC7B51">
              <w:t>58</w:t>
            </w:r>
          </w:p>
        </w:tc>
        <w:tc>
          <w:tcPr>
            <w:tcW w:w="600" w:type="pct"/>
            <w:tcBorders>
              <w:top w:val="single" w:sz="4" w:space="0" w:color="D2232A"/>
              <w:left w:val="single" w:sz="4" w:space="0" w:color="D2232A"/>
              <w:bottom w:val="single" w:sz="4" w:space="0" w:color="D2232A"/>
              <w:right w:val="single" w:sz="4" w:space="0" w:color="D2232A"/>
            </w:tcBorders>
          </w:tcPr>
          <w:p w14:paraId="5CAC8453" w14:textId="214281B3" w:rsidR="00034E0C" w:rsidRDefault="00034E0C" w:rsidP="00334B60">
            <w:pPr>
              <w:spacing w:before="60"/>
              <w:jc w:val="center"/>
            </w:pPr>
            <w:r>
              <w:t>-</w:t>
            </w:r>
            <w:r w:rsidR="00796C24">
              <w:t>67</w:t>
            </w:r>
            <w:r w:rsidR="003628C8">
              <w:t>.</w:t>
            </w:r>
            <w:r w:rsidR="00796C24">
              <w:t>38</w:t>
            </w:r>
          </w:p>
        </w:tc>
        <w:tc>
          <w:tcPr>
            <w:tcW w:w="600" w:type="pct"/>
            <w:tcBorders>
              <w:top w:val="single" w:sz="4" w:space="0" w:color="D2232A"/>
              <w:left w:val="single" w:sz="4" w:space="0" w:color="D2232A"/>
              <w:bottom w:val="single" w:sz="4" w:space="0" w:color="D2232A"/>
              <w:right w:val="single" w:sz="4" w:space="0" w:color="D2232A"/>
            </w:tcBorders>
          </w:tcPr>
          <w:p w14:paraId="615D5092" w14:textId="3DE75194" w:rsidR="00034E0C" w:rsidRDefault="00713B6B" w:rsidP="00334B60">
            <w:pPr>
              <w:spacing w:before="60"/>
              <w:jc w:val="center"/>
            </w:pPr>
            <w:r>
              <w:t>17.84</w:t>
            </w:r>
          </w:p>
        </w:tc>
        <w:tc>
          <w:tcPr>
            <w:tcW w:w="609" w:type="pct"/>
            <w:tcBorders>
              <w:top w:val="single" w:sz="4" w:space="0" w:color="D2232A"/>
              <w:left w:val="single" w:sz="4" w:space="0" w:color="D2232A"/>
              <w:bottom w:val="single" w:sz="4" w:space="0" w:color="D2232A"/>
              <w:right w:val="single" w:sz="4" w:space="0" w:color="D2232A"/>
            </w:tcBorders>
          </w:tcPr>
          <w:p w14:paraId="53E8EADF" w14:textId="32C95C0D" w:rsidR="00034E0C" w:rsidRDefault="00034E0C" w:rsidP="00334B60">
            <w:pPr>
              <w:spacing w:before="60"/>
              <w:jc w:val="center"/>
            </w:pPr>
            <w:r>
              <w:t>-</w:t>
            </w:r>
            <w:r w:rsidR="00405D87">
              <w:t>1</w:t>
            </w:r>
            <w:r>
              <w:t>.</w:t>
            </w:r>
            <w:r w:rsidR="00405D87">
              <w:t>1</w:t>
            </w:r>
          </w:p>
        </w:tc>
        <w:tc>
          <w:tcPr>
            <w:tcW w:w="600" w:type="pct"/>
            <w:tcBorders>
              <w:top w:val="single" w:sz="4" w:space="0" w:color="D2232A"/>
              <w:left w:val="single" w:sz="4" w:space="0" w:color="D2232A"/>
              <w:bottom w:val="single" w:sz="4" w:space="0" w:color="D2232A"/>
              <w:right w:val="single" w:sz="4" w:space="0" w:color="D2232A"/>
            </w:tcBorders>
          </w:tcPr>
          <w:p w14:paraId="29875431" w14:textId="45091565" w:rsidR="00034E0C" w:rsidRDefault="00034E0C" w:rsidP="00334B60">
            <w:pPr>
              <w:spacing w:before="60"/>
              <w:jc w:val="center"/>
            </w:pPr>
            <w:r>
              <w:t>1</w:t>
            </w:r>
            <w:r w:rsidR="00EF3912">
              <w:t>8</w:t>
            </w:r>
            <w:r>
              <w:t>.</w:t>
            </w:r>
            <w:r w:rsidR="00EF3912">
              <w:t>58</w:t>
            </w:r>
          </w:p>
        </w:tc>
        <w:tc>
          <w:tcPr>
            <w:tcW w:w="791" w:type="pct"/>
            <w:tcBorders>
              <w:top w:val="single" w:sz="4" w:space="0" w:color="D2232A"/>
              <w:left w:val="single" w:sz="4" w:space="0" w:color="D2232A"/>
              <w:bottom w:val="single" w:sz="4" w:space="0" w:color="D2232A"/>
              <w:right w:val="single" w:sz="4" w:space="0" w:color="D2232A"/>
            </w:tcBorders>
          </w:tcPr>
          <w:p w14:paraId="47B593D9" w14:textId="4E0D67A4" w:rsidR="00034E0C" w:rsidRDefault="00034E0C" w:rsidP="00334B60">
            <w:pPr>
              <w:spacing w:before="60"/>
              <w:jc w:val="center"/>
            </w:pPr>
            <w:r>
              <w:t>0.</w:t>
            </w:r>
            <w:r w:rsidR="00024CB8">
              <w:t>74</w:t>
            </w:r>
          </w:p>
        </w:tc>
      </w:tr>
    </w:tbl>
    <w:p w14:paraId="3DE9B1F3" w14:textId="6FE65FE6" w:rsidR="00034E0C" w:rsidRPr="00B96BC0" w:rsidRDefault="004464C3" w:rsidP="00034E0C">
      <w:pPr>
        <w:rPr>
          <w:lang w:val="en-US"/>
        </w:rPr>
      </w:pPr>
      <w:r w:rsidRPr="004464C3">
        <w:rPr>
          <w:lang w:val="en-US"/>
        </w:rPr>
        <w:t>The measured results of noise figure versus frequency are shown in Figures 1 and 2.</w:t>
      </w:r>
      <w:r w:rsidR="00B96BC0" w:rsidRPr="00B96BC0">
        <w:t xml:space="preserve"> </w:t>
      </w:r>
      <w:r w:rsidR="00B96BC0" w:rsidRPr="00B96BC0">
        <w:rPr>
          <w:lang w:val="en-US"/>
        </w:rPr>
        <w:t xml:space="preserve">It can be seen from these figures that in both modes the noise figure varies greatly with frequency. The noise coefficient changes especially sharply at frequencies below 32 </w:t>
      </w:r>
      <w:proofErr w:type="spellStart"/>
      <w:r w:rsidR="00B96BC0" w:rsidRPr="00B96BC0">
        <w:rPr>
          <w:lang w:val="en-US"/>
        </w:rPr>
        <w:t>MHz.</w:t>
      </w:r>
      <w:proofErr w:type="spellEnd"/>
    </w:p>
    <w:p w14:paraId="5FDC94E4" w14:textId="4A1F5B23" w:rsidR="00FF48D8" w:rsidRDefault="0077795E" w:rsidP="00DE7B58">
      <w:pPr>
        <w:jc w:val="center"/>
      </w:pPr>
      <w:r>
        <w:rPr>
          <w:noProof/>
          <w:lang w:val="de-DE" w:eastAsia="de-DE"/>
        </w:rPr>
        <w:drawing>
          <wp:inline distT="0" distB="0" distL="0" distR="0" wp14:anchorId="68BB70BC" wp14:editId="2FCEB00A">
            <wp:extent cx="3081655" cy="2582221"/>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2884" cy="2608389"/>
                    </a:xfrm>
                    <a:prstGeom prst="rect">
                      <a:avLst/>
                    </a:prstGeom>
                    <a:noFill/>
                    <a:ln>
                      <a:noFill/>
                    </a:ln>
                  </pic:spPr>
                </pic:pic>
              </a:graphicData>
            </a:graphic>
          </wp:inline>
        </w:drawing>
      </w:r>
    </w:p>
    <w:p w14:paraId="24EC2824" w14:textId="369081F9" w:rsidR="00C23631" w:rsidRDefault="00363937" w:rsidP="004464C3">
      <w:pPr>
        <w:pStyle w:val="Beschriftung"/>
        <w:rPr>
          <w:lang w:val="en-US"/>
        </w:rPr>
      </w:pPr>
      <w:r w:rsidRPr="000A6EB9">
        <w:rPr>
          <w:lang w:val="en-GB"/>
        </w:rPr>
        <w:t xml:space="preserve">Figure </w:t>
      </w:r>
      <w:r w:rsidR="004464C3">
        <w:rPr>
          <w:lang w:val="en-GB"/>
        </w:rPr>
        <w:t>1</w:t>
      </w:r>
      <w:r w:rsidRPr="000A6EB9">
        <w:rPr>
          <w:lang w:val="en-GB"/>
        </w:rPr>
        <w:t xml:space="preserve">: </w:t>
      </w:r>
      <w:r w:rsidR="004464C3" w:rsidRPr="004464C3">
        <w:rPr>
          <w:lang w:val="en-US"/>
        </w:rPr>
        <w:t xml:space="preserve">The dependence of the noise figure of the receiver </w:t>
      </w:r>
      <w:r w:rsidR="004464C3">
        <w:rPr>
          <w:lang w:val="en-US"/>
        </w:rPr>
        <w:t xml:space="preserve">R&amp;S EB500 </w:t>
      </w:r>
      <w:r w:rsidR="004464C3" w:rsidRPr="004464C3">
        <w:rPr>
          <w:lang w:val="en-US"/>
        </w:rPr>
        <w:t>in normal mode on the frequency.</w:t>
      </w:r>
    </w:p>
    <w:p w14:paraId="60D70F29" w14:textId="1CDFABE2" w:rsidR="006F2E16" w:rsidRPr="00042C58" w:rsidRDefault="006F2E16" w:rsidP="006F2E16">
      <w:pPr>
        <w:rPr>
          <w:lang w:val="en-US"/>
        </w:rPr>
      </w:pPr>
      <w:r w:rsidRPr="006F2E16">
        <w:rPr>
          <w:lang w:val="en-US"/>
        </w:rPr>
        <w:t xml:space="preserve">The measured frequency dependences of the noise figure are useful for practical purposes. For example, the datasheet for </w:t>
      </w:r>
      <w:r w:rsidR="00E2528D">
        <w:rPr>
          <w:lang w:val="en-US"/>
        </w:rPr>
        <w:t>a radio monitoring receiver R&amp;S E</w:t>
      </w:r>
      <w:r w:rsidR="00194D15">
        <w:rPr>
          <w:lang w:val="en-US"/>
        </w:rPr>
        <w:t>B500</w:t>
      </w:r>
      <w:r w:rsidR="00FE28A9">
        <w:rPr>
          <w:lang w:val="en-US"/>
        </w:rPr>
        <w:t xml:space="preserve"> in</w:t>
      </w:r>
      <w:r w:rsidR="00194D15">
        <w:rPr>
          <w:lang w:val="en-US"/>
        </w:rPr>
        <w:t xml:space="preserve"> low </w:t>
      </w:r>
      <w:r w:rsidRPr="006F2E16">
        <w:rPr>
          <w:lang w:val="en-US"/>
        </w:rPr>
        <w:t xml:space="preserve">distortion states that the noise figure is typically 20 dB over the frequency range 8 kHz to 3600 </w:t>
      </w:r>
      <w:proofErr w:type="spellStart"/>
      <w:r w:rsidRPr="006F2E16">
        <w:rPr>
          <w:lang w:val="en-US"/>
        </w:rPr>
        <w:t>MHz.</w:t>
      </w:r>
      <w:proofErr w:type="spellEnd"/>
      <w:r w:rsidR="00DF0748">
        <w:rPr>
          <w:lang w:val="en-US"/>
        </w:rPr>
        <w:t xml:space="preserve"> </w:t>
      </w:r>
      <w:r w:rsidR="00042C58" w:rsidRPr="00042C58">
        <w:rPr>
          <w:lang w:val="en-US"/>
        </w:rPr>
        <w:t>At the same time, it follows from Fig</w:t>
      </w:r>
      <w:r w:rsidR="00070EB6">
        <w:rPr>
          <w:lang w:val="en-US"/>
        </w:rPr>
        <w:t>ure</w:t>
      </w:r>
      <w:r w:rsidR="00042C58" w:rsidRPr="00042C58">
        <w:rPr>
          <w:lang w:val="en-US"/>
        </w:rPr>
        <w:t xml:space="preserve"> 2 that at frequencies somewhat less than 32 MHz, the noise factor of the measured receiver is noticeably greater than 20 dB, and in the frequency range from 650 MHz to 2500 MHz it is noticeably less than 20 </w:t>
      </w:r>
      <w:proofErr w:type="spellStart"/>
      <w:r w:rsidR="00042C58" w:rsidRPr="00042C58">
        <w:rPr>
          <w:lang w:val="en-US"/>
        </w:rPr>
        <w:t>dB.</w:t>
      </w:r>
      <w:proofErr w:type="spellEnd"/>
    </w:p>
    <w:p w14:paraId="75781EC3" w14:textId="189E169D" w:rsidR="002F17CD" w:rsidRDefault="00563F21" w:rsidP="002F17CD">
      <w:pPr>
        <w:jc w:val="center"/>
      </w:pPr>
      <w:r>
        <w:rPr>
          <w:noProof/>
          <w:lang w:val="de-DE" w:eastAsia="de-DE"/>
        </w:rPr>
        <w:drawing>
          <wp:inline distT="0" distB="0" distL="0" distR="0" wp14:anchorId="2E891A46" wp14:editId="101C9814">
            <wp:extent cx="3169618" cy="2581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698" cy="2591927"/>
                    </a:xfrm>
                    <a:prstGeom prst="rect">
                      <a:avLst/>
                    </a:prstGeom>
                    <a:noFill/>
                    <a:ln>
                      <a:noFill/>
                    </a:ln>
                  </pic:spPr>
                </pic:pic>
              </a:graphicData>
            </a:graphic>
          </wp:inline>
        </w:drawing>
      </w:r>
    </w:p>
    <w:p w14:paraId="5F3F37BD" w14:textId="7EADD159" w:rsidR="00BA29D0" w:rsidRDefault="002F17CD" w:rsidP="004464C3">
      <w:pPr>
        <w:pStyle w:val="Beschriftung"/>
        <w:rPr>
          <w:lang w:val="en-GB"/>
        </w:rPr>
      </w:pPr>
      <w:r w:rsidRPr="000A6EB9">
        <w:rPr>
          <w:lang w:val="en-GB"/>
        </w:rPr>
        <w:t xml:space="preserve">Figure </w:t>
      </w:r>
      <w:r w:rsidR="004464C3">
        <w:rPr>
          <w:lang w:val="en-GB"/>
        </w:rPr>
        <w:t>2</w:t>
      </w:r>
      <w:r w:rsidRPr="000A6EB9">
        <w:rPr>
          <w:lang w:val="en-GB"/>
        </w:rPr>
        <w:t xml:space="preserve">: </w:t>
      </w:r>
      <w:r w:rsidR="004464C3" w:rsidRPr="004464C3">
        <w:rPr>
          <w:lang w:val="en-US"/>
        </w:rPr>
        <w:t xml:space="preserve">The dependence of the noise figure of the receiver R&amp;S EB500 in </w:t>
      </w:r>
      <w:r w:rsidR="004464C3">
        <w:rPr>
          <w:lang w:val="en-US"/>
        </w:rPr>
        <w:t>low distortion</w:t>
      </w:r>
      <w:r w:rsidR="004464C3" w:rsidRPr="004464C3">
        <w:rPr>
          <w:lang w:val="en-US"/>
        </w:rPr>
        <w:t xml:space="preserve"> mode on </w:t>
      </w:r>
      <w:r w:rsidR="0049707F" w:rsidRPr="0049707F">
        <w:rPr>
          <w:lang w:val="en-GB"/>
        </w:rPr>
        <w:t xml:space="preserve">Maximum distances between field strength measurement points allowed when using the </w:t>
      </w:r>
      <w:r w:rsidR="0049707F">
        <w:rPr>
          <w:lang w:val="en-GB"/>
        </w:rPr>
        <w:t xml:space="preserve">route scan </w:t>
      </w:r>
      <w:r w:rsidR="0049707F" w:rsidRPr="0049707F">
        <w:rPr>
          <w:lang w:val="en-GB"/>
        </w:rPr>
        <w:t>method</w:t>
      </w:r>
    </w:p>
    <w:p w14:paraId="3D04CA8C" w14:textId="4D4699C0" w:rsidR="00341D9B" w:rsidRDefault="00BD4FA2" w:rsidP="00341D9B">
      <w:pPr>
        <w:pStyle w:val="Listenabsatz"/>
        <w:numPr>
          <w:ilvl w:val="0"/>
          <w:numId w:val="2"/>
        </w:numPr>
        <w:spacing w:after="240"/>
        <w:rPr>
          <w:rFonts w:eastAsia="Times New Roman" w:cs="Arial"/>
          <w:b/>
          <w:bCs/>
          <w:caps/>
          <w:color w:val="D2232A"/>
          <w:kern w:val="32"/>
          <w:szCs w:val="32"/>
        </w:rPr>
      </w:pPr>
      <w:r w:rsidRPr="00BD4FA2">
        <w:rPr>
          <w:rFonts w:eastAsia="Times New Roman" w:cs="Arial"/>
          <w:b/>
          <w:bCs/>
          <w:caps/>
          <w:color w:val="D2232A"/>
          <w:kern w:val="32"/>
          <w:szCs w:val="32"/>
        </w:rPr>
        <w:t>conclusions</w:t>
      </w:r>
    </w:p>
    <w:p w14:paraId="70C60F9E" w14:textId="6794A844" w:rsidR="00BD4FA2" w:rsidRPr="00F433E9" w:rsidRDefault="00E65C26" w:rsidP="00341D9B">
      <w:pPr>
        <w:rPr>
          <w:lang w:val="en-US"/>
        </w:rPr>
      </w:pPr>
      <w:r w:rsidRPr="00E65C26">
        <w:t xml:space="preserve">The described method for measuring the noise figure of radio </w:t>
      </w:r>
      <w:r w:rsidR="005F32AB">
        <w:rPr>
          <w:lang w:val="en-US"/>
        </w:rPr>
        <w:t xml:space="preserve">monitoring </w:t>
      </w:r>
      <w:r w:rsidRPr="00E65C26">
        <w:t xml:space="preserve">receivers is extremely simple to implement and does not require the use of any additional measuring instruments. It does not require the receiver to have an </w:t>
      </w:r>
      <w:proofErr w:type="spellStart"/>
      <w:r w:rsidRPr="00E65C26">
        <w:t>analog</w:t>
      </w:r>
      <w:proofErr w:type="spellEnd"/>
      <w:r w:rsidRPr="00E65C26">
        <w:t xml:space="preserve"> IF output, as is the case with the </w:t>
      </w:r>
      <w:r w:rsidR="00BF017C">
        <w:t xml:space="preserve">Gain </w:t>
      </w:r>
      <w:r w:rsidRPr="00E65C26">
        <w:t xml:space="preserve">method. However, despite its simplicity, it allows, with </w:t>
      </w:r>
      <w:r w:rsidR="00692996" w:rsidRPr="00E65C26">
        <w:t>enough</w:t>
      </w:r>
      <w:r w:rsidRPr="00E65C26">
        <w:t xml:space="preserve"> accuracy for practical purposes, to measure the noise figure of </w:t>
      </w:r>
      <w:r w:rsidR="00692996">
        <w:t xml:space="preserve">the radio monitoring </w:t>
      </w:r>
      <w:r w:rsidRPr="00E65C26">
        <w:t>receivers.</w:t>
      </w:r>
    </w:p>
    <w:p w14:paraId="331C65EF" w14:textId="38831E26" w:rsidR="003C076E" w:rsidRDefault="003C076E" w:rsidP="00341D9B">
      <w:pPr>
        <w:pStyle w:val="Listenabsatz"/>
        <w:numPr>
          <w:ilvl w:val="0"/>
          <w:numId w:val="2"/>
        </w:numPr>
        <w:spacing w:after="240"/>
        <w:ind w:left="856" w:hanging="431"/>
        <w:rPr>
          <w:rFonts w:eastAsia="Times New Roman" w:cs="Arial"/>
          <w:b/>
          <w:bCs/>
          <w:caps/>
          <w:color w:val="D2232A"/>
          <w:kern w:val="32"/>
          <w:szCs w:val="32"/>
        </w:rPr>
      </w:pPr>
      <w:bookmarkStart w:id="7" w:name="_Hlk114566407"/>
      <w:r w:rsidRPr="003C076E">
        <w:rPr>
          <w:rFonts w:eastAsia="Times New Roman" w:cs="Arial"/>
          <w:b/>
          <w:bCs/>
          <w:caps/>
          <w:color w:val="D2232A"/>
          <w:kern w:val="32"/>
          <w:szCs w:val="32"/>
        </w:rPr>
        <w:t>LIST OF REFERENCES</w:t>
      </w:r>
    </w:p>
    <w:bookmarkEnd w:id="7"/>
    <w:p w14:paraId="1A2C8272" w14:textId="5C6982BA" w:rsidR="003C076E" w:rsidRPr="00316432" w:rsidRDefault="00F102CC" w:rsidP="003C076E">
      <w:pPr>
        <w:pStyle w:val="reference"/>
      </w:pPr>
      <w:r w:rsidRPr="001C5148">
        <w:rPr>
          <w:lang w:val="de-DE"/>
        </w:rPr>
        <w:t xml:space="preserve">Christoph Rauscher, Volker Janssen, Roland Minihold. </w:t>
      </w:r>
      <w:r>
        <w:t>Fundamentals of Spectrum Analysis, sixth edition.</w:t>
      </w:r>
    </w:p>
    <w:sectPr w:rsidR="003C076E" w:rsidRPr="003164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9B1829"/>
    <w:multiLevelType w:val="hybridMultilevel"/>
    <w:tmpl w:val="75629074"/>
    <w:lvl w:ilvl="0" w:tplc="D5940746">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0A3466"/>
    <w:multiLevelType w:val="multilevel"/>
    <w:tmpl w:val="C51432D8"/>
    <w:lvl w:ilvl="0">
      <w:start w:val="1"/>
      <w:numFmt w:val="decimal"/>
      <w:lvlText w:val="%1"/>
      <w:lvlJc w:val="left"/>
      <w:pPr>
        <w:tabs>
          <w:tab w:val="num" w:pos="858"/>
        </w:tabs>
        <w:ind w:left="858"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D163F7A"/>
    <w:multiLevelType w:val="multilevel"/>
    <w:tmpl w:val="C51432D8"/>
    <w:lvl w:ilvl="0">
      <w:start w:val="1"/>
      <w:numFmt w:val="decimal"/>
      <w:lvlText w:val="%1"/>
      <w:lvlJc w:val="left"/>
      <w:pPr>
        <w:tabs>
          <w:tab w:val="num" w:pos="858"/>
        </w:tabs>
        <w:ind w:left="858"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AB5019"/>
    <w:multiLevelType w:val="hybridMultilevel"/>
    <w:tmpl w:val="DE086924"/>
    <w:lvl w:ilvl="0" w:tplc="973C7458">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F52CC9"/>
    <w:multiLevelType w:val="hybridMultilevel"/>
    <w:tmpl w:val="C004FC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25E53FB"/>
    <w:multiLevelType w:val="multilevel"/>
    <w:tmpl w:val="C51432D8"/>
    <w:lvl w:ilvl="0">
      <w:start w:val="1"/>
      <w:numFmt w:val="decimal"/>
      <w:lvlText w:val="%1"/>
      <w:lvlJc w:val="left"/>
      <w:pPr>
        <w:tabs>
          <w:tab w:val="num" w:pos="858"/>
        </w:tabs>
        <w:ind w:left="858"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0706D9"/>
    <w:multiLevelType w:val="hybridMultilevel"/>
    <w:tmpl w:val="553AE9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DA2224"/>
    <w:multiLevelType w:val="multilevel"/>
    <w:tmpl w:val="C51432D8"/>
    <w:lvl w:ilvl="0">
      <w:start w:val="1"/>
      <w:numFmt w:val="decimal"/>
      <w:lvlText w:val="%1"/>
      <w:lvlJc w:val="left"/>
      <w:pPr>
        <w:tabs>
          <w:tab w:val="num" w:pos="858"/>
        </w:tabs>
        <w:ind w:left="858"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5"/>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4"/>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86"/>
    <w:rsid w:val="0000134C"/>
    <w:rsid w:val="0000278D"/>
    <w:rsid w:val="0001319F"/>
    <w:rsid w:val="000149DA"/>
    <w:rsid w:val="00014E53"/>
    <w:rsid w:val="000165D6"/>
    <w:rsid w:val="000203C5"/>
    <w:rsid w:val="00024CB8"/>
    <w:rsid w:val="00024E46"/>
    <w:rsid w:val="00026D33"/>
    <w:rsid w:val="00030841"/>
    <w:rsid w:val="00034060"/>
    <w:rsid w:val="00034E0C"/>
    <w:rsid w:val="000370BD"/>
    <w:rsid w:val="000427F1"/>
    <w:rsid w:val="00042C58"/>
    <w:rsid w:val="00042DE2"/>
    <w:rsid w:val="00044245"/>
    <w:rsid w:val="00046466"/>
    <w:rsid w:val="000468BD"/>
    <w:rsid w:val="000505A7"/>
    <w:rsid w:val="00052906"/>
    <w:rsid w:val="0005517C"/>
    <w:rsid w:val="00055D45"/>
    <w:rsid w:val="00057919"/>
    <w:rsid w:val="00060F2E"/>
    <w:rsid w:val="0006135D"/>
    <w:rsid w:val="000617DD"/>
    <w:rsid w:val="00061CDD"/>
    <w:rsid w:val="00063F86"/>
    <w:rsid w:val="00065025"/>
    <w:rsid w:val="00065288"/>
    <w:rsid w:val="000667B6"/>
    <w:rsid w:val="00066C7A"/>
    <w:rsid w:val="00070EB6"/>
    <w:rsid w:val="00073FE7"/>
    <w:rsid w:val="00074D78"/>
    <w:rsid w:val="000753BD"/>
    <w:rsid w:val="000760C0"/>
    <w:rsid w:val="000764BE"/>
    <w:rsid w:val="00077996"/>
    <w:rsid w:val="00077AFF"/>
    <w:rsid w:val="000815AE"/>
    <w:rsid w:val="00081CFD"/>
    <w:rsid w:val="00083905"/>
    <w:rsid w:val="00086563"/>
    <w:rsid w:val="000900F0"/>
    <w:rsid w:val="00092B2F"/>
    <w:rsid w:val="00096F33"/>
    <w:rsid w:val="00097B6A"/>
    <w:rsid w:val="000A03FF"/>
    <w:rsid w:val="000A0AC8"/>
    <w:rsid w:val="000A1C70"/>
    <w:rsid w:val="000A267C"/>
    <w:rsid w:val="000A2830"/>
    <w:rsid w:val="000A52EC"/>
    <w:rsid w:val="000A588F"/>
    <w:rsid w:val="000A5B83"/>
    <w:rsid w:val="000A6C4D"/>
    <w:rsid w:val="000A6EB9"/>
    <w:rsid w:val="000B0682"/>
    <w:rsid w:val="000B068E"/>
    <w:rsid w:val="000B11E2"/>
    <w:rsid w:val="000B3027"/>
    <w:rsid w:val="000B5D01"/>
    <w:rsid w:val="000B5E5C"/>
    <w:rsid w:val="000B734D"/>
    <w:rsid w:val="000B7F4D"/>
    <w:rsid w:val="000C44BB"/>
    <w:rsid w:val="000C5DC7"/>
    <w:rsid w:val="000C7145"/>
    <w:rsid w:val="000D1CEB"/>
    <w:rsid w:val="000D679A"/>
    <w:rsid w:val="000E5911"/>
    <w:rsid w:val="000E5CCF"/>
    <w:rsid w:val="000E6442"/>
    <w:rsid w:val="000E6D96"/>
    <w:rsid w:val="000F76FF"/>
    <w:rsid w:val="000F7EA9"/>
    <w:rsid w:val="00100373"/>
    <w:rsid w:val="0010150C"/>
    <w:rsid w:val="00103FCC"/>
    <w:rsid w:val="00106482"/>
    <w:rsid w:val="00106BE5"/>
    <w:rsid w:val="00112095"/>
    <w:rsid w:val="00112AF9"/>
    <w:rsid w:val="00112EEC"/>
    <w:rsid w:val="0011388C"/>
    <w:rsid w:val="0011599F"/>
    <w:rsid w:val="00115D2D"/>
    <w:rsid w:val="00120100"/>
    <w:rsid w:val="001210BD"/>
    <w:rsid w:val="001236AF"/>
    <w:rsid w:val="001240E7"/>
    <w:rsid w:val="00124A9C"/>
    <w:rsid w:val="00125474"/>
    <w:rsid w:val="00127BF7"/>
    <w:rsid w:val="00127D0B"/>
    <w:rsid w:val="00130B69"/>
    <w:rsid w:val="001334A4"/>
    <w:rsid w:val="00134C71"/>
    <w:rsid w:val="00135B80"/>
    <w:rsid w:val="00140197"/>
    <w:rsid w:val="00141BEC"/>
    <w:rsid w:val="00142076"/>
    <w:rsid w:val="00142E38"/>
    <w:rsid w:val="00143049"/>
    <w:rsid w:val="001441A9"/>
    <w:rsid w:val="00145DC0"/>
    <w:rsid w:val="00146DE0"/>
    <w:rsid w:val="0015054C"/>
    <w:rsid w:val="00151A88"/>
    <w:rsid w:val="0015230E"/>
    <w:rsid w:val="00153363"/>
    <w:rsid w:val="00153776"/>
    <w:rsid w:val="001602E2"/>
    <w:rsid w:val="0016162A"/>
    <w:rsid w:val="001625B3"/>
    <w:rsid w:val="00162698"/>
    <w:rsid w:val="00165EC2"/>
    <w:rsid w:val="001667ED"/>
    <w:rsid w:val="00170407"/>
    <w:rsid w:val="00170648"/>
    <w:rsid w:val="00170850"/>
    <w:rsid w:val="00172A52"/>
    <w:rsid w:val="00173A5F"/>
    <w:rsid w:val="00174CFB"/>
    <w:rsid w:val="001750AD"/>
    <w:rsid w:val="0017667D"/>
    <w:rsid w:val="0017676A"/>
    <w:rsid w:val="001805AF"/>
    <w:rsid w:val="00183119"/>
    <w:rsid w:val="00184134"/>
    <w:rsid w:val="00185EC0"/>
    <w:rsid w:val="00186AD3"/>
    <w:rsid w:val="00190787"/>
    <w:rsid w:val="00190C8F"/>
    <w:rsid w:val="00193655"/>
    <w:rsid w:val="0019387F"/>
    <w:rsid w:val="00194D15"/>
    <w:rsid w:val="00195B71"/>
    <w:rsid w:val="00195E5D"/>
    <w:rsid w:val="001A045B"/>
    <w:rsid w:val="001A10AF"/>
    <w:rsid w:val="001A6EE1"/>
    <w:rsid w:val="001B1249"/>
    <w:rsid w:val="001B3ABD"/>
    <w:rsid w:val="001B5DD5"/>
    <w:rsid w:val="001B65B5"/>
    <w:rsid w:val="001B78B6"/>
    <w:rsid w:val="001C2927"/>
    <w:rsid w:val="001C3125"/>
    <w:rsid w:val="001C4012"/>
    <w:rsid w:val="001C5148"/>
    <w:rsid w:val="001C65E0"/>
    <w:rsid w:val="001D061B"/>
    <w:rsid w:val="001D1D49"/>
    <w:rsid w:val="001D20BF"/>
    <w:rsid w:val="001D2434"/>
    <w:rsid w:val="001D3148"/>
    <w:rsid w:val="001D34DF"/>
    <w:rsid w:val="001E0B83"/>
    <w:rsid w:val="001E2D07"/>
    <w:rsid w:val="001E7D15"/>
    <w:rsid w:val="001E7F80"/>
    <w:rsid w:val="001F48EA"/>
    <w:rsid w:val="001F541C"/>
    <w:rsid w:val="001F61BF"/>
    <w:rsid w:val="001F7536"/>
    <w:rsid w:val="00200A08"/>
    <w:rsid w:val="00200C7D"/>
    <w:rsid w:val="00201A75"/>
    <w:rsid w:val="00202C23"/>
    <w:rsid w:val="0020433F"/>
    <w:rsid w:val="00205C02"/>
    <w:rsid w:val="002076AF"/>
    <w:rsid w:val="0021472C"/>
    <w:rsid w:val="00214FB2"/>
    <w:rsid w:val="0022108A"/>
    <w:rsid w:val="00223812"/>
    <w:rsid w:val="002266F9"/>
    <w:rsid w:val="00227016"/>
    <w:rsid w:val="00230966"/>
    <w:rsid w:val="00234A3D"/>
    <w:rsid w:val="00235CB9"/>
    <w:rsid w:val="00241A13"/>
    <w:rsid w:val="002445D1"/>
    <w:rsid w:val="00244797"/>
    <w:rsid w:val="00244E3B"/>
    <w:rsid w:val="0024567A"/>
    <w:rsid w:val="00247700"/>
    <w:rsid w:val="00247731"/>
    <w:rsid w:val="00250142"/>
    <w:rsid w:val="00251E25"/>
    <w:rsid w:val="00251ED5"/>
    <w:rsid w:val="00251EF9"/>
    <w:rsid w:val="00253377"/>
    <w:rsid w:val="002534ED"/>
    <w:rsid w:val="00253CF1"/>
    <w:rsid w:val="00254397"/>
    <w:rsid w:val="002557B6"/>
    <w:rsid w:val="00256634"/>
    <w:rsid w:val="00256654"/>
    <w:rsid w:val="002609E9"/>
    <w:rsid w:val="0026179F"/>
    <w:rsid w:val="00262199"/>
    <w:rsid w:val="00262328"/>
    <w:rsid w:val="002725AA"/>
    <w:rsid w:val="00274258"/>
    <w:rsid w:val="002745E0"/>
    <w:rsid w:val="00274CFB"/>
    <w:rsid w:val="002752F5"/>
    <w:rsid w:val="002813D7"/>
    <w:rsid w:val="00281648"/>
    <w:rsid w:val="00281CA0"/>
    <w:rsid w:val="00284976"/>
    <w:rsid w:val="00285014"/>
    <w:rsid w:val="00285548"/>
    <w:rsid w:val="00285F85"/>
    <w:rsid w:val="00287E25"/>
    <w:rsid w:val="002915C1"/>
    <w:rsid w:val="00291CF5"/>
    <w:rsid w:val="00293B26"/>
    <w:rsid w:val="002944BE"/>
    <w:rsid w:val="00296F38"/>
    <w:rsid w:val="002971D7"/>
    <w:rsid w:val="002A1D80"/>
    <w:rsid w:val="002A452A"/>
    <w:rsid w:val="002A5509"/>
    <w:rsid w:val="002A5DE8"/>
    <w:rsid w:val="002B20FE"/>
    <w:rsid w:val="002B221F"/>
    <w:rsid w:val="002B2C4E"/>
    <w:rsid w:val="002B4667"/>
    <w:rsid w:val="002B78AA"/>
    <w:rsid w:val="002C1713"/>
    <w:rsid w:val="002C25B9"/>
    <w:rsid w:val="002C2F19"/>
    <w:rsid w:val="002C40BD"/>
    <w:rsid w:val="002C44D3"/>
    <w:rsid w:val="002D0262"/>
    <w:rsid w:val="002D039E"/>
    <w:rsid w:val="002D0D10"/>
    <w:rsid w:val="002D451D"/>
    <w:rsid w:val="002D4F32"/>
    <w:rsid w:val="002D529A"/>
    <w:rsid w:val="002E6895"/>
    <w:rsid w:val="002F08C8"/>
    <w:rsid w:val="002F0D6F"/>
    <w:rsid w:val="002F17CD"/>
    <w:rsid w:val="002F396A"/>
    <w:rsid w:val="002F4E67"/>
    <w:rsid w:val="002F7720"/>
    <w:rsid w:val="002F7A7D"/>
    <w:rsid w:val="00302796"/>
    <w:rsid w:val="003053BE"/>
    <w:rsid w:val="00306FB2"/>
    <w:rsid w:val="003130DD"/>
    <w:rsid w:val="00314B48"/>
    <w:rsid w:val="003158A5"/>
    <w:rsid w:val="00320C38"/>
    <w:rsid w:val="00322AEF"/>
    <w:rsid w:val="003237AD"/>
    <w:rsid w:val="00324D77"/>
    <w:rsid w:val="00327A93"/>
    <w:rsid w:val="003304DD"/>
    <w:rsid w:val="00333A45"/>
    <w:rsid w:val="00334B60"/>
    <w:rsid w:val="00335C09"/>
    <w:rsid w:val="003369DE"/>
    <w:rsid w:val="00340310"/>
    <w:rsid w:val="00341D9B"/>
    <w:rsid w:val="00351FC5"/>
    <w:rsid w:val="0035439A"/>
    <w:rsid w:val="00355AEA"/>
    <w:rsid w:val="003603F6"/>
    <w:rsid w:val="003628AD"/>
    <w:rsid w:val="003628C8"/>
    <w:rsid w:val="00362ABC"/>
    <w:rsid w:val="00363084"/>
    <w:rsid w:val="00363937"/>
    <w:rsid w:val="00364D08"/>
    <w:rsid w:val="00364DE4"/>
    <w:rsid w:val="003661CD"/>
    <w:rsid w:val="003667FA"/>
    <w:rsid w:val="00371FE5"/>
    <w:rsid w:val="00372278"/>
    <w:rsid w:val="003723E4"/>
    <w:rsid w:val="00374480"/>
    <w:rsid w:val="003752F0"/>
    <w:rsid w:val="003808CE"/>
    <w:rsid w:val="003810D7"/>
    <w:rsid w:val="00383189"/>
    <w:rsid w:val="00387749"/>
    <w:rsid w:val="0039317A"/>
    <w:rsid w:val="00395305"/>
    <w:rsid w:val="0039670D"/>
    <w:rsid w:val="003A1FC2"/>
    <w:rsid w:val="003A2A9B"/>
    <w:rsid w:val="003A3978"/>
    <w:rsid w:val="003A4E28"/>
    <w:rsid w:val="003A4EAD"/>
    <w:rsid w:val="003A6261"/>
    <w:rsid w:val="003A7DEE"/>
    <w:rsid w:val="003B653B"/>
    <w:rsid w:val="003B663B"/>
    <w:rsid w:val="003C073A"/>
    <w:rsid w:val="003C076E"/>
    <w:rsid w:val="003C3C1F"/>
    <w:rsid w:val="003C55D8"/>
    <w:rsid w:val="003C567B"/>
    <w:rsid w:val="003D2F00"/>
    <w:rsid w:val="003D3577"/>
    <w:rsid w:val="003D7231"/>
    <w:rsid w:val="003D7761"/>
    <w:rsid w:val="003D790F"/>
    <w:rsid w:val="003E0399"/>
    <w:rsid w:val="003E0CFC"/>
    <w:rsid w:val="003E0DB8"/>
    <w:rsid w:val="003E325C"/>
    <w:rsid w:val="003E4EFB"/>
    <w:rsid w:val="003E5FB0"/>
    <w:rsid w:val="003E7A0C"/>
    <w:rsid w:val="003E7C27"/>
    <w:rsid w:val="003F1377"/>
    <w:rsid w:val="003F2FF6"/>
    <w:rsid w:val="003F3ED3"/>
    <w:rsid w:val="003F4FCE"/>
    <w:rsid w:val="003F65E5"/>
    <w:rsid w:val="003F749F"/>
    <w:rsid w:val="003F7B35"/>
    <w:rsid w:val="003F7ED1"/>
    <w:rsid w:val="00400753"/>
    <w:rsid w:val="00402DF9"/>
    <w:rsid w:val="004035A0"/>
    <w:rsid w:val="00404CFB"/>
    <w:rsid w:val="00405C6B"/>
    <w:rsid w:val="00405D87"/>
    <w:rsid w:val="00405F26"/>
    <w:rsid w:val="00411652"/>
    <w:rsid w:val="00412B97"/>
    <w:rsid w:val="00414FC4"/>
    <w:rsid w:val="00415582"/>
    <w:rsid w:val="00422F87"/>
    <w:rsid w:val="00426F5C"/>
    <w:rsid w:val="004328FE"/>
    <w:rsid w:val="00434D8C"/>
    <w:rsid w:val="0043503C"/>
    <w:rsid w:val="00435937"/>
    <w:rsid w:val="00435B1A"/>
    <w:rsid w:val="00437E3E"/>
    <w:rsid w:val="004453F9"/>
    <w:rsid w:val="004464C3"/>
    <w:rsid w:val="00446B80"/>
    <w:rsid w:val="00450D75"/>
    <w:rsid w:val="004536BD"/>
    <w:rsid w:val="0045546B"/>
    <w:rsid w:val="00457DDD"/>
    <w:rsid w:val="00460E7C"/>
    <w:rsid w:val="00461582"/>
    <w:rsid w:val="00461D12"/>
    <w:rsid w:val="00462B5C"/>
    <w:rsid w:val="00464716"/>
    <w:rsid w:val="00465C0C"/>
    <w:rsid w:val="00466CE9"/>
    <w:rsid w:val="00467195"/>
    <w:rsid w:val="00471553"/>
    <w:rsid w:val="004723E1"/>
    <w:rsid w:val="00472459"/>
    <w:rsid w:val="00474091"/>
    <w:rsid w:val="004742E7"/>
    <w:rsid w:val="004751AE"/>
    <w:rsid w:val="00476413"/>
    <w:rsid w:val="004766B5"/>
    <w:rsid w:val="00476ED2"/>
    <w:rsid w:val="00476FB0"/>
    <w:rsid w:val="00483E7D"/>
    <w:rsid w:val="004844AA"/>
    <w:rsid w:val="0048795E"/>
    <w:rsid w:val="004908CC"/>
    <w:rsid w:val="00491988"/>
    <w:rsid w:val="004927B3"/>
    <w:rsid w:val="004928CA"/>
    <w:rsid w:val="00495026"/>
    <w:rsid w:val="00495A3F"/>
    <w:rsid w:val="004960FF"/>
    <w:rsid w:val="00496306"/>
    <w:rsid w:val="004966FE"/>
    <w:rsid w:val="00496ED2"/>
    <w:rsid w:val="0049707F"/>
    <w:rsid w:val="004A1C1C"/>
    <w:rsid w:val="004A4FA1"/>
    <w:rsid w:val="004A5E00"/>
    <w:rsid w:val="004A78EF"/>
    <w:rsid w:val="004A7992"/>
    <w:rsid w:val="004B0C7B"/>
    <w:rsid w:val="004B0D24"/>
    <w:rsid w:val="004B22FE"/>
    <w:rsid w:val="004B55C6"/>
    <w:rsid w:val="004B5F95"/>
    <w:rsid w:val="004C0811"/>
    <w:rsid w:val="004C26FE"/>
    <w:rsid w:val="004C3D3C"/>
    <w:rsid w:val="004C79F5"/>
    <w:rsid w:val="004D1BC1"/>
    <w:rsid w:val="004D3F5D"/>
    <w:rsid w:val="004D56E8"/>
    <w:rsid w:val="004E0295"/>
    <w:rsid w:val="004E40AC"/>
    <w:rsid w:val="004E5D2A"/>
    <w:rsid w:val="004E5D35"/>
    <w:rsid w:val="004E5F36"/>
    <w:rsid w:val="004F0B54"/>
    <w:rsid w:val="004F2C7C"/>
    <w:rsid w:val="004F2D3D"/>
    <w:rsid w:val="004F52A9"/>
    <w:rsid w:val="004F7F0D"/>
    <w:rsid w:val="00500AEC"/>
    <w:rsid w:val="0050298A"/>
    <w:rsid w:val="00504766"/>
    <w:rsid w:val="00505CD5"/>
    <w:rsid w:val="0050616A"/>
    <w:rsid w:val="00507867"/>
    <w:rsid w:val="00517244"/>
    <w:rsid w:val="0052331A"/>
    <w:rsid w:val="00526E39"/>
    <w:rsid w:val="00527321"/>
    <w:rsid w:val="005308BD"/>
    <w:rsid w:val="005311F8"/>
    <w:rsid w:val="00535CEC"/>
    <w:rsid w:val="00535FDA"/>
    <w:rsid w:val="00536462"/>
    <w:rsid w:val="005367D5"/>
    <w:rsid w:val="00537A58"/>
    <w:rsid w:val="005416BD"/>
    <w:rsid w:val="00542A76"/>
    <w:rsid w:val="005513FC"/>
    <w:rsid w:val="0055193B"/>
    <w:rsid w:val="00551E22"/>
    <w:rsid w:val="00552075"/>
    <w:rsid w:val="005526BF"/>
    <w:rsid w:val="00554D58"/>
    <w:rsid w:val="005611C2"/>
    <w:rsid w:val="00563F21"/>
    <w:rsid w:val="0056496E"/>
    <w:rsid w:val="00565771"/>
    <w:rsid w:val="00574A46"/>
    <w:rsid w:val="00574B37"/>
    <w:rsid w:val="00576CA7"/>
    <w:rsid w:val="005772DD"/>
    <w:rsid w:val="005807B5"/>
    <w:rsid w:val="005846D0"/>
    <w:rsid w:val="0059145F"/>
    <w:rsid w:val="005916B4"/>
    <w:rsid w:val="00593866"/>
    <w:rsid w:val="00593C7D"/>
    <w:rsid w:val="00594AFB"/>
    <w:rsid w:val="0059558A"/>
    <w:rsid w:val="005959E8"/>
    <w:rsid w:val="005A16CC"/>
    <w:rsid w:val="005A3216"/>
    <w:rsid w:val="005A4189"/>
    <w:rsid w:val="005A6F21"/>
    <w:rsid w:val="005B04D0"/>
    <w:rsid w:val="005B0E4C"/>
    <w:rsid w:val="005B1924"/>
    <w:rsid w:val="005B1D81"/>
    <w:rsid w:val="005B255B"/>
    <w:rsid w:val="005B293F"/>
    <w:rsid w:val="005B3CE5"/>
    <w:rsid w:val="005B56C1"/>
    <w:rsid w:val="005B5B59"/>
    <w:rsid w:val="005C048F"/>
    <w:rsid w:val="005C22FF"/>
    <w:rsid w:val="005C2768"/>
    <w:rsid w:val="005C2845"/>
    <w:rsid w:val="005C3972"/>
    <w:rsid w:val="005C4121"/>
    <w:rsid w:val="005C5EEF"/>
    <w:rsid w:val="005D03E2"/>
    <w:rsid w:val="005D1280"/>
    <w:rsid w:val="005D1E09"/>
    <w:rsid w:val="005D300E"/>
    <w:rsid w:val="005D31AE"/>
    <w:rsid w:val="005D3600"/>
    <w:rsid w:val="005D5CFA"/>
    <w:rsid w:val="005D5D2E"/>
    <w:rsid w:val="005D68B3"/>
    <w:rsid w:val="005D6C0E"/>
    <w:rsid w:val="005E12E8"/>
    <w:rsid w:val="005E1981"/>
    <w:rsid w:val="005E47FB"/>
    <w:rsid w:val="005F028E"/>
    <w:rsid w:val="005F0DB6"/>
    <w:rsid w:val="005F32AB"/>
    <w:rsid w:val="00600D9B"/>
    <w:rsid w:val="0060102C"/>
    <w:rsid w:val="006012BB"/>
    <w:rsid w:val="00603AD4"/>
    <w:rsid w:val="00604FBE"/>
    <w:rsid w:val="00605F35"/>
    <w:rsid w:val="00607411"/>
    <w:rsid w:val="0060767E"/>
    <w:rsid w:val="00607A64"/>
    <w:rsid w:val="006102B9"/>
    <w:rsid w:val="00610820"/>
    <w:rsid w:val="0061171E"/>
    <w:rsid w:val="00611BD3"/>
    <w:rsid w:val="00611D1C"/>
    <w:rsid w:val="00612C5E"/>
    <w:rsid w:val="00614FF0"/>
    <w:rsid w:val="00615985"/>
    <w:rsid w:val="006168D1"/>
    <w:rsid w:val="00616A42"/>
    <w:rsid w:val="006171FC"/>
    <w:rsid w:val="00617494"/>
    <w:rsid w:val="006216D2"/>
    <w:rsid w:val="006219F0"/>
    <w:rsid w:val="00623089"/>
    <w:rsid w:val="0062395C"/>
    <w:rsid w:val="006273E8"/>
    <w:rsid w:val="0063176C"/>
    <w:rsid w:val="00634210"/>
    <w:rsid w:val="00634F54"/>
    <w:rsid w:val="00636131"/>
    <w:rsid w:val="00636746"/>
    <w:rsid w:val="00640888"/>
    <w:rsid w:val="006415A0"/>
    <w:rsid w:val="0064246C"/>
    <w:rsid w:val="00644F1A"/>
    <w:rsid w:val="0064547C"/>
    <w:rsid w:val="00651BD6"/>
    <w:rsid w:val="00651D4C"/>
    <w:rsid w:val="006536CD"/>
    <w:rsid w:val="006539A6"/>
    <w:rsid w:val="006553F6"/>
    <w:rsid w:val="006573A0"/>
    <w:rsid w:val="00660413"/>
    <w:rsid w:val="00665EA8"/>
    <w:rsid w:val="00665FEE"/>
    <w:rsid w:val="00670205"/>
    <w:rsid w:val="00670610"/>
    <w:rsid w:val="006724C7"/>
    <w:rsid w:val="006728DD"/>
    <w:rsid w:val="00674118"/>
    <w:rsid w:val="00675D74"/>
    <w:rsid w:val="00684BAD"/>
    <w:rsid w:val="00687670"/>
    <w:rsid w:val="00692996"/>
    <w:rsid w:val="006952FA"/>
    <w:rsid w:val="0069566B"/>
    <w:rsid w:val="00695E25"/>
    <w:rsid w:val="00696AD6"/>
    <w:rsid w:val="006A0AD0"/>
    <w:rsid w:val="006A2790"/>
    <w:rsid w:val="006A3403"/>
    <w:rsid w:val="006A3F95"/>
    <w:rsid w:val="006A670B"/>
    <w:rsid w:val="006A6928"/>
    <w:rsid w:val="006A7E00"/>
    <w:rsid w:val="006B186D"/>
    <w:rsid w:val="006B2260"/>
    <w:rsid w:val="006B347F"/>
    <w:rsid w:val="006B3ACF"/>
    <w:rsid w:val="006B488F"/>
    <w:rsid w:val="006B4EA3"/>
    <w:rsid w:val="006B637D"/>
    <w:rsid w:val="006C3175"/>
    <w:rsid w:val="006C41A7"/>
    <w:rsid w:val="006C6510"/>
    <w:rsid w:val="006C7429"/>
    <w:rsid w:val="006D324D"/>
    <w:rsid w:val="006D743D"/>
    <w:rsid w:val="006E03E6"/>
    <w:rsid w:val="006E221F"/>
    <w:rsid w:val="006E2538"/>
    <w:rsid w:val="006E4CA9"/>
    <w:rsid w:val="006E57F0"/>
    <w:rsid w:val="006E5D1E"/>
    <w:rsid w:val="006E6566"/>
    <w:rsid w:val="006E6996"/>
    <w:rsid w:val="006E6B1B"/>
    <w:rsid w:val="006F069C"/>
    <w:rsid w:val="006F06B6"/>
    <w:rsid w:val="006F2E16"/>
    <w:rsid w:val="006F36F1"/>
    <w:rsid w:val="006F71A0"/>
    <w:rsid w:val="0070529B"/>
    <w:rsid w:val="007072DF"/>
    <w:rsid w:val="007137CC"/>
    <w:rsid w:val="00713B6B"/>
    <w:rsid w:val="00714D87"/>
    <w:rsid w:val="00716B56"/>
    <w:rsid w:val="00716F4D"/>
    <w:rsid w:val="00725375"/>
    <w:rsid w:val="00726AE7"/>
    <w:rsid w:val="00730717"/>
    <w:rsid w:val="00730CD9"/>
    <w:rsid w:val="007310F9"/>
    <w:rsid w:val="00731690"/>
    <w:rsid w:val="007320F0"/>
    <w:rsid w:val="00732E46"/>
    <w:rsid w:val="00735861"/>
    <w:rsid w:val="007402FC"/>
    <w:rsid w:val="007416DA"/>
    <w:rsid w:val="007432EA"/>
    <w:rsid w:val="00744A54"/>
    <w:rsid w:val="00745856"/>
    <w:rsid w:val="0075537D"/>
    <w:rsid w:val="00755AAA"/>
    <w:rsid w:val="00756F52"/>
    <w:rsid w:val="007575F3"/>
    <w:rsid w:val="00757903"/>
    <w:rsid w:val="00757D92"/>
    <w:rsid w:val="00761639"/>
    <w:rsid w:val="007628AF"/>
    <w:rsid w:val="00765289"/>
    <w:rsid w:val="007657CF"/>
    <w:rsid w:val="00766FCE"/>
    <w:rsid w:val="00767FCC"/>
    <w:rsid w:val="007716ED"/>
    <w:rsid w:val="007725B1"/>
    <w:rsid w:val="00773DFC"/>
    <w:rsid w:val="00775744"/>
    <w:rsid w:val="0077618C"/>
    <w:rsid w:val="0077643B"/>
    <w:rsid w:val="0077653A"/>
    <w:rsid w:val="0077795E"/>
    <w:rsid w:val="0078091F"/>
    <w:rsid w:val="0078199E"/>
    <w:rsid w:val="00782A9C"/>
    <w:rsid w:val="0078540F"/>
    <w:rsid w:val="00787522"/>
    <w:rsid w:val="00790039"/>
    <w:rsid w:val="007921FF"/>
    <w:rsid w:val="00795617"/>
    <w:rsid w:val="007956F7"/>
    <w:rsid w:val="007957BE"/>
    <w:rsid w:val="007969CB"/>
    <w:rsid w:val="00796C24"/>
    <w:rsid w:val="00797D67"/>
    <w:rsid w:val="007A06C1"/>
    <w:rsid w:val="007A0D78"/>
    <w:rsid w:val="007A1C12"/>
    <w:rsid w:val="007A2053"/>
    <w:rsid w:val="007A2B08"/>
    <w:rsid w:val="007A5014"/>
    <w:rsid w:val="007B0B53"/>
    <w:rsid w:val="007B16EE"/>
    <w:rsid w:val="007B1994"/>
    <w:rsid w:val="007B29CA"/>
    <w:rsid w:val="007B2D47"/>
    <w:rsid w:val="007B2F9E"/>
    <w:rsid w:val="007B39AC"/>
    <w:rsid w:val="007B3C8D"/>
    <w:rsid w:val="007B3F1D"/>
    <w:rsid w:val="007B67DE"/>
    <w:rsid w:val="007C2022"/>
    <w:rsid w:val="007C254B"/>
    <w:rsid w:val="007C72AF"/>
    <w:rsid w:val="007C7860"/>
    <w:rsid w:val="007D00E3"/>
    <w:rsid w:val="007D1FFC"/>
    <w:rsid w:val="007D367F"/>
    <w:rsid w:val="007D7851"/>
    <w:rsid w:val="007E0791"/>
    <w:rsid w:val="007E257A"/>
    <w:rsid w:val="007E344E"/>
    <w:rsid w:val="007E412B"/>
    <w:rsid w:val="007F10B7"/>
    <w:rsid w:val="007F27AC"/>
    <w:rsid w:val="007F34A3"/>
    <w:rsid w:val="007F44C3"/>
    <w:rsid w:val="007F57BD"/>
    <w:rsid w:val="007F5AEB"/>
    <w:rsid w:val="007F5F3B"/>
    <w:rsid w:val="007F7CEC"/>
    <w:rsid w:val="00802B51"/>
    <w:rsid w:val="0080495A"/>
    <w:rsid w:val="00804D19"/>
    <w:rsid w:val="008120D3"/>
    <w:rsid w:val="00812C2C"/>
    <w:rsid w:val="00812F8C"/>
    <w:rsid w:val="00814A32"/>
    <w:rsid w:val="00816F81"/>
    <w:rsid w:val="00817E98"/>
    <w:rsid w:val="008201A9"/>
    <w:rsid w:val="00820A93"/>
    <w:rsid w:val="00823124"/>
    <w:rsid w:val="008244F2"/>
    <w:rsid w:val="008315A8"/>
    <w:rsid w:val="00832027"/>
    <w:rsid w:val="008339A1"/>
    <w:rsid w:val="0083504F"/>
    <w:rsid w:val="0083603F"/>
    <w:rsid w:val="00837AEA"/>
    <w:rsid w:val="0084082E"/>
    <w:rsid w:val="0084172F"/>
    <w:rsid w:val="00842DD8"/>
    <w:rsid w:val="0084357C"/>
    <w:rsid w:val="00845818"/>
    <w:rsid w:val="00847857"/>
    <w:rsid w:val="0085292F"/>
    <w:rsid w:val="00853F6F"/>
    <w:rsid w:val="0085415D"/>
    <w:rsid w:val="0085495B"/>
    <w:rsid w:val="008557B9"/>
    <w:rsid w:val="0085610E"/>
    <w:rsid w:val="00862440"/>
    <w:rsid w:val="00863971"/>
    <w:rsid w:val="00863B79"/>
    <w:rsid w:val="008656A6"/>
    <w:rsid w:val="008664E6"/>
    <w:rsid w:val="00867AEC"/>
    <w:rsid w:val="008718C5"/>
    <w:rsid w:val="0087344B"/>
    <w:rsid w:val="00877328"/>
    <w:rsid w:val="008774F2"/>
    <w:rsid w:val="00880EE7"/>
    <w:rsid w:val="00883084"/>
    <w:rsid w:val="008835F4"/>
    <w:rsid w:val="008848A6"/>
    <w:rsid w:val="00884DDE"/>
    <w:rsid w:val="00886B7F"/>
    <w:rsid w:val="0088791F"/>
    <w:rsid w:val="00887F74"/>
    <w:rsid w:val="00890214"/>
    <w:rsid w:val="008A0402"/>
    <w:rsid w:val="008A16AD"/>
    <w:rsid w:val="008A236F"/>
    <w:rsid w:val="008A248D"/>
    <w:rsid w:val="008A2D2F"/>
    <w:rsid w:val="008A3267"/>
    <w:rsid w:val="008A5074"/>
    <w:rsid w:val="008A6096"/>
    <w:rsid w:val="008A7099"/>
    <w:rsid w:val="008A718D"/>
    <w:rsid w:val="008B1B0E"/>
    <w:rsid w:val="008B347B"/>
    <w:rsid w:val="008B73E3"/>
    <w:rsid w:val="008B7C3B"/>
    <w:rsid w:val="008C1711"/>
    <w:rsid w:val="008C3830"/>
    <w:rsid w:val="008C3A31"/>
    <w:rsid w:val="008C3B62"/>
    <w:rsid w:val="008C5E7B"/>
    <w:rsid w:val="008C6310"/>
    <w:rsid w:val="008C6F3A"/>
    <w:rsid w:val="008C74C5"/>
    <w:rsid w:val="008D1753"/>
    <w:rsid w:val="008E1BC0"/>
    <w:rsid w:val="008E1CE9"/>
    <w:rsid w:val="008E1E47"/>
    <w:rsid w:val="008E1F73"/>
    <w:rsid w:val="008E2914"/>
    <w:rsid w:val="008E3C75"/>
    <w:rsid w:val="008E4681"/>
    <w:rsid w:val="008E4D6C"/>
    <w:rsid w:val="008E58A5"/>
    <w:rsid w:val="008E5E9D"/>
    <w:rsid w:val="008F28F1"/>
    <w:rsid w:val="008F6D5C"/>
    <w:rsid w:val="00900AD3"/>
    <w:rsid w:val="00902BC6"/>
    <w:rsid w:val="00903265"/>
    <w:rsid w:val="0090421D"/>
    <w:rsid w:val="00904714"/>
    <w:rsid w:val="00905D31"/>
    <w:rsid w:val="00910675"/>
    <w:rsid w:val="00912408"/>
    <w:rsid w:val="00913F60"/>
    <w:rsid w:val="009159A7"/>
    <w:rsid w:val="00916A5D"/>
    <w:rsid w:val="00920C68"/>
    <w:rsid w:val="00920CA1"/>
    <w:rsid w:val="009210D3"/>
    <w:rsid w:val="00922232"/>
    <w:rsid w:val="009313AA"/>
    <w:rsid w:val="00932289"/>
    <w:rsid w:val="0093401F"/>
    <w:rsid w:val="009373EE"/>
    <w:rsid w:val="009378C6"/>
    <w:rsid w:val="00937CD6"/>
    <w:rsid w:val="00940964"/>
    <w:rsid w:val="009439A9"/>
    <w:rsid w:val="00945D05"/>
    <w:rsid w:val="009466D2"/>
    <w:rsid w:val="00947297"/>
    <w:rsid w:val="00951C82"/>
    <w:rsid w:val="009521F0"/>
    <w:rsid w:val="00960E18"/>
    <w:rsid w:val="00961C6D"/>
    <w:rsid w:val="00964963"/>
    <w:rsid w:val="0096798C"/>
    <w:rsid w:val="00967F71"/>
    <w:rsid w:val="009705DA"/>
    <w:rsid w:val="009751EB"/>
    <w:rsid w:val="00977071"/>
    <w:rsid w:val="00977E86"/>
    <w:rsid w:val="009806BD"/>
    <w:rsid w:val="0098390B"/>
    <w:rsid w:val="00983B9B"/>
    <w:rsid w:val="00987D1B"/>
    <w:rsid w:val="00987DB0"/>
    <w:rsid w:val="009902A4"/>
    <w:rsid w:val="009902AE"/>
    <w:rsid w:val="00990884"/>
    <w:rsid w:val="009936D3"/>
    <w:rsid w:val="009953C9"/>
    <w:rsid w:val="00997223"/>
    <w:rsid w:val="009A043A"/>
    <w:rsid w:val="009A599A"/>
    <w:rsid w:val="009B1E58"/>
    <w:rsid w:val="009B51E2"/>
    <w:rsid w:val="009B759F"/>
    <w:rsid w:val="009C11A4"/>
    <w:rsid w:val="009C1FD6"/>
    <w:rsid w:val="009C4A76"/>
    <w:rsid w:val="009D07BA"/>
    <w:rsid w:val="009D2788"/>
    <w:rsid w:val="009D2B40"/>
    <w:rsid w:val="009D34CB"/>
    <w:rsid w:val="009D642D"/>
    <w:rsid w:val="009D66D5"/>
    <w:rsid w:val="009D7193"/>
    <w:rsid w:val="009D75C3"/>
    <w:rsid w:val="009E0274"/>
    <w:rsid w:val="009E0F7F"/>
    <w:rsid w:val="009E407D"/>
    <w:rsid w:val="009F0AE7"/>
    <w:rsid w:val="009F11B1"/>
    <w:rsid w:val="009F12C2"/>
    <w:rsid w:val="009F172F"/>
    <w:rsid w:val="009F18CB"/>
    <w:rsid w:val="009F2312"/>
    <w:rsid w:val="00A01892"/>
    <w:rsid w:val="00A02195"/>
    <w:rsid w:val="00A04E8B"/>
    <w:rsid w:val="00A05EDD"/>
    <w:rsid w:val="00A06399"/>
    <w:rsid w:val="00A06616"/>
    <w:rsid w:val="00A06AFD"/>
    <w:rsid w:val="00A10035"/>
    <w:rsid w:val="00A12F93"/>
    <w:rsid w:val="00A14B66"/>
    <w:rsid w:val="00A164B1"/>
    <w:rsid w:val="00A1776D"/>
    <w:rsid w:val="00A20B6C"/>
    <w:rsid w:val="00A20CE7"/>
    <w:rsid w:val="00A220FC"/>
    <w:rsid w:val="00A273C3"/>
    <w:rsid w:val="00A27D23"/>
    <w:rsid w:val="00A3055F"/>
    <w:rsid w:val="00A30920"/>
    <w:rsid w:val="00A335B9"/>
    <w:rsid w:val="00A36820"/>
    <w:rsid w:val="00A40E86"/>
    <w:rsid w:val="00A41017"/>
    <w:rsid w:val="00A43406"/>
    <w:rsid w:val="00A4418E"/>
    <w:rsid w:val="00A44A01"/>
    <w:rsid w:val="00A458E9"/>
    <w:rsid w:val="00A46360"/>
    <w:rsid w:val="00A4665B"/>
    <w:rsid w:val="00A46BCD"/>
    <w:rsid w:val="00A50338"/>
    <w:rsid w:val="00A503CD"/>
    <w:rsid w:val="00A514CB"/>
    <w:rsid w:val="00A5195F"/>
    <w:rsid w:val="00A51A07"/>
    <w:rsid w:val="00A576F5"/>
    <w:rsid w:val="00A614CB"/>
    <w:rsid w:val="00A62C1C"/>
    <w:rsid w:val="00A635CB"/>
    <w:rsid w:val="00A66E09"/>
    <w:rsid w:val="00A67018"/>
    <w:rsid w:val="00A710F1"/>
    <w:rsid w:val="00A72312"/>
    <w:rsid w:val="00A72BFD"/>
    <w:rsid w:val="00A73437"/>
    <w:rsid w:val="00A75726"/>
    <w:rsid w:val="00A80898"/>
    <w:rsid w:val="00A81716"/>
    <w:rsid w:val="00A8206E"/>
    <w:rsid w:val="00A86703"/>
    <w:rsid w:val="00A869D0"/>
    <w:rsid w:val="00A91F50"/>
    <w:rsid w:val="00A94D77"/>
    <w:rsid w:val="00A9689A"/>
    <w:rsid w:val="00AA22A3"/>
    <w:rsid w:val="00AA380B"/>
    <w:rsid w:val="00AA41B1"/>
    <w:rsid w:val="00AA4B20"/>
    <w:rsid w:val="00AA5CDE"/>
    <w:rsid w:val="00AA5ED5"/>
    <w:rsid w:val="00AB03C7"/>
    <w:rsid w:val="00AB31CA"/>
    <w:rsid w:val="00AB6FE9"/>
    <w:rsid w:val="00AB7086"/>
    <w:rsid w:val="00AB7689"/>
    <w:rsid w:val="00AC102C"/>
    <w:rsid w:val="00AC131A"/>
    <w:rsid w:val="00AC13A7"/>
    <w:rsid w:val="00AC13C0"/>
    <w:rsid w:val="00AC31EB"/>
    <w:rsid w:val="00AC3F96"/>
    <w:rsid w:val="00AC4D74"/>
    <w:rsid w:val="00AC5F7B"/>
    <w:rsid w:val="00AC7779"/>
    <w:rsid w:val="00AD0AE2"/>
    <w:rsid w:val="00AD7FE9"/>
    <w:rsid w:val="00AE0D28"/>
    <w:rsid w:val="00AE1AE0"/>
    <w:rsid w:val="00AF00BD"/>
    <w:rsid w:val="00AF1A54"/>
    <w:rsid w:val="00AF307A"/>
    <w:rsid w:val="00AF33A2"/>
    <w:rsid w:val="00AF3D09"/>
    <w:rsid w:val="00AF4B35"/>
    <w:rsid w:val="00AF5E95"/>
    <w:rsid w:val="00AF71C5"/>
    <w:rsid w:val="00AF74AE"/>
    <w:rsid w:val="00AF74CD"/>
    <w:rsid w:val="00AF7F2B"/>
    <w:rsid w:val="00B00DBD"/>
    <w:rsid w:val="00B02060"/>
    <w:rsid w:val="00B031D3"/>
    <w:rsid w:val="00B04E2E"/>
    <w:rsid w:val="00B05927"/>
    <w:rsid w:val="00B079F5"/>
    <w:rsid w:val="00B12681"/>
    <w:rsid w:val="00B131B7"/>
    <w:rsid w:val="00B134B5"/>
    <w:rsid w:val="00B15D61"/>
    <w:rsid w:val="00B17185"/>
    <w:rsid w:val="00B219FE"/>
    <w:rsid w:val="00B225FD"/>
    <w:rsid w:val="00B22610"/>
    <w:rsid w:val="00B237AF"/>
    <w:rsid w:val="00B24F2B"/>
    <w:rsid w:val="00B25509"/>
    <w:rsid w:val="00B25A24"/>
    <w:rsid w:val="00B2660A"/>
    <w:rsid w:val="00B26B52"/>
    <w:rsid w:val="00B3252E"/>
    <w:rsid w:val="00B33BDD"/>
    <w:rsid w:val="00B348E2"/>
    <w:rsid w:val="00B34A9A"/>
    <w:rsid w:val="00B366C4"/>
    <w:rsid w:val="00B3703B"/>
    <w:rsid w:val="00B379C3"/>
    <w:rsid w:val="00B40228"/>
    <w:rsid w:val="00B44300"/>
    <w:rsid w:val="00B46F9D"/>
    <w:rsid w:val="00B47A95"/>
    <w:rsid w:val="00B500BB"/>
    <w:rsid w:val="00B50319"/>
    <w:rsid w:val="00B5666F"/>
    <w:rsid w:val="00B57122"/>
    <w:rsid w:val="00B57B6F"/>
    <w:rsid w:val="00B60A38"/>
    <w:rsid w:val="00B64EBF"/>
    <w:rsid w:val="00B65396"/>
    <w:rsid w:val="00B71366"/>
    <w:rsid w:val="00B71693"/>
    <w:rsid w:val="00B72174"/>
    <w:rsid w:val="00B725A4"/>
    <w:rsid w:val="00B72A91"/>
    <w:rsid w:val="00B73F12"/>
    <w:rsid w:val="00B744B7"/>
    <w:rsid w:val="00B81CB5"/>
    <w:rsid w:val="00B82B34"/>
    <w:rsid w:val="00B84463"/>
    <w:rsid w:val="00B8472C"/>
    <w:rsid w:val="00B86F13"/>
    <w:rsid w:val="00B876E2"/>
    <w:rsid w:val="00B900CD"/>
    <w:rsid w:val="00B91CEF"/>
    <w:rsid w:val="00B96BC0"/>
    <w:rsid w:val="00B977B1"/>
    <w:rsid w:val="00B9799D"/>
    <w:rsid w:val="00BA29D0"/>
    <w:rsid w:val="00BA2E18"/>
    <w:rsid w:val="00BA4CFC"/>
    <w:rsid w:val="00BA5528"/>
    <w:rsid w:val="00BA5860"/>
    <w:rsid w:val="00BA6DD1"/>
    <w:rsid w:val="00BA7708"/>
    <w:rsid w:val="00BB0230"/>
    <w:rsid w:val="00BB248B"/>
    <w:rsid w:val="00BB2F77"/>
    <w:rsid w:val="00BB5B69"/>
    <w:rsid w:val="00BB6236"/>
    <w:rsid w:val="00BB6535"/>
    <w:rsid w:val="00BB74E3"/>
    <w:rsid w:val="00BC0CA5"/>
    <w:rsid w:val="00BC1843"/>
    <w:rsid w:val="00BC2447"/>
    <w:rsid w:val="00BC2C7B"/>
    <w:rsid w:val="00BC3685"/>
    <w:rsid w:val="00BC3790"/>
    <w:rsid w:val="00BC3839"/>
    <w:rsid w:val="00BC3BE0"/>
    <w:rsid w:val="00BC54AF"/>
    <w:rsid w:val="00BD0D0F"/>
    <w:rsid w:val="00BD35A0"/>
    <w:rsid w:val="00BD392A"/>
    <w:rsid w:val="00BD4FA2"/>
    <w:rsid w:val="00BD5EF7"/>
    <w:rsid w:val="00BE221A"/>
    <w:rsid w:val="00BE2409"/>
    <w:rsid w:val="00BF017C"/>
    <w:rsid w:val="00BF1FB6"/>
    <w:rsid w:val="00BF1FE2"/>
    <w:rsid w:val="00BF7389"/>
    <w:rsid w:val="00BF7969"/>
    <w:rsid w:val="00C013CD"/>
    <w:rsid w:val="00C03B2A"/>
    <w:rsid w:val="00C04553"/>
    <w:rsid w:val="00C04F23"/>
    <w:rsid w:val="00C075D8"/>
    <w:rsid w:val="00C13415"/>
    <w:rsid w:val="00C15DCD"/>
    <w:rsid w:val="00C1785F"/>
    <w:rsid w:val="00C20797"/>
    <w:rsid w:val="00C22EB7"/>
    <w:rsid w:val="00C23007"/>
    <w:rsid w:val="00C23631"/>
    <w:rsid w:val="00C2368D"/>
    <w:rsid w:val="00C25C51"/>
    <w:rsid w:val="00C261AC"/>
    <w:rsid w:val="00C27E85"/>
    <w:rsid w:val="00C315AD"/>
    <w:rsid w:val="00C325C0"/>
    <w:rsid w:val="00C329EC"/>
    <w:rsid w:val="00C33B49"/>
    <w:rsid w:val="00C35259"/>
    <w:rsid w:val="00C37236"/>
    <w:rsid w:val="00C37972"/>
    <w:rsid w:val="00C40D22"/>
    <w:rsid w:val="00C45C70"/>
    <w:rsid w:val="00C46766"/>
    <w:rsid w:val="00C500D0"/>
    <w:rsid w:val="00C54FFA"/>
    <w:rsid w:val="00C559D3"/>
    <w:rsid w:val="00C56EDE"/>
    <w:rsid w:val="00C62D4D"/>
    <w:rsid w:val="00C63731"/>
    <w:rsid w:val="00C677EB"/>
    <w:rsid w:val="00C6794F"/>
    <w:rsid w:val="00C71DD3"/>
    <w:rsid w:val="00C73139"/>
    <w:rsid w:val="00C74DFE"/>
    <w:rsid w:val="00C816AA"/>
    <w:rsid w:val="00C8379C"/>
    <w:rsid w:val="00C8499A"/>
    <w:rsid w:val="00C91098"/>
    <w:rsid w:val="00C91230"/>
    <w:rsid w:val="00C919D9"/>
    <w:rsid w:val="00C92B73"/>
    <w:rsid w:val="00C92F3B"/>
    <w:rsid w:val="00C95F97"/>
    <w:rsid w:val="00C965BA"/>
    <w:rsid w:val="00C97AB7"/>
    <w:rsid w:val="00CA20B8"/>
    <w:rsid w:val="00CA20E5"/>
    <w:rsid w:val="00CA3856"/>
    <w:rsid w:val="00CA3FF0"/>
    <w:rsid w:val="00CA5544"/>
    <w:rsid w:val="00CA5546"/>
    <w:rsid w:val="00CA5D05"/>
    <w:rsid w:val="00CA5F35"/>
    <w:rsid w:val="00CA612E"/>
    <w:rsid w:val="00CA6721"/>
    <w:rsid w:val="00CA73F3"/>
    <w:rsid w:val="00CB0BB4"/>
    <w:rsid w:val="00CB290E"/>
    <w:rsid w:val="00CB3D61"/>
    <w:rsid w:val="00CB633F"/>
    <w:rsid w:val="00CB6DA5"/>
    <w:rsid w:val="00CB71CC"/>
    <w:rsid w:val="00CC03C8"/>
    <w:rsid w:val="00CC2088"/>
    <w:rsid w:val="00CC3551"/>
    <w:rsid w:val="00CC4172"/>
    <w:rsid w:val="00CC5031"/>
    <w:rsid w:val="00CC593F"/>
    <w:rsid w:val="00CC72E0"/>
    <w:rsid w:val="00CD573E"/>
    <w:rsid w:val="00CD663A"/>
    <w:rsid w:val="00CD69C4"/>
    <w:rsid w:val="00CD74F1"/>
    <w:rsid w:val="00CE0378"/>
    <w:rsid w:val="00CE09DF"/>
    <w:rsid w:val="00CE351B"/>
    <w:rsid w:val="00CE72BE"/>
    <w:rsid w:val="00CF11EA"/>
    <w:rsid w:val="00CF2D9E"/>
    <w:rsid w:val="00CF31A6"/>
    <w:rsid w:val="00CF3B13"/>
    <w:rsid w:val="00CF436D"/>
    <w:rsid w:val="00CF450A"/>
    <w:rsid w:val="00CF57C5"/>
    <w:rsid w:val="00CF5CC5"/>
    <w:rsid w:val="00CF6C10"/>
    <w:rsid w:val="00D00634"/>
    <w:rsid w:val="00D00F8F"/>
    <w:rsid w:val="00D01F7A"/>
    <w:rsid w:val="00D06A5D"/>
    <w:rsid w:val="00D07677"/>
    <w:rsid w:val="00D1089E"/>
    <w:rsid w:val="00D13A15"/>
    <w:rsid w:val="00D20857"/>
    <w:rsid w:val="00D22778"/>
    <w:rsid w:val="00D227A9"/>
    <w:rsid w:val="00D24084"/>
    <w:rsid w:val="00D244F4"/>
    <w:rsid w:val="00D304BD"/>
    <w:rsid w:val="00D305AB"/>
    <w:rsid w:val="00D3389B"/>
    <w:rsid w:val="00D409DA"/>
    <w:rsid w:val="00D411C9"/>
    <w:rsid w:val="00D423F0"/>
    <w:rsid w:val="00D45FAE"/>
    <w:rsid w:val="00D468A8"/>
    <w:rsid w:val="00D47D5E"/>
    <w:rsid w:val="00D47F45"/>
    <w:rsid w:val="00D504AA"/>
    <w:rsid w:val="00D524BA"/>
    <w:rsid w:val="00D53157"/>
    <w:rsid w:val="00D549F4"/>
    <w:rsid w:val="00D54EF6"/>
    <w:rsid w:val="00D555B2"/>
    <w:rsid w:val="00D5732C"/>
    <w:rsid w:val="00D61E5D"/>
    <w:rsid w:val="00D63DB8"/>
    <w:rsid w:val="00D64FC0"/>
    <w:rsid w:val="00D67372"/>
    <w:rsid w:val="00D70F8B"/>
    <w:rsid w:val="00D726BB"/>
    <w:rsid w:val="00D72B0D"/>
    <w:rsid w:val="00D771D3"/>
    <w:rsid w:val="00D77FBC"/>
    <w:rsid w:val="00D80AA1"/>
    <w:rsid w:val="00D80FBF"/>
    <w:rsid w:val="00D84AA7"/>
    <w:rsid w:val="00D8543D"/>
    <w:rsid w:val="00D91101"/>
    <w:rsid w:val="00D919DE"/>
    <w:rsid w:val="00D92924"/>
    <w:rsid w:val="00D929F2"/>
    <w:rsid w:val="00D936D5"/>
    <w:rsid w:val="00D9456F"/>
    <w:rsid w:val="00DA085A"/>
    <w:rsid w:val="00DA6256"/>
    <w:rsid w:val="00DA7F6C"/>
    <w:rsid w:val="00DB772F"/>
    <w:rsid w:val="00DC46E8"/>
    <w:rsid w:val="00DC5BFD"/>
    <w:rsid w:val="00DC5CD4"/>
    <w:rsid w:val="00DC7A3F"/>
    <w:rsid w:val="00DD211E"/>
    <w:rsid w:val="00DD340E"/>
    <w:rsid w:val="00DD4CEB"/>
    <w:rsid w:val="00DD6EA7"/>
    <w:rsid w:val="00DD7D8B"/>
    <w:rsid w:val="00DE34C3"/>
    <w:rsid w:val="00DE39BC"/>
    <w:rsid w:val="00DE3C52"/>
    <w:rsid w:val="00DE6F90"/>
    <w:rsid w:val="00DE76D9"/>
    <w:rsid w:val="00DE7B58"/>
    <w:rsid w:val="00DF0748"/>
    <w:rsid w:val="00DF1F96"/>
    <w:rsid w:val="00DF526C"/>
    <w:rsid w:val="00E0253B"/>
    <w:rsid w:val="00E02FD8"/>
    <w:rsid w:val="00E046F5"/>
    <w:rsid w:val="00E074B0"/>
    <w:rsid w:val="00E12353"/>
    <w:rsid w:val="00E13F3B"/>
    <w:rsid w:val="00E1661F"/>
    <w:rsid w:val="00E228E6"/>
    <w:rsid w:val="00E234CC"/>
    <w:rsid w:val="00E238DA"/>
    <w:rsid w:val="00E2528D"/>
    <w:rsid w:val="00E268C7"/>
    <w:rsid w:val="00E26C29"/>
    <w:rsid w:val="00E30C72"/>
    <w:rsid w:val="00E31105"/>
    <w:rsid w:val="00E37B44"/>
    <w:rsid w:val="00E40A32"/>
    <w:rsid w:val="00E42639"/>
    <w:rsid w:val="00E45505"/>
    <w:rsid w:val="00E46297"/>
    <w:rsid w:val="00E46CAA"/>
    <w:rsid w:val="00E477B5"/>
    <w:rsid w:val="00E47A2C"/>
    <w:rsid w:val="00E52C21"/>
    <w:rsid w:val="00E53419"/>
    <w:rsid w:val="00E54116"/>
    <w:rsid w:val="00E57537"/>
    <w:rsid w:val="00E57704"/>
    <w:rsid w:val="00E607D7"/>
    <w:rsid w:val="00E60AB8"/>
    <w:rsid w:val="00E62935"/>
    <w:rsid w:val="00E62A19"/>
    <w:rsid w:val="00E6399F"/>
    <w:rsid w:val="00E64189"/>
    <w:rsid w:val="00E65C26"/>
    <w:rsid w:val="00E66B0D"/>
    <w:rsid w:val="00E70FA1"/>
    <w:rsid w:val="00E72743"/>
    <w:rsid w:val="00E72C5D"/>
    <w:rsid w:val="00E7438E"/>
    <w:rsid w:val="00E7529B"/>
    <w:rsid w:val="00E75762"/>
    <w:rsid w:val="00E75ADE"/>
    <w:rsid w:val="00E76D26"/>
    <w:rsid w:val="00E77303"/>
    <w:rsid w:val="00E81D98"/>
    <w:rsid w:val="00E837BD"/>
    <w:rsid w:val="00E854D1"/>
    <w:rsid w:val="00E85BED"/>
    <w:rsid w:val="00E8625D"/>
    <w:rsid w:val="00E90022"/>
    <w:rsid w:val="00E932BD"/>
    <w:rsid w:val="00E93DD4"/>
    <w:rsid w:val="00E94650"/>
    <w:rsid w:val="00E97CC5"/>
    <w:rsid w:val="00EA0A6D"/>
    <w:rsid w:val="00EA0E82"/>
    <w:rsid w:val="00EA1501"/>
    <w:rsid w:val="00EA5771"/>
    <w:rsid w:val="00EB20BA"/>
    <w:rsid w:val="00EB2D08"/>
    <w:rsid w:val="00EB4536"/>
    <w:rsid w:val="00EB794B"/>
    <w:rsid w:val="00EC136D"/>
    <w:rsid w:val="00EC16F1"/>
    <w:rsid w:val="00EC2246"/>
    <w:rsid w:val="00EC33B9"/>
    <w:rsid w:val="00EC5A84"/>
    <w:rsid w:val="00EC5B37"/>
    <w:rsid w:val="00EC6CA9"/>
    <w:rsid w:val="00EC718A"/>
    <w:rsid w:val="00EC72D5"/>
    <w:rsid w:val="00EC7B51"/>
    <w:rsid w:val="00ED5284"/>
    <w:rsid w:val="00ED7157"/>
    <w:rsid w:val="00ED7193"/>
    <w:rsid w:val="00EE200E"/>
    <w:rsid w:val="00EF0488"/>
    <w:rsid w:val="00EF1282"/>
    <w:rsid w:val="00EF1E51"/>
    <w:rsid w:val="00EF2470"/>
    <w:rsid w:val="00EF29F2"/>
    <w:rsid w:val="00EF3912"/>
    <w:rsid w:val="00EF462D"/>
    <w:rsid w:val="00EF5CCE"/>
    <w:rsid w:val="00EF6180"/>
    <w:rsid w:val="00EF6CB0"/>
    <w:rsid w:val="00EF6D49"/>
    <w:rsid w:val="00F00417"/>
    <w:rsid w:val="00F02003"/>
    <w:rsid w:val="00F038F3"/>
    <w:rsid w:val="00F03A46"/>
    <w:rsid w:val="00F03FD7"/>
    <w:rsid w:val="00F102CC"/>
    <w:rsid w:val="00F114A5"/>
    <w:rsid w:val="00F16B4A"/>
    <w:rsid w:val="00F17867"/>
    <w:rsid w:val="00F21C0D"/>
    <w:rsid w:val="00F22C02"/>
    <w:rsid w:val="00F2368C"/>
    <w:rsid w:val="00F26C90"/>
    <w:rsid w:val="00F30DA5"/>
    <w:rsid w:val="00F323B2"/>
    <w:rsid w:val="00F33D1E"/>
    <w:rsid w:val="00F36615"/>
    <w:rsid w:val="00F433E9"/>
    <w:rsid w:val="00F51756"/>
    <w:rsid w:val="00F55190"/>
    <w:rsid w:val="00F60A22"/>
    <w:rsid w:val="00F65461"/>
    <w:rsid w:val="00F71157"/>
    <w:rsid w:val="00F71543"/>
    <w:rsid w:val="00F718BE"/>
    <w:rsid w:val="00F71D10"/>
    <w:rsid w:val="00F721A4"/>
    <w:rsid w:val="00F74E4D"/>
    <w:rsid w:val="00F75683"/>
    <w:rsid w:val="00F75E5A"/>
    <w:rsid w:val="00F76C9C"/>
    <w:rsid w:val="00F85B31"/>
    <w:rsid w:val="00F86BCC"/>
    <w:rsid w:val="00F954EF"/>
    <w:rsid w:val="00F959BD"/>
    <w:rsid w:val="00F96B6B"/>
    <w:rsid w:val="00F96D6A"/>
    <w:rsid w:val="00FA0C2C"/>
    <w:rsid w:val="00FA5915"/>
    <w:rsid w:val="00FB29F0"/>
    <w:rsid w:val="00FC0A99"/>
    <w:rsid w:val="00FC173E"/>
    <w:rsid w:val="00FC1E94"/>
    <w:rsid w:val="00FC72B2"/>
    <w:rsid w:val="00FD1AD3"/>
    <w:rsid w:val="00FD3FA8"/>
    <w:rsid w:val="00FD52BC"/>
    <w:rsid w:val="00FD7873"/>
    <w:rsid w:val="00FE28A9"/>
    <w:rsid w:val="00FE32EF"/>
    <w:rsid w:val="00FE4AA0"/>
    <w:rsid w:val="00FE7E70"/>
    <w:rsid w:val="00FF008D"/>
    <w:rsid w:val="00FF032F"/>
    <w:rsid w:val="00FF2DA3"/>
    <w:rsid w:val="00FF3515"/>
    <w:rsid w:val="00FF3D5F"/>
    <w:rsid w:val="00FF48D8"/>
    <w:rsid w:val="00FF5D38"/>
    <w:rsid w:val="00FF61C5"/>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4996"/>
  <w15:chartTrackingRefBased/>
  <w15:docId w15:val="{9BF600E8-6152-42C7-80D5-52B4574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ECC Base"/>
    <w:qFormat/>
    <w:rsid w:val="009C11A4"/>
    <w:pPr>
      <w:spacing w:before="240" w:after="60" w:line="240" w:lineRule="auto"/>
      <w:jc w:val="both"/>
    </w:pPr>
    <w:rPr>
      <w:rFonts w:ascii="Arial" w:eastAsia="Calibri" w:hAnsi="Arial" w:cs="Times New Roman"/>
      <w:sz w:val="20"/>
      <w:lang w:val="en-GB"/>
    </w:rPr>
  </w:style>
  <w:style w:type="paragraph" w:styleId="berschrift1">
    <w:name w:val="heading 1"/>
    <w:aliases w:val="ECC Heading 1"/>
    <w:next w:val="Standard"/>
    <w:link w:val="berschrift1Zchn"/>
    <w:qFormat/>
    <w:rsid w:val="006B347F"/>
    <w:pPr>
      <w:keepNext/>
      <w:spacing w:before="600" w:after="60" w:line="240" w:lineRule="auto"/>
      <w:jc w:val="both"/>
      <w:outlineLvl w:val="0"/>
    </w:pPr>
    <w:rPr>
      <w:rFonts w:ascii="Arial" w:eastAsia="Times New Roman" w:hAnsi="Arial" w:cs="Arial"/>
      <w:b/>
      <w:bCs/>
      <w:caps/>
      <w:color w:val="D2232A"/>
      <w:kern w:val="32"/>
      <w:sz w:val="20"/>
      <w:szCs w:val="32"/>
      <w:lang w:val="da-DK"/>
    </w:rPr>
  </w:style>
  <w:style w:type="paragraph" w:styleId="berschrift2">
    <w:name w:val="heading 2"/>
    <w:aliases w:val="ECC Heading 2"/>
    <w:next w:val="Standard"/>
    <w:link w:val="berschrift2Zchn"/>
    <w:qFormat/>
    <w:rsid w:val="006B347F"/>
    <w:pPr>
      <w:keepNext/>
      <w:spacing w:before="480" w:after="60" w:line="240" w:lineRule="auto"/>
      <w:jc w:val="both"/>
      <w:outlineLvl w:val="1"/>
    </w:pPr>
    <w:rPr>
      <w:rFonts w:ascii="Arial" w:eastAsia="Times New Roman" w:hAnsi="Arial" w:cs="Arial"/>
      <w:b/>
      <w:bCs/>
      <w:iCs/>
      <w:caps/>
      <w:sz w:val="20"/>
      <w:szCs w:val="28"/>
      <w:lang w:val="da-DK"/>
    </w:rPr>
  </w:style>
  <w:style w:type="paragraph" w:styleId="berschrift3">
    <w:name w:val="heading 3"/>
    <w:aliases w:val="ECC Heading 3"/>
    <w:next w:val="Standard"/>
    <w:link w:val="berschrift3Zchn"/>
    <w:qFormat/>
    <w:rsid w:val="006B347F"/>
    <w:pPr>
      <w:keepNext/>
      <w:spacing w:before="360" w:after="60" w:line="240" w:lineRule="auto"/>
      <w:jc w:val="both"/>
      <w:outlineLvl w:val="2"/>
    </w:pPr>
    <w:rPr>
      <w:rFonts w:ascii="Arial" w:eastAsia="Times New Roman" w:hAnsi="Arial" w:cs="Arial"/>
      <w:b/>
      <w:bCs/>
      <w:sz w:val="20"/>
      <w:szCs w:val="26"/>
      <w:lang w:val="da-DK"/>
    </w:rPr>
  </w:style>
  <w:style w:type="paragraph" w:styleId="berschrift4">
    <w:name w:val="heading 4"/>
    <w:aliases w:val="ECC Heading 4"/>
    <w:next w:val="Standard"/>
    <w:link w:val="berschrift4Zchn"/>
    <w:qFormat/>
    <w:rsid w:val="006B347F"/>
    <w:pPr>
      <w:spacing w:before="360" w:after="60" w:line="240" w:lineRule="auto"/>
      <w:jc w:val="both"/>
      <w:outlineLvl w:val="3"/>
    </w:pPr>
    <w:rPr>
      <w:rFonts w:ascii="Arial" w:eastAsia="Times New Roman" w:hAnsi="Arial" w:cs="Arial"/>
      <w:bCs/>
      <w:i/>
      <w:color w:val="D2232A"/>
      <w:sz w:val="20"/>
      <w:szCs w:val="26"/>
      <w:lang w:val="da-DK"/>
    </w:rPr>
  </w:style>
  <w:style w:type="paragraph" w:styleId="berschrift5">
    <w:name w:val="heading 5"/>
    <w:basedOn w:val="Standard"/>
    <w:next w:val="Standard"/>
    <w:link w:val="berschrift5Zchn"/>
    <w:qFormat/>
    <w:rsid w:val="006B347F"/>
    <w:pPr>
      <w:outlineLvl w:val="4"/>
    </w:pPr>
    <w:rPr>
      <w:b/>
      <w:bCs/>
      <w:i/>
      <w:iCs/>
      <w:sz w:val="26"/>
      <w:szCs w:val="26"/>
    </w:rPr>
  </w:style>
  <w:style w:type="paragraph" w:styleId="berschrift6">
    <w:name w:val="heading 6"/>
    <w:basedOn w:val="Standard"/>
    <w:next w:val="Standard"/>
    <w:link w:val="berschrift6Zchn"/>
    <w:qFormat/>
    <w:rsid w:val="006B347F"/>
    <w:pPr>
      <w:outlineLvl w:val="5"/>
    </w:pPr>
    <w:rPr>
      <w:b/>
      <w:bCs/>
      <w:sz w:val="22"/>
    </w:rPr>
  </w:style>
  <w:style w:type="paragraph" w:styleId="berschrift7">
    <w:name w:val="heading 7"/>
    <w:basedOn w:val="Standard"/>
    <w:next w:val="Standard"/>
    <w:link w:val="berschrift7Zchn"/>
    <w:qFormat/>
    <w:rsid w:val="006B347F"/>
    <w:pPr>
      <w:outlineLvl w:val="6"/>
    </w:pPr>
    <w:rPr>
      <w:sz w:val="24"/>
    </w:rPr>
  </w:style>
  <w:style w:type="paragraph" w:styleId="berschrift8">
    <w:name w:val="heading 8"/>
    <w:basedOn w:val="Standard"/>
    <w:next w:val="Standard"/>
    <w:link w:val="berschrift8Zchn"/>
    <w:qFormat/>
    <w:rsid w:val="006B347F"/>
    <w:pPr>
      <w:outlineLvl w:val="7"/>
    </w:pPr>
    <w:rPr>
      <w:i/>
      <w:iCs/>
      <w:sz w:val="24"/>
    </w:rPr>
  </w:style>
  <w:style w:type="paragraph" w:styleId="berschrift9">
    <w:name w:val="heading 9"/>
    <w:basedOn w:val="Standard"/>
    <w:next w:val="Standard"/>
    <w:link w:val="berschrift9Zchn"/>
    <w:qFormat/>
    <w:rsid w:val="006B347F"/>
    <w:p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LetterHead">
    <w:name w:val="ECC Letter Head"/>
    <w:basedOn w:val="Standard"/>
    <w:link w:val="ECCLetterHeadZchn"/>
    <w:qFormat/>
    <w:rsid w:val="00063F86"/>
    <w:pPr>
      <w:tabs>
        <w:tab w:val="right" w:pos="4750"/>
      </w:tabs>
      <w:spacing w:before="120"/>
    </w:pPr>
    <w:rPr>
      <w:b/>
      <w:sz w:val="22"/>
      <w:szCs w:val="20"/>
    </w:rPr>
  </w:style>
  <w:style w:type="paragraph" w:customStyle="1" w:styleId="ECCTabletext">
    <w:name w:val="ECC Table text"/>
    <w:basedOn w:val="Standard"/>
    <w:qFormat/>
    <w:rsid w:val="00063F86"/>
    <w:pPr>
      <w:spacing w:before="60"/>
    </w:pPr>
  </w:style>
  <w:style w:type="character" w:customStyle="1" w:styleId="ECCLetterHeadZchn">
    <w:name w:val="ECC Letter Head Zchn"/>
    <w:basedOn w:val="Absatz-Standardschriftart"/>
    <w:link w:val="ECCLetterHead"/>
    <w:rsid w:val="00063F86"/>
    <w:rPr>
      <w:rFonts w:ascii="Arial" w:eastAsia="Calibri" w:hAnsi="Arial" w:cs="Times New Roman"/>
      <w:b/>
      <w:szCs w:val="20"/>
      <w:lang w:val="en-GB"/>
    </w:rPr>
  </w:style>
  <w:style w:type="character" w:customStyle="1" w:styleId="ECCParagraph">
    <w:name w:val="ECC Paragraph"/>
    <w:basedOn w:val="Absatz-Standardschriftart"/>
    <w:uiPriority w:val="1"/>
    <w:qFormat/>
    <w:rsid w:val="00063F86"/>
    <w:rPr>
      <w:rFonts w:ascii="Arial" w:hAnsi="Arial"/>
      <w:noProof w:val="0"/>
      <w:sz w:val="20"/>
      <w:bdr w:val="none" w:sz="0" w:space="0" w:color="auto"/>
      <w:lang w:val="en-GB"/>
    </w:rPr>
  </w:style>
  <w:style w:type="character" w:customStyle="1" w:styleId="ECCHLblue">
    <w:name w:val="ECC HL blue"/>
    <w:basedOn w:val="Absatz-Standardschriftart"/>
    <w:uiPriority w:val="1"/>
    <w:qFormat/>
    <w:rsid w:val="006B347F"/>
    <w:rPr>
      <w:rFonts w:eastAsia="Calibri"/>
      <w:color w:val="FFFF00"/>
      <w:szCs w:val="22"/>
      <w:bdr w:val="none" w:sz="0" w:space="0" w:color="auto"/>
      <w:shd w:val="solid" w:color="5B9BD5" w:themeColor="accent1" w:fill="auto"/>
      <w:lang w:val="en-GB"/>
    </w:rPr>
  </w:style>
  <w:style w:type="character" w:customStyle="1" w:styleId="berschrift1Zchn">
    <w:name w:val="Überschrift 1 Zchn"/>
    <w:aliases w:val="ECC Heading 1 Zchn"/>
    <w:basedOn w:val="Absatz-Standardschriftart"/>
    <w:link w:val="berschrift1"/>
    <w:rsid w:val="006B347F"/>
    <w:rPr>
      <w:rFonts w:ascii="Arial" w:eastAsia="Times New Roman" w:hAnsi="Arial" w:cs="Arial"/>
      <w:b/>
      <w:bCs/>
      <w:caps/>
      <w:color w:val="D2232A"/>
      <w:kern w:val="32"/>
      <w:sz w:val="20"/>
      <w:szCs w:val="32"/>
      <w:lang w:val="da-DK"/>
    </w:rPr>
  </w:style>
  <w:style w:type="character" w:customStyle="1" w:styleId="berschrift2Zchn">
    <w:name w:val="Überschrift 2 Zchn"/>
    <w:aliases w:val="ECC Heading 2 Zchn"/>
    <w:basedOn w:val="Absatz-Standardschriftart"/>
    <w:link w:val="berschrift2"/>
    <w:rsid w:val="006B347F"/>
    <w:rPr>
      <w:rFonts w:ascii="Arial" w:eastAsia="Times New Roman" w:hAnsi="Arial" w:cs="Arial"/>
      <w:b/>
      <w:bCs/>
      <w:iCs/>
      <w:caps/>
      <w:sz w:val="20"/>
      <w:szCs w:val="28"/>
      <w:lang w:val="da-DK"/>
    </w:rPr>
  </w:style>
  <w:style w:type="character" w:customStyle="1" w:styleId="berschrift3Zchn">
    <w:name w:val="Überschrift 3 Zchn"/>
    <w:aliases w:val="ECC Heading 3 Zchn"/>
    <w:basedOn w:val="Absatz-Standardschriftart"/>
    <w:link w:val="berschrift3"/>
    <w:rsid w:val="006B347F"/>
    <w:rPr>
      <w:rFonts w:ascii="Arial" w:eastAsia="Times New Roman" w:hAnsi="Arial" w:cs="Arial"/>
      <w:b/>
      <w:bCs/>
      <w:sz w:val="20"/>
      <w:szCs w:val="26"/>
      <w:lang w:val="da-DK"/>
    </w:rPr>
  </w:style>
  <w:style w:type="character" w:customStyle="1" w:styleId="berschrift4Zchn">
    <w:name w:val="Überschrift 4 Zchn"/>
    <w:aliases w:val="ECC Heading 4 Zchn"/>
    <w:basedOn w:val="Absatz-Standardschriftart"/>
    <w:link w:val="berschrift4"/>
    <w:rsid w:val="006B347F"/>
    <w:rPr>
      <w:rFonts w:ascii="Arial" w:eastAsia="Times New Roman" w:hAnsi="Arial" w:cs="Arial"/>
      <w:bCs/>
      <w:i/>
      <w:color w:val="D2232A"/>
      <w:sz w:val="20"/>
      <w:szCs w:val="26"/>
      <w:lang w:val="da-DK"/>
    </w:rPr>
  </w:style>
  <w:style w:type="character" w:customStyle="1" w:styleId="berschrift5Zchn">
    <w:name w:val="Überschrift 5 Zchn"/>
    <w:basedOn w:val="Absatz-Standardschriftart"/>
    <w:link w:val="berschrift5"/>
    <w:rsid w:val="006B347F"/>
    <w:rPr>
      <w:rFonts w:ascii="Arial" w:eastAsia="Calibri" w:hAnsi="Arial" w:cs="Times New Roman"/>
      <w:b/>
      <w:bCs/>
      <w:i/>
      <w:iCs/>
      <w:sz w:val="26"/>
      <w:szCs w:val="26"/>
      <w:lang w:val="en-GB"/>
    </w:rPr>
  </w:style>
  <w:style w:type="character" w:customStyle="1" w:styleId="berschrift6Zchn">
    <w:name w:val="Überschrift 6 Zchn"/>
    <w:basedOn w:val="Absatz-Standardschriftart"/>
    <w:link w:val="berschrift6"/>
    <w:rsid w:val="006B347F"/>
    <w:rPr>
      <w:rFonts w:ascii="Arial" w:eastAsia="Calibri" w:hAnsi="Arial" w:cs="Times New Roman"/>
      <w:b/>
      <w:bCs/>
      <w:lang w:val="en-GB"/>
    </w:rPr>
  </w:style>
  <w:style w:type="character" w:customStyle="1" w:styleId="berschrift7Zchn">
    <w:name w:val="Überschrift 7 Zchn"/>
    <w:basedOn w:val="Absatz-Standardschriftart"/>
    <w:link w:val="berschrift7"/>
    <w:rsid w:val="006B347F"/>
    <w:rPr>
      <w:rFonts w:ascii="Arial" w:eastAsia="Calibri" w:hAnsi="Arial" w:cs="Times New Roman"/>
      <w:sz w:val="24"/>
      <w:lang w:val="en-GB"/>
    </w:rPr>
  </w:style>
  <w:style w:type="character" w:customStyle="1" w:styleId="berschrift8Zchn">
    <w:name w:val="Überschrift 8 Zchn"/>
    <w:basedOn w:val="Absatz-Standardschriftart"/>
    <w:link w:val="berschrift8"/>
    <w:rsid w:val="006B347F"/>
    <w:rPr>
      <w:rFonts w:ascii="Arial" w:eastAsia="Calibri" w:hAnsi="Arial" w:cs="Times New Roman"/>
      <w:i/>
      <w:iCs/>
      <w:sz w:val="24"/>
      <w:lang w:val="en-GB"/>
    </w:rPr>
  </w:style>
  <w:style w:type="character" w:customStyle="1" w:styleId="berschrift9Zchn">
    <w:name w:val="Überschrift 9 Zchn"/>
    <w:basedOn w:val="Absatz-Standardschriftart"/>
    <w:link w:val="berschrift9"/>
    <w:rsid w:val="006B347F"/>
    <w:rPr>
      <w:rFonts w:ascii="Arial" w:eastAsia="Calibri" w:hAnsi="Arial" w:cs="Arial"/>
      <w:lang w:val="en-GB"/>
    </w:rPr>
  </w:style>
  <w:style w:type="paragraph" w:customStyle="1" w:styleId="ECCBulletsLv1">
    <w:name w:val="ECC Bullets Lv1"/>
    <w:basedOn w:val="Standard"/>
    <w:rsid w:val="006B347F"/>
    <w:pPr>
      <w:numPr>
        <w:numId w:val="1"/>
      </w:numPr>
      <w:tabs>
        <w:tab w:val="left" w:pos="340"/>
      </w:tabs>
      <w:spacing w:before="60" w:after="0" w:line="288" w:lineRule="auto"/>
      <w:ind w:left="340" w:hanging="340"/>
      <w:contextualSpacing/>
    </w:pPr>
  </w:style>
  <w:style w:type="paragraph" w:styleId="Beschriftung">
    <w:name w:val="caption"/>
    <w:aliases w:val="ECC Caption"/>
    <w:next w:val="Standard"/>
    <w:qFormat/>
    <w:rsid w:val="006B347F"/>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sz w:val="20"/>
      <w:szCs w:val="20"/>
      <w:lang w:val="da-DK"/>
    </w:rPr>
  </w:style>
  <w:style w:type="paragraph" w:customStyle="1" w:styleId="StandardSpaced">
    <w:name w:val="Standard Spaced"/>
    <w:basedOn w:val="Standard"/>
    <w:rsid w:val="002534ED"/>
    <w:pPr>
      <w:spacing w:before="0" w:after="120"/>
      <w:jc w:val="left"/>
    </w:pPr>
    <w:rPr>
      <w:rFonts w:eastAsia="Times New Roman"/>
      <w:sz w:val="22"/>
      <w:szCs w:val="20"/>
      <w:lang w:eastAsia="de-DE"/>
    </w:rPr>
  </w:style>
  <w:style w:type="paragraph" w:customStyle="1" w:styleId="TableandPicturedescription">
    <w:name w:val="Table and Picture description"/>
    <w:basedOn w:val="StandardSpaced"/>
    <w:next w:val="StandardSpaced"/>
    <w:rsid w:val="002534ED"/>
    <w:pPr>
      <w:spacing w:after="240"/>
    </w:pPr>
    <w:rPr>
      <w:sz w:val="18"/>
    </w:rPr>
  </w:style>
  <w:style w:type="paragraph" w:customStyle="1" w:styleId="TableText">
    <w:name w:val="Table Text"/>
    <w:basedOn w:val="StandardSpaced"/>
    <w:rsid w:val="002534ED"/>
    <w:rPr>
      <w:sz w:val="20"/>
    </w:rPr>
  </w:style>
  <w:style w:type="table" w:styleId="Tabellenraster">
    <w:name w:val="Table Grid"/>
    <w:basedOn w:val="NormaleTabelle"/>
    <w:rsid w:val="002534ED"/>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488F"/>
    <w:pPr>
      <w:ind w:left="720"/>
      <w:contextualSpacing/>
    </w:pPr>
  </w:style>
  <w:style w:type="character" w:styleId="Platzhaltertext">
    <w:name w:val="Placeholder Text"/>
    <w:basedOn w:val="Absatz-Standardschriftart"/>
    <w:uiPriority w:val="99"/>
    <w:semiHidden/>
    <w:rsid w:val="00D47D5E"/>
    <w:rPr>
      <w:color w:val="808080"/>
    </w:rPr>
  </w:style>
  <w:style w:type="character" w:styleId="Hyperlink">
    <w:name w:val="Hyperlink"/>
    <w:basedOn w:val="Absatz-Standardschriftart"/>
    <w:uiPriority w:val="99"/>
    <w:unhideWhenUsed/>
    <w:rsid w:val="00D67372"/>
    <w:rPr>
      <w:color w:val="0563C1" w:themeColor="hyperlink"/>
      <w:u w:val="single"/>
    </w:rPr>
  </w:style>
  <w:style w:type="character" w:styleId="BesuchterLink">
    <w:name w:val="FollowedHyperlink"/>
    <w:basedOn w:val="Absatz-Standardschriftart"/>
    <w:uiPriority w:val="99"/>
    <w:semiHidden/>
    <w:unhideWhenUsed/>
    <w:rsid w:val="00C2368D"/>
    <w:rPr>
      <w:color w:val="954F72" w:themeColor="followedHyperlink"/>
      <w:u w:val="single"/>
    </w:rPr>
  </w:style>
  <w:style w:type="character" w:customStyle="1" w:styleId="UnresolvedMention1">
    <w:name w:val="Unresolved Mention1"/>
    <w:basedOn w:val="Absatz-Standardschriftart"/>
    <w:uiPriority w:val="99"/>
    <w:semiHidden/>
    <w:unhideWhenUsed/>
    <w:rsid w:val="007B1994"/>
    <w:rPr>
      <w:color w:val="605E5C"/>
      <w:shd w:val="clear" w:color="auto" w:fill="E1DFDD"/>
    </w:rPr>
  </w:style>
  <w:style w:type="paragraph" w:customStyle="1" w:styleId="Equation">
    <w:name w:val="Equation"/>
    <w:basedOn w:val="Standard"/>
    <w:link w:val="EquationChar"/>
    <w:rsid w:val="006B3ACF"/>
    <w:pPr>
      <w:tabs>
        <w:tab w:val="left" w:pos="794"/>
        <w:tab w:val="center" w:pos="4820"/>
        <w:tab w:val="right" w:pos="9639"/>
      </w:tabs>
      <w:overflowPunct w:val="0"/>
      <w:autoSpaceDE w:val="0"/>
      <w:autoSpaceDN w:val="0"/>
      <w:adjustRightInd w:val="0"/>
      <w:spacing w:before="120" w:after="0"/>
      <w:textAlignment w:val="baseline"/>
    </w:pPr>
    <w:rPr>
      <w:rFonts w:ascii="Times New Roman" w:eastAsia="Times New Roman" w:hAnsi="Times New Roman"/>
      <w:sz w:val="24"/>
      <w:szCs w:val="20"/>
      <w:lang w:val="fr-FR"/>
    </w:rPr>
  </w:style>
  <w:style w:type="character" w:customStyle="1" w:styleId="EquationChar">
    <w:name w:val="Equation Char"/>
    <w:link w:val="Equation"/>
    <w:locked/>
    <w:rsid w:val="006B3ACF"/>
    <w:rPr>
      <w:rFonts w:ascii="Times New Roman" w:eastAsia="Times New Roman" w:hAnsi="Times New Roman" w:cs="Times New Roman"/>
      <w:sz w:val="24"/>
      <w:szCs w:val="20"/>
      <w:lang w:val="fr-FR"/>
    </w:rPr>
  </w:style>
  <w:style w:type="paragraph" w:styleId="berarbeitung">
    <w:name w:val="Revision"/>
    <w:hidden/>
    <w:uiPriority w:val="99"/>
    <w:semiHidden/>
    <w:rsid w:val="008E1BC0"/>
    <w:pPr>
      <w:spacing w:after="0" w:line="240" w:lineRule="auto"/>
    </w:pPr>
    <w:rPr>
      <w:rFonts w:ascii="Arial" w:eastAsia="Calibri" w:hAnsi="Arial" w:cs="Times New Roman"/>
      <w:sz w:val="20"/>
      <w:lang w:val="en-GB"/>
    </w:rPr>
  </w:style>
  <w:style w:type="paragraph" w:styleId="Sprechblasentext">
    <w:name w:val="Balloon Text"/>
    <w:basedOn w:val="Standard"/>
    <w:link w:val="SprechblasentextZchn"/>
    <w:uiPriority w:val="99"/>
    <w:semiHidden/>
    <w:unhideWhenUsed/>
    <w:rsid w:val="008C1711"/>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711"/>
    <w:rPr>
      <w:rFonts w:ascii="Segoe UI" w:eastAsia="Calibri" w:hAnsi="Segoe UI" w:cs="Segoe UI"/>
      <w:sz w:val="18"/>
      <w:szCs w:val="18"/>
      <w:lang w:val="en-GB"/>
    </w:rPr>
  </w:style>
  <w:style w:type="paragraph" w:customStyle="1" w:styleId="ECCTableHeaderwhitefont">
    <w:name w:val="ECC Table Header white font"/>
    <w:basedOn w:val="Standard"/>
    <w:qFormat/>
    <w:rsid w:val="006C7429"/>
    <w:pPr>
      <w:spacing w:before="120" w:after="120"/>
      <w:jc w:val="center"/>
    </w:pPr>
    <w:rPr>
      <w:rFonts w:eastAsia="Times New Roman"/>
      <w:bCs/>
      <w:color w:val="FFFFFF" w:themeColor="background1"/>
      <w:szCs w:val="20"/>
    </w:rPr>
  </w:style>
  <w:style w:type="character" w:customStyle="1" w:styleId="ECCHLbold">
    <w:name w:val="ECC HL bold"/>
    <w:basedOn w:val="Fett"/>
    <w:uiPriority w:val="1"/>
    <w:qFormat/>
    <w:rsid w:val="006C7429"/>
    <w:rPr>
      <w:b/>
      <w:bCs/>
    </w:rPr>
  </w:style>
  <w:style w:type="character" w:customStyle="1" w:styleId="ECCHLsubscript">
    <w:name w:val="ECC HL subscript"/>
    <w:uiPriority w:val="1"/>
    <w:qFormat/>
    <w:rsid w:val="006C7429"/>
    <w:rPr>
      <w:vertAlign w:val="subscript"/>
    </w:rPr>
  </w:style>
  <w:style w:type="character" w:styleId="Fett">
    <w:name w:val="Strong"/>
    <w:basedOn w:val="Absatz-Standardschriftart"/>
    <w:uiPriority w:val="22"/>
    <w:qFormat/>
    <w:rsid w:val="006C7429"/>
    <w:rPr>
      <w:b/>
      <w:bCs/>
    </w:rPr>
  </w:style>
  <w:style w:type="character" w:customStyle="1" w:styleId="UnresolvedMention2">
    <w:name w:val="Unresolved Mention2"/>
    <w:basedOn w:val="Absatz-Standardschriftart"/>
    <w:uiPriority w:val="99"/>
    <w:semiHidden/>
    <w:unhideWhenUsed/>
    <w:rsid w:val="006C7429"/>
    <w:rPr>
      <w:color w:val="605E5C"/>
      <w:shd w:val="clear" w:color="auto" w:fill="E1DFDD"/>
    </w:rPr>
  </w:style>
  <w:style w:type="character" w:styleId="Kommentarzeichen">
    <w:name w:val="annotation reference"/>
    <w:basedOn w:val="Absatz-Standardschriftart"/>
    <w:uiPriority w:val="99"/>
    <w:semiHidden/>
    <w:unhideWhenUsed/>
    <w:rsid w:val="00B44300"/>
    <w:rPr>
      <w:sz w:val="16"/>
      <w:szCs w:val="16"/>
    </w:rPr>
  </w:style>
  <w:style w:type="paragraph" w:styleId="Kommentartext">
    <w:name w:val="annotation text"/>
    <w:basedOn w:val="Standard"/>
    <w:link w:val="KommentartextZchn"/>
    <w:uiPriority w:val="99"/>
    <w:unhideWhenUsed/>
    <w:rsid w:val="00B44300"/>
    <w:rPr>
      <w:szCs w:val="20"/>
    </w:rPr>
  </w:style>
  <w:style w:type="character" w:customStyle="1" w:styleId="KommentartextZchn">
    <w:name w:val="Kommentartext Zchn"/>
    <w:basedOn w:val="Absatz-Standardschriftart"/>
    <w:link w:val="Kommentartext"/>
    <w:uiPriority w:val="99"/>
    <w:rsid w:val="00B44300"/>
    <w:rPr>
      <w:rFonts w:ascii="Arial" w:eastAsia="Calibri" w:hAnsi="Arial"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B44300"/>
    <w:rPr>
      <w:b/>
      <w:bCs/>
    </w:rPr>
  </w:style>
  <w:style w:type="character" w:customStyle="1" w:styleId="KommentarthemaZchn">
    <w:name w:val="Kommentarthema Zchn"/>
    <w:basedOn w:val="KommentartextZchn"/>
    <w:link w:val="Kommentarthema"/>
    <w:uiPriority w:val="99"/>
    <w:semiHidden/>
    <w:rsid w:val="00B44300"/>
    <w:rPr>
      <w:rFonts w:ascii="Arial" w:eastAsia="Calibri" w:hAnsi="Arial" w:cs="Times New Roman"/>
      <w:b/>
      <w:bCs/>
      <w:sz w:val="20"/>
      <w:szCs w:val="20"/>
      <w:lang w:val="en-GB"/>
    </w:rPr>
  </w:style>
  <w:style w:type="paragraph" w:customStyle="1" w:styleId="ECCTablenote">
    <w:name w:val="ECC Table note"/>
    <w:qFormat/>
    <w:rsid w:val="00E31105"/>
    <w:pPr>
      <w:spacing w:after="60" w:line="240" w:lineRule="auto"/>
      <w:ind w:left="284" w:hanging="284"/>
      <w:jc w:val="both"/>
    </w:pPr>
    <w:rPr>
      <w:rFonts w:ascii="Arial" w:eastAsia="Times New Roman" w:hAnsi="Arial" w:cs="Times New Roman"/>
      <w:sz w:val="16"/>
      <w:szCs w:val="16"/>
      <w:lang w:val="en-GB"/>
    </w:rPr>
  </w:style>
  <w:style w:type="paragraph" w:styleId="Textkrper">
    <w:name w:val="Body Text"/>
    <w:basedOn w:val="Standard"/>
    <w:link w:val="TextkrperZchn"/>
    <w:uiPriority w:val="99"/>
    <w:semiHidden/>
    <w:unhideWhenUsed/>
    <w:rsid w:val="00333A45"/>
    <w:pPr>
      <w:spacing w:after="120"/>
    </w:pPr>
  </w:style>
  <w:style w:type="character" w:customStyle="1" w:styleId="TextkrperZchn">
    <w:name w:val="Textkörper Zchn"/>
    <w:basedOn w:val="Absatz-Standardschriftart"/>
    <w:link w:val="Textkrper"/>
    <w:uiPriority w:val="99"/>
    <w:semiHidden/>
    <w:rsid w:val="00333A45"/>
    <w:rPr>
      <w:rFonts w:ascii="Arial" w:eastAsia="Calibri" w:hAnsi="Arial" w:cs="Times New Roman"/>
      <w:sz w:val="20"/>
      <w:lang w:val="en-GB"/>
    </w:rPr>
  </w:style>
  <w:style w:type="paragraph" w:customStyle="1" w:styleId="reference">
    <w:name w:val="reference"/>
    <w:basedOn w:val="Standard"/>
    <w:uiPriority w:val="99"/>
    <w:rsid w:val="003C076E"/>
    <w:pPr>
      <w:numPr>
        <w:numId w:val="12"/>
      </w:numPr>
      <w:spacing w:before="0" w:after="0"/>
      <w:jc w:val="left"/>
    </w:pPr>
    <w:rPr>
      <w:rFonts w:eastAsia="Times New Roman"/>
      <w:szCs w:val="24"/>
      <w:lang w:val="en-US" w:eastAsia="ja-JP"/>
    </w:rPr>
  </w:style>
  <w:style w:type="paragraph" w:customStyle="1" w:styleId="enumlev1">
    <w:name w:val="enumlev1"/>
    <w:basedOn w:val="Standard"/>
    <w:rsid w:val="00880EE7"/>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eastAsia="Times New Roman" w:hAnsi="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1848">
      <w:bodyDiv w:val="1"/>
      <w:marLeft w:val="0"/>
      <w:marRight w:val="0"/>
      <w:marTop w:val="0"/>
      <w:marBottom w:val="0"/>
      <w:divBdr>
        <w:top w:val="none" w:sz="0" w:space="0" w:color="auto"/>
        <w:left w:val="none" w:sz="0" w:space="0" w:color="auto"/>
        <w:bottom w:val="none" w:sz="0" w:space="0" w:color="auto"/>
        <w:right w:val="none" w:sz="0" w:space="0" w:color="auto"/>
      </w:divBdr>
    </w:div>
    <w:div w:id="111629928">
      <w:bodyDiv w:val="1"/>
      <w:marLeft w:val="0"/>
      <w:marRight w:val="0"/>
      <w:marTop w:val="0"/>
      <w:marBottom w:val="0"/>
      <w:divBdr>
        <w:top w:val="none" w:sz="0" w:space="0" w:color="auto"/>
        <w:left w:val="none" w:sz="0" w:space="0" w:color="auto"/>
        <w:bottom w:val="none" w:sz="0" w:space="0" w:color="auto"/>
        <w:right w:val="none" w:sz="0" w:space="0" w:color="auto"/>
      </w:divBdr>
    </w:div>
    <w:div w:id="180358289">
      <w:bodyDiv w:val="1"/>
      <w:marLeft w:val="0"/>
      <w:marRight w:val="0"/>
      <w:marTop w:val="0"/>
      <w:marBottom w:val="0"/>
      <w:divBdr>
        <w:top w:val="none" w:sz="0" w:space="0" w:color="auto"/>
        <w:left w:val="none" w:sz="0" w:space="0" w:color="auto"/>
        <w:bottom w:val="none" w:sz="0" w:space="0" w:color="auto"/>
        <w:right w:val="none" w:sz="0" w:space="0" w:color="auto"/>
      </w:divBdr>
    </w:div>
    <w:div w:id="203954051">
      <w:bodyDiv w:val="1"/>
      <w:marLeft w:val="0"/>
      <w:marRight w:val="0"/>
      <w:marTop w:val="0"/>
      <w:marBottom w:val="0"/>
      <w:divBdr>
        <w:top w:val="none" w:sz="0" w:space="0" w:color="auto"/>
        <w:left w:val="none" w:sz="0" w:space="0" w:color="auto"/>
        <w:bottom w:val="none" w:sz="0" w:space="0" w:color="auto"/>
        <w:right w:val="none" w:sz="0" w:space="0" w:color="auto"/>
      </w:divBdr>
    </w:div>
    <w:div w:id="311108891">
      <w:bodyDiv w:val="1"/>
      <w:marLeft w:val="0"/>
      <w:marRight w:val="0"/>
      <w:marTop w:val="0"/>
      <w:marBottom w:val="0"/>
      <w:divBdr>
        <w:top w:val="none" w:sz="0" w:space="0" w:color="auto"/>
        <w:left w:val="none" w:sz="0" w:space="0" w:color="auto"/>
        <w:bottom w:val="none" w:sz="0" w:space="0" w:color="auto"/>
        <w:right w:val="none" w:sz="0" w:space="0" w:color="auto"/>
      </w:divBdr>
    </w:div>
    <w:div w:id="327634508">
      <w:bodyDiv w:val="1"/>
      <w:marLeft w:val="0"/>
      <w:marRight w:val="0"/>
      <w:marTop w:val="0"/>
      <w:marBottom w:val="0"/>
      <w:divBdr>
        <w:top w:val="none" w:sz="0" w:space="0" w:color="auto"/>
        <w:left w:val="none" w:sz="0" w:space="0" w:color="auto"/>
        <w:bottom w:val="none" w:sz="0" w:space="0" w:color="auto"/>
        <w:right w:val="none" w:sz="0" w:space="0" w:color="auto"/>
      </w:divBdr>
    </w:div>
    <w:div w:id="383481266">
      <w:bodyDiv w:val="1"/>
      <w:marLeft w:val="0"/>
      <w:marRight w:val="0"/>
      <w:marTop w:val="0"/>
      <w:marBottom w:val="0"/>
      <w:divBdr>
        <w:top w:val="none" w:sz="0" w:space="0" w:color="auto"/>
        <w:left w:val="none" w:sz="0" w:space="0" w:color="auto"/>
        <w:bottom w:val="none" w:sz="0" w:space="0" w:color="auto"/>
        <w:right w:val="none" w:sz="0" w:space="0" w:color="auto"/>
      </w:divBdr>
    </w:div>
    <w:div w:id="421878762">
      <w:bodyDiv w:val="1"/>
      <w:marLeft w:val="0"/>
      <w:marRight w:val="0"/>
      <w:marTop w:val="0"/>
      <w:marBottom w:val="0"/>
      <w:divBdr>
        <w:top w:val="none" w:sz="0" w:space="0" w:color="auto"/>
        <w:left w:val="none" w:sz="0" w:space="0" w:color="auto"/>
        <w:bottom w:val="none" w:sz="0" w:space="0" w:color="auto"/>
        <w:right w:val="none" w:sz="0" w:space="0" w:color="auto"/>
      </w:divBdr>
    </w:div>
    <w:div w:id="423263462">
      <w:bodyDiv w:val="1"/>
      <w:marLeft w:val="0"/>
      <w:marRight w:val="0"/>
      <w:marTop w:val="0"/>
      <w:marBottom w:val="0"/>
      <w:divBdr>
        <w:top w:val="none" w:sz="0" w:space="0" w:color="auto"/>
        <w:left w:val="none" w:sz="0" w:space="0" w:color="auto"/>
        <w:bottom w:val="none" w:sz="0" w:space="0" w:color="auto"/>
        <w:right w:val="none" w:sz="0" w:space="0" w:color="auto"/>
      </w:divBdr>
    </w:div>
    <w:div w:id="491605570">
      <w:bodyDiv w:val="1"/>
      <w:marLeft w:val="0"/>
      <w:marRight w:val="0"/>
      <w:marTop w:val="0"/>
      <w:marBottom w:val="0"/>
      <w:divBdr>
        <w:top w:val="none" w:sz="0" w:space="0" w:color="auto"/>
        <w:left w:val="none" w:sz="0" w:space="0" w:color="auto"/>
        <w:bottom w:val="none" w:sz="0" w:space="0" w:color="auto"/>
        <w:right w:val="none" w:sz="0" w:space="0" w:color="auto"/>
      </w:divBdr>
    </w:div>
    <w:div w:id="548764199">
      <w:bodyDiv w:val="1"/>
      <w:marLeft w:val="0"/>
      <w:marRight w:val="0"/>
      <w:marTop w:val="0"/>
      <w:marBottom w:val="0"/>
      <w:divBdr>
        <w:top w:val="none" w:sz="0" w:space="0" w:color="auto"/>
        <w:left w:val="none" w:sz="0" w:space="0" w:color="auto"/>
        <w:bottom w:val="none" w:sz="0" w:space="0" w:color="auto"/>
        <w:right w:val="none" w:sz="0" w:space="0" w:color="auto"/>
      </w:divBdr>
    </w:div>
    <w:div w:id="617377771">
      <w:bodyDiv w:val="1"/>
      <w:marLeft w:val="0"/>
      <w:marRight w:val="0"/>
      <w:marTop w:val="0"/>
      <w:marBottom w:val="0"/>
      <w:divBdr>
        <w:top w:val="none" w:sz="0" w:space="0" w:color="auto"/>
        <w:left w:val="none" w:sz="0" w:space="0" w:color="auto"/>
        <w:bottom w:val="none" w:sz="0" w:space="0" w:color="auto"/>
        <w:right w:val="none" w:sz="0" w:space="0" w:color="auto"/>
      </w:divBdr>
    </w:div>
    <w:div w:id="621232981">
      <w:bodyDiv w:val="1"/>
      <w:marLeft w:val="0"/>
      <w:marRight w:val="0"/>
      <w:marTop w:val="0"/>
      <w:marBottom w:val="0"/>
      <w:divBdr>
        <w:top w:val="none" w:sz="0" w:space="0" w:color="auto"/>
        <w:left w:val="none" w:sz="0" w:space="0" w:color="auto"/>
        <w:bottom w:val="none" w:sz="0" w:space="0" w:color="auto"/>
        <w:right w:val="none" w:sz="0" w:space="0" w:color="auto"/>
      </w:divBdr>
    </w:div>
    <w:div w:id="651983515">
      <w:bodyDiv w:val="1"/>
      <w:marLeft w:val="0"/>
      <w:marRight w:val="0"/>
      <w:marTop w:val="0"/>
      <w:marBottom w:val="0"/>
      <w:divBdr>
        <w:top w:val="none" w:sz="0" w:space="0" w:color="auto"/>
        <w:left w:val="none" w:sz="0" w:space="0" w:color="auto"/>
        <w:bottom w:val="none" w:sz="0" w:space="0" w:color="auto"/>
        <w:right w:val="none" w:sz="0" w:space="0" w:color="auto"/>
      </w:divBdr>
    </w:div>
    <w:div w:id="725183796">
      <w:bodyDiv w:val="1"/>
      <w:marLeft w:val="0"/>
      <w:marRight w:val="0"/>
      <w:marTop w:val="0"/>
      <w:marBottom w:val="0"/>
      <w:divBdr>
        <w:top w:val="none" w:sz="0" w:space="0" w:color="auto"/>
        <w:left w:val="none" w:sz="0" w:space="0" w:color="auto"/>
        <w:bottom w:val="none" w:sz="0" w:space="0" w:color="auto"/>
        <w:right w:val="none" w:sz="0" w:space="0" w:color="auto"/>
      </w:divBdr>
    </w:div>
    <w:div w:id="763455354">
      <w:bodyDiv w:val="1"/>
      <w:marLeft w:val="0"/>
      <w:marRight w:val="0"/>
      <w:marTop w:val="0"/>
      <w:marBottom w:val="0"/>
      <w:divBdr>
        <w:top w:val="none" w:sz="0" w:space="0" w:color="auto"/>
        <w:left w:val="none" w:sz="0" w:space="0" w:color="auto"/>
        <w:bottom w:val="none" w:sz="0" w:space="0" w:color="auto"/>
        <w:right w:val="none" w:sz="0" w:space="0" w:color="auto"/>
      </w:divBdr>
    </w:div>
    <w:div w:id="793207590">
      <w:bodyDiv w:val="1"/>
      <w:marLeft w:val="0"/>
      <w:marRight w:val="0"/>
      <w:marTop w:val="0"/>
      <w:marBottom w:val="0"/>
      <w:divBdr>
        <w:top w:val="none" w:sz="0" w:space="0" w:color="auto"/>
        <w:left w:val="none" w:sz="0" w:space="0" w:color="auto"/>
        <w:bottom w:val="none" w:sz="0" w:space="0" w:color="auto"/>
        <w:right w:val="none" w:sz="0" w:space="0" w:color="auto"/>
      </w:divBdr>
    </w:div>
    <w:div w:id="833689089">
      <w:bodyDiv w:val="1"/>
      <w:marLeft w:val="0"/>
      <w:marRight w:val="0"/>
      <w:marTop w:val="0"/>
      <w:marBottom w:val="0"/>
      <w:divBdr>
        <w:top w:val="none" w:sz="0" w:space="0" w:color="auto"/>
        <w:left w:val="none" w:sz="0" w:space="0" w:color="auto"/>
        <w:bottom w:val="none" w:sz="0" w:space="0" w:color="auto"/>
        <w:right w:val="none" w:sz="0" w:space="0" w:color="auto"/>
      </w:divBdr>
    </w:div>
    <w:div w:id="946231999">
      <w:bodyDiv w:val="1"/>
      <w:marLeft w:val="0"/>
      <w:marRight w:val="0"/>
      <w:marTop w:val="0"/>
      <w:marBottom w:val="0"/>
      <w:divBdr>
        <w:top w:val="none" w:sz="0" w:space="0" w:color="auto"/>
        <w:left w:val="none" w:sz="0" w:space="0" w:color="auto"/>
        <w:bottom w:val="none" w:sz="0" w:space="0" w:color="auto"/>
        <w:right w:val="none" w:sz="0" w:space="0" w:color="auto"/>
      </w:divBdr>
    </w:div>
    <w:div w:id="1110009408">
      <w:bodyDiv w:val="1"/>
      <w:marLeft w:val="0"/>
      <w:marRight w:val="0"/>
      <w:marTop w:val="0"/>
      <w:marBottom w:val="0"/>
      <w:divBdr>
        <w:top w:val="none" w:sz="0" w:space="0" w:color="auto"/>
        <w:left w:val="none" w:sz="0" w:space="0" w:color="auto"/>
        <w:bottom w:val="none" w:sz="0" w:space="0" w:color="auto"/>
        <w:right w:val="none" w:sz="0" w:space="0" w:color="auto"/>
      </w:divBdr>
    </w:div>
    <w:div w:id="1227956054">
      <w:bodyDiv w:val="1"/>
      <w:marLeft w:val="0"/>
      <w:marRight w:val="0"/>
      <w:marTop w:val="0"/>
      <w:marBottom w:val="0"/>
      <w:divBdr>
        <w:top w:val="none" w:sz="0" w:space="0" w:color="auto"/>
        <w:left w:val="none" w:sz="0" w:space="0" w:color="auto"/>
        <w:bottom w:val="none" w:sz="0" w:space="0" w:color="auto"/>
        <w:right w:val="none" w:sz="0" w:space="0" w:color="auto"/>
      </w:divBdr>
    </w:div>
    <w:div w:id="1296175564">
      <w:bodyDiv w:val="1"/>
      <w:marLeft w:val="0"/>
      <w:marRight w:val="0"/>
      <w:marTop w:val="0"/>
      <w:marBottom w:val="0"/>
      <w:divBdr>
        <w:top w:val="none" w:sz="0" w:space="0" w:color="auto"/>
        <w:left w:val="none" w:sz="0" w:space="0" w:color="auto"/>
        <w:bottom w:val="none" w:sz="0" w:space="0" w:color="auto"/>
        <w:right w:val="none" w:sz="0" w:space="0" w:color="auto"/>
      </w:divBdr>
    </w:div>
    <w:div w:id="1492989144">
      <w:bodyDiv w:val="1"/>
      <w:marLeft w:val="0"/>
      <w:marRight w:val="0"/>
      <w:marTop w:val="0"/>
      <w:marBottom w:val="0"/>
      <w:divBdr>
        <w:top w:val="none" w:sz="0" w:space="0" w:color="auto"/>
        <w:left w:val="none" w:sz="0" w:space="0" w:color="auto"/>
        <w:bottom w:val="none" w:sz="0" w:space="0" w:color="auto"/>
        <w:right w:val="none" w:sz="0" w:space="0" w:color="auto"/>
      </w:divBdr>
    </w:div>
    <w:div w:id="1594508879">
      <w:bodyDiv w:val="1"/>
      <w:marLeft w:val="0"/>
      <w:marRight w:val="0"/>
      <w:marTop w:val="0"/>
      <w:marBottom w:val="0"/>
      <w:divBdr>
        <w:top w:val="none" w:sz="0" w:space="0" w:color="auto"/>
        <w:left w:val="none" w:sz="0" w:space="0" w:color="auto"/>
        <w:bottom w:val="none" w:sz="0" w:space="0" w:color="auto"/>
        <w:right w:val="none" w:sz="0" w:space="0" w:color="auto"/>
      </w:divBdr>
    </w:div>
    <w:div w:id="1625035761">
      <w:bodyDiv w:val="1"/>
      <w:marLeft w:val="0"/>
      <w:marRight w:val="0"/>
      <w:marTop w:val="0"/>
      <w:marBottom w:val="0"/>
      <w:divBdr>
        <w:top w:val="none" w:sz="0" w:space="0" w:color="auto"/>
        <w:left w:val="none" w:sz="0" w:space="0" w:color="auto"/>
        <w:bottom w:val="none" w:sz="0" w:space="0" w:color="auto"/>
        <w:right w:val="none" w:sz="0" w:space="0" w:color="auto"/>
      </w:divBdr>
    </w:div>
    <w:div w:id="1663511151">
      <w:bodyDiv w:val="1"/>
      <w:marLeft w:val="0"/>
      <w:marRight w:val="0"/>
      <w:marTop w:val="0"/>
      <w:marBottom w:val="0"/>
      <w:divBdr>
        <w:top w:val="none" w:sz="0" w:space="0" w:color="auto"/>
        <w:left w:val="none" w:sz="0" w:space="0" w:color="auto"/>
        <w:bottom w:val="none" w:sz="0" w:space="0" w:color="auto"/>
        <w:right w:val="none" w:sz="0" w:space="0" w:color="auto"/>
      </w:divBdr>
    </w:div>
    <w:div w:id="1731610147">
      <w:bodyDiv w:val="1"/>
      <w:marLeft w:val="0"/>
      <w:marRight w:val="0"/>
      <w:marTop w:val="0"/>
      <w:marBottom w:val="0"/>
      <w:divBdr>
        <w:top w:val="none" w:sz="0" w:space="0" w:color="auto"/>
        <w:left w:val="none" w:sz="0" w:space="0" w:color="auto"/>
        <w:bottom w:val="none" w:sz="0" w:space="0" w:color="auto"/>
        <w:right w:val="none" w:sz="0" w:space="0" w:color="auto"/>
      </w:divBdr>
    </w:div>
    <w:div w:id="1830638156">
      <w:bodyDiv w:val="1"/>
      <w:marLeft w:val="0"/>
      <w:marRight w:val="0"/>
      <w:marTop w:val="0"/>
      <w:marBottom w:val="0"/>
      <w:divBdr>
        <w:top w:val="none" w:sz="0" w:space="0" w:color="auto"/>
        <w:left w:val="none" w:sz="0" w:space="0" w:color="auto"/>
        <w:bottom w:val="none" w:sz="0" w:space="0" w:color="auto"/>
        <w:right w:val="none" w:sz="0" w:space="0" w:color="auto"/>
      </w:divBdr>
    </w:div>
    <w:div w:id="1983122176">
      <w:bodyDiv w:val="1"/>
      <w:marLeft w:val="0"/>
      <w:marRight w:val="0"/>
      <w:marTop w:val="0"/>
      <w:marBottom w:val="0"/>
      <w:divBdr>
        <w:top w:val="none" w:sz="0" w:space="0" w:color="auto"/>
        <w:left w:val="none" w:sz="0" w:space="0" w:color="auto"/>
        <w:bottom w:val="none" w:sz="0" w:space="0" w:color="auto"/>
        <w:right w:val="none" w:sz="0" w:space="0" w:color="auto"/>
      </w:divBdr>
    </w:div>
    <w:div w:id="1992251668">
      <w:bodyDiv w:val="1"/>
      <w:marLeft w:val="0"/>
      <w:marRight w:val="0"/>
      <w:marTop w:val="0"/>
      <w:marBottom w:val="0"/>
      <w:divBdr>
        <w:top w:val="none" w:sz="0" w:space="0" w:color="auto"/>
        <w:left w:val="none" w:sz="0" w:space="0" w:color="auto"/>
        <w:bottom w:val="none" w:sz="0" w:space="0" w:color="auto"/>
        <w:right w:val="none" w:sz="0" w:space="0" w:color="auto"/>
      </w:divBdr>
    </w:div>
    <w:div w:id="2051105747">
      <w:bodyDiv w:val="1"/>
      <w:marLeft w:val="0"/>
      <w:marRight w:val="0"/>
      <w:marTop w:val="0"/>
      <w:marBottom w:val="0"/>
      <w:divBdr>
        <w:top w:val="none" w:sz="0" w:space="0" w:color="auto"/>
        <w:left w:val="none" w:sz="0" w:space="0" w:color="auto"/>
        <w:bottom w:val="none" w:sz="0" w:space="0" w:color="auto"/>
        <w:right w:val="none" w:sz="0" w:space="0" w:color="auto"/>
      </w:divBdr>
    </w:div>
    <w:div w:id="2078433783">
      <w:bodyDiv w:val="1"/>
      <w:marLeft w:val="0"/>
      <w:marRight w:val="0"/>
      <w:marTop w:val="0"/>
      <w:marBottom w:val="0"/>
      <w:divBdr>
        <w:top w:val="none" w:sz="0" w:space="0" w:color="auto"/>
        <w:left w:val="none" w:sz="0" w:space="0" w:color="auto"/>
        <w:bottom w:val="none" w:sz="0" w:space="0" w:color="auto"/>
        <w:right w:val="none" w:sz="0" w:space="0" w:color="auto"/>
      </w:divBdr>
    </w:div>
    <w:div w:id="21075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gif"/><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4" ma:contentTypeDescription="Kurkite naują dokumentą." ma:contentTypeScope="" ma:versionID="67db7851fb42ed1e48cfd1f6c7f069d9">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4d5e23cb4dc529903bab38dd4d285ef7"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EB32-9391-4E75-8DEB-8005C7275F8E}">
  <ds:schemaRefs>
    <ds:schemaRef ds:uri="http://purl.org/dc/terms/"/>
    <ds:schemaRef ds:uri="http://schemas.openxmlformats.org/package/2006/metadata/core-properties"/>
    <ds:schemaRef ds:uri="50c7855a-86c4-4a58-b704-623e5695f30c"/>
    <ds:schemaRef ds:uri="http://schemas.microsoft.com/office/2006/documentManagement/types"/>
    <ds:schemaRef ds:uri="http://schemas.microsoft.com/office/infopath/2007/PartnerControls"/>
    <ds:schemaRef ds:uri="http://purl.org/dc/elements/1.1/"/>
    <ds:schemaRef ds:uri="http://schemas.microsoft.com/office/2006/metadata/properties"/>
    <ds:schemaRef ds:uri="224b5272-3e36-4358-be95-e3069c095bb8"/>
    <ds:schemaRef ds:uri="http://www.w3.org/XML/1998/namespace"/>
    <ds:schemaRef ds:uri="http://purl.org/dc/dcmitype/"/>
  </ds:schemaRefs>
</ds:datastoreItem>
</file>

<file path=customXml/itemProps2.xml><?xml version="1.0" encoding="utf-8"?>
<ds:datastoreItem xmlns:ds="http://schemas.openxmlformats.org/officeDocument/2006/customXml" ds:itemID="{F1D692B7-1AEF-420D-812C-C72A5CCFE568}">
  <ds:schemaRefs>
    <ds:schemaRef ds:uri="http://schemas.microsoft.com/sharepoint/v3/contenttype/forms"/>
  </ds:schemaRefs>
</ds:datastoreItem>
</file>

<file path=customXml/itemProps3.xml><?xml version="1.0" encoding="utf-8"?>
<ds:datastoreItem xmlns:ds="http://schemas.openxmlformats.org/officeDocument/2006/customXml" ds:itemID="{54E429F6-A52D-44B5-BB4C-D15765B7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8F210-F381-43D3-AAAF-BD4DE95F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9518</Characters>
  <Application>Microsoft Office Word</Application>
  <DocSecurity>4</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Georgij Leontjev</dc:creator>
  <cp:keywords/>
  <dc:description/>
  <cp:lastModifiedBy>Augs8-2</cp:lastModifiedBy>
  <cp:revision>2</cp:revision>
  <dcterms:created xsi:type="dcterms:W3CDTF">2022-09-21T12:25:00Z</dcterms:created>
  <dcterms:modified xsi:type="dcterms:W3CDTF">2022-09-21T12:25:00Z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