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54F6E" w14:textId="4582D0FC" w:rsidR="00BB5F6B" w:rsidRPr="00DF0438" w:rsidRDefault="00BB5F6B" w:rsidP="00AD1F78">
      <w:pPr>
        <w:pStyle w:val="Header"/>
        <w:tabs>
          <w:tab w:val="clear" w:pos="4320"/>
          <w:tab w:val="clear" w:pos="8640"/>
        </w:tabs>
        <w:ind w:firstLine="720"/>
        <w:jc w:val="both"/>
      </w:pPr>
      <w:r w:rsidRPr="00DF0438">
        <w:t xml:space="preserve">    </w:t>
      </w:r>
    </w:p>
    <w:p w14:paraId="5B852AF7" w14:textId="77777777" w:rsidR="00BB5F6B" w:rsidRPr="00DF0438" w:rsidRDefault="00BB5F6B" w:rsidP="00BB5F6B">
      <w:pPr>
        <w:pStyle w:val="Header"/>
        <w:tabs>
          <w:tab w:val="clear" w:pos="4320"/>
          <w:tab w:val="clear" w:pos="8640"/>
        </w:tabs>
        <w:jc w:val="center"/>
        <w:rPr>
          <w:b/>
          <w:caps/>
        </w:rPr>
      </w:pPr>
      <w:r w:rsidRPr="00DF0438">
        <w:rPr>
          <w:b/>
          <w:caps/>
        </w:rPr>
        <w:t>įsakyMAS</w:t>
      </w:r>
    </w:p>
    <w:p w14:paraId="1ECE3740" w14:textId="1F556005" w:rsidR="00BB5F6B" w:rsidRPr="00DF0438" w:rsidRDefault="00FC2CE3" w:rsidP="00BB5F6B">
      <w:pPr>
        <w:pStyle w:val="Header"/>
        <w:tabs>
          <w:tab w:val="clear" w:pos="4320"/>
          <w:tab w:val="clear" w:pos="8640"/>
        </w:tabs>
        <w:jc w:val="center"/>
        <w:rPr>
          <w:b/>
          <w:caps/>
          <w:szCs w:val="24"/>
        </w:rPr>
      </w:pPr>
      <w:r w:rsidRPr="00DF0438">
        <w:rPr>
          <w:b/>
          <w:szCs w:val="24"/>
        </w:rPr>
        <w:t xml:space="preserve">DĖL </w:t>
      </w:r>
      <w:r w:rsidR="00471CBC">
        <w:rPr>
          <w:b/>
          <w:szCs w:val="24"/>
        </w:rPr>
        <w:t xml:space="preserve">UAB „LGC CARGO“ 2020 M. LAPKRIČIO 25 D. </w:t>
      </w:r>
      <w:r w:rsidRPr="00DF0438">
        <w:rPr>
          <w:b/>
        </w:rPr>
        <w:t>SKUNDO</w:t>
      </w:r>
    </w:p>
    <w:p w14:paraId="682A4CD8" w14:textId="77777777" w:rsidR="00BB5F6B" w:rsidRPr="00DF0438" w:rsidRDefault="00BB5F6B" w:rsidP="00BB5F6B">
      <w:pPr>
        <w:pStyle w:val="Header"/>
        <w:tabs>
          <w:tab w:val="clear" w:pos="4320"/>
          <w:tab w:val="clear" w:pos="8640"/>
        </w:tabs>
        <w:ind w:firstLine="720"/>
        <w:jc w:val="center"/>
        <w:rPr>
          <w:szCs w:val="24"/>
        </w:rPr>
      </w:pPr>
    </w:p>
    <w:p w14:paraId="39D2D5F5" w14:textId="65C59F04" w:rsidR="00BB5F6B" w:rsidRPr="00DF0438" w:rsidRDefault="0006151E" w:rsidP="009F6251">
      <w:pPr>
        <w:pStyle w:val="Header"/>
        <w:tabs>
          <w:tab w:val="clear" w:pos="4320"/>
          <w:tab w:val="clear" w:pos="8640"/>
        </w:tabs>
        <w:jc w:val="center"/>
        <w:rPr>
          <w:szCs w:val="24"/>
        </w:rPr>
      </w:pPr>
      <w:r>
        <w:rPr>
          <w:szCs w:val="24"/>
        </w:rPr>
        <w:t xml:space="preserve">2021-02-23 </w:t>
      </w:r>
      <w:r w:rsidR="00BB5F6B" w:rsidRPr="00DF0438">
        <w:rPr>
          <w:szCs w:val="24"/>
        </w:rPr>
        <w:t>Nr.</w:t>
      </w:r>
      <w:r>
        <w:rPr>
          <w:szCs w:val="24"/>
        </w:rPr>
        <w:t xml:space="preserve"> (1.9E)1V-167</w:t>
      </w:r>
      <w:r w:rsidR="00BB5F6B" w:rsidRPr="00DF0438">
        <w:rPr>
          <w:szCs w:val="24"/>
        </w:rPr>
        <w:t xml:space="preserve"> </w:t>
      </w:r>
      <w:r w:rsidR="008F204B">
        <w:rPr>
          <w:szCs w:val="24"/>
        </w:rPr>
        <w:t xml:space="preserve"> </w:t>
      </w:r>
    </w:p>
    <w:p w14:paraId="6866E986" w14:textId="77777777" w:rsidR="00BB5F6B" w:rsidRPr="00DF0438" w:rsidRDefault="00BB5F6B" w:rsidP="00BB5F6B">
      <w:pPr>
        <w:pStyle w:val="Header"/>
        <w:tabs>
          <w:tab w:val="clear" w:pos="4320"/>
          <w:tab w:val="clear" w:pos="8640"/>
        </w:tabs>
        <w:jc w:val="center"/>
        <w:rPr>
          <w:szCs w:val="24"/>
        </w:rPr>
      </w:pPr>
      <w:r w:rsidRPr="00DF0438">
        <w:rPr>
          <w:szCs w:val="24"/>
        </w:rPr>
        <w:t>Vilnius</w:t>
      </w:r>
    </w:p>
    <w:p w14:paraId="4F19AB7F" w14:textId="5A1FCC3F" w:rsidR="00BB5F6B" w:rsidRPr="00DF0438" w:rsidRDefault="00BB5F6B" w:rsidP="00BB5F6B">
      <w:pPr>
        <w:pStyle w:val="Header"/>
        <w:tabs>
          <w:tab w:val="clear" w:pos="4320"/>
          <w:tab w:val="clear" w:pos="8640"/>
        </w:tabs>
        <w:ind w:firstLine="720"/>
        <w:jc w:val="both"/>
        <w:rPr>
          <w:szCs w:val="24"/>
        </w:rPr>
      </w:pPr>
    </w:p>
    <w:p w14:paraId="6B197A9B" w14:textId="6DF6EA65" w:rsidR="00C23F38" w:rsidRPr="00DD65F4" w:rsidRDefault="00DE6EC8" w:rsidP="00062506">
      <w:pPr>
        <w:tabs>
          <w:tab w:val="left" w:pos="720"/>
          <w:tab w:val="left" w:pos="851"/>
        </w:tabs>
        <w:ind w:firstLine="709"/>
        <w:jc w:val="both"/>
        <w:rPr>
          <w:b w:val="0"/>
          <w:color w:val="000000" w:themeColor="text1"/>
          <w:szCs w:val="24"/>
        </w:rPr>
      </w:pPr>
      <w:r w:rsidRPr="001005ED">
        <w:rPr>
          <w:b w:val="0"/>
          <w:szCs w:val="24"/>
        </w:rPr>
        <w:t xml:space="preserve">Vadovaudamasis Lietuvos Respublikos geležinkelių </w:t>
      </w:r>
      <w:r w:rsidRPr="00DD65F4">
        <w:rPr>
          <w:b w:val="0"/>
          <w:szCs w:val="24"/>
        </w:rPr>
        <w:t>transporto kodekso (toliau – Kodeksas)</w:t>
      </w:r>
      <w:r w:rsidRPr="001005ED">
        <w:rPr>
          <w:b w:val="0"/>
          <w:szCs w:val="24"/>
        </w:rPr>
        <w:t xml:space="preserve"> 7</w:t>
      </w:r>
      <w:r w:rsidRPr="001005ED">
        <w:rPr>
          <w:b w:val="0"/>
          <w:szCs w:val="24"/>
          <w:vertAlign w:val="superscript"/>
        </w:rPr>
        <w:t>1</w:t>
      </w:r>
      <w:r w:rsidRPr="001005ED">
        <w:rPr>
          <w:b w:val="0"/>
          <w:szCs w:val="24"/>
        </w:rPr>
        <w:t xml:space="preserve"> straipsnio 1 dalies 1 punktu</w:t>
      </w:r>
      <w:r w:rsidR="00414FBB" w:rsidRPr="001005ED">
        <w:rPr>
          <w:b w:val="0"/>
          <w:szCs w:val="24"/>
        </w:rPr>
        <w:t xml:space="preserve"> ir 2</w:t>
      </w:r>
      <w:r w:rsidR="00DE7E45" w:rsidRPr="001005ED">
        <w:rPr>
          <w:b w:val="0"/>
          <w:szCs w:val="24"/>
        </w:rPr>
        <w:t xml:space="preserve"> </w:t>
      </w:r>
      <w:r w:rsidR="00414FBB" w:rsidRPr="001005ED">
        <w:rPr>
          <w:b w:val="0"/>
          <w:szCs w:val="24"/>
        </w:rPr>
        <w:t>dalimi bei</w:t>
      </w:r>
      <w:r w:rsidRPr="001005ED">
        <w:rPr>
          <w:b w:val="0"/>
          <w:szCs w:val="24"/>
        </w:rPr>
        <w:t xml:space="preserve"> </w:t>
      </w:r>
      <w:r w:rsidR="00BF2688" w:rsidRPr="001005ED">
        <w:rPr>
          <w:b w:val="0"/>
          <w:bCs/>
          <w:szCs w:val="24"/>
        </w:rPr>
        <w:t>Geležinkelių transporto rinkos reguliuotojo gautų skundų nagrinėjimo tvarkos aprašo</w:t>
      </w:r>
      <w:r w:rsidR="00BF2688" w:rsidRPr="001005ED">
        <w:rPr>
          <w:rStyle w:val="FootnoteReference"/>
          <w:b w:val="0"/>
          <w:bCs/>
          <w:szCs w:val="24"/>
        </w:rPr>
        <w:footnoteReference w:id="2"/>
      </w:r>
      <w:r w:rsidR="00BF2688" w:rsidRPr="001005ED">
        <w:rPr>
          <w:b w:val="0"/>
          <w:bCs/>
          <w:szCs w:val="24"/>
        </w:rPr>
        <w:t xml:space="preserve"> </w:t>
      </w:r>
      <w:r w:rsidRPr="001005ED">
        <w:rPr>
          <w:b w:val="0"/>
          <w:szCs w:val="24"/>
        </w:rPr>
        <w:t xml:space="preserve">(toliau – </w:t>
      </w:r>
      <w:r w:rsidRPr="001005ED">
        <w:rPr>
          <w:b w:val="0"/>
          <w:bCs/>
          <w:szCs w:val="24"/>
        </w:rPr>
        <w:t>Aprašas</w:t>
      </w:r>
      <w:r w:rsidRPr="001005ED">
        <w:rPr>
          <w:b w:val="0"/>
          <w:szCs w:val="24"/>
        </w:rPr>
        <w:t>)</w:t>
      </w:r>
      <w:r w:rsidR="00C94BB7" w:rsidRPr="001005ED">
        <w:rPr>
          <w:b w:val="0"/>
          <w:szCs w:val="24"/>
        </w:rPr>
        <w:t xml:space="preserve">, </w:t>
      </w:r>
      <w:r w:rsidR="003634A4" w:rsidRPr="00D67129">
        <w:rPr>
          <w:b w:val="0"/>
          <w:szCs w:val="24"/>
        </w:rPr>
        <w:t>23</w:t>
      </w:r>
      <w:r w:rsidR="00DE7E45" w:rsidRPr="00D67129">
        <w:rPr>
          <w:b w:val="0"/>
          <w:szCs w:val="24"/>
        </w:rPr>
        <w:t>.</w:t>
      </w:r>
      <w:r w:rsidR="00FA747F" w:rsidRPr="00D67129">
        <w:rPr>
          <w:b w:val="0"/>
          <w:szCs w:val="24"/>
        </w:rPr>
        <w:t>1</w:t>
      </w:r>
      <w:r w:rsidR="00C94BB7" w:rsidRPr="001005ED">
        <w:rPr>
          <w:b w:val="0"/>
          <w:szCs w:val="24"/>
        </w:rPr>
        <w:t xml:space="preserve"> </w:t>
      </w:r>
      <w:r w:rsidR="00DE7E45" w:rsidRPr="001005ED">
        <w:rPr>
          <w:b w:val="0"/>
          <w:szCs w:val="24"/>
        </w:rPr>
        <w:t>pa</w:t>
      </w:r>
      <w:r w:rsidR="00C94BB7" w:rsidRPr="001005ED">
        <w:rPr>
          <w:b w:val="0"/>
          <w:szCs w:val="24"/>
        </w:rPr>
        <w:t>punk</w:t>
      </w:r>
      <w:r w:rsidR="00DE7E45" w:rsidRPr="001005ED">
        <w:rPr>
          <w:b w:val="0"/>
          <w:szCs w:val="24"/>
        </w:rPr>
        <w:t>či</w:t>
      </w:r>
      <w:r w:rsidR="00C94BB7" w:rsidRPr="001005ED">
        <w:rPr>
          <w:b w:val="0"/>
          <w:szCs w:val="24"/>
        </w:rPr>
        <w:t>u</w:t>
      </w:r>
      <w:r w:rsidR="00BE425D" w:rsidRPr="001005ED">
        <w:rPr>
          <w:b w:val="0"/>
          <w:szCs w:val="24"/>
        </w:rPr>
        <w:t>,</w:t>
      </w:r>
      <w:r w:rsidR="00C94BB7" w:rsidRPr="001005ED">
        <w:rPr>
          <w:b w:val="0"/>
          <w:szCs w:val="24"/>
        </w:rPr>
        <w:t xml:space="preserve"> </w:t>
      </w:r>
      <w:r w:rsidR="003634A4" w:rsidRPr="001005ED">
        <w:rPr>
          <w:b w:val="0"/>
          <w:color w:val="000000" w:themeColor="text1"/>
          <w:szCs w:val="24"/>
        </w:rPr>
        <w:t xml:space="preserve">išnagrinėjęs </w:t>
      </w:r>
      <w:r w:rsidR="00F71968" w:rsidRPr="001005ED">
        <w:rPr>
          <w:b w:val="0"/>
          <w:color w:val="000000" w:themeColor="text1"/>
          <w:szCs w:val="24"/>
        </w:rPr>
        <w:t xml:space="preserve">UAB „LGC </w:t>
      </w:r>
      <w:proofErr w:type="spellStart"/>
      <w:r w:rsidR="00F71968" w:rsidRPr="001005ED">
        <w:rPr>
          <w:b w:val="0"/>
          <w:color w:val="000000" w:themeColor="text1"/>
          <w:szCs w:val="24"/>
        </w:rPr>
        <w:t>Cargo</w:t>
      </w:r>
      <w:proofErr w:type="spellEnd"/>
      <w:r w:rsidR="00F71968" w:rsidRPr="001005ED">
        <w:rPr>
          <w:b w:val="0"/>
          <w:color w:val="000000" w:themeColor="text1"/>
          <w:szCs w:val="24"/>
        </w:rPr>
        <w:t>“ (Meistrų g. 9, 02189 Vilnius, įmonės kodas 304612439) (</w:t>
      </w:r>
      <w:r w:rsidR="00F71968" w:rsidRPr="00DD65F4">
        <w:rPr>
          <w:b w:val="0"/>
          <w:color w:val="000000" w:themeColor="text1"/>
          <w:szCs w:val="24"/>
        </w:rPr>
        <w:t>toliau – pareiškėjas), atstovaujamos advokato padėjėjo V</w:t>
      </w:r>
      <w:r w:rsidR="00161682">
        <w:rPr>
          <w:b w:val="0"/>
          <w:color w:val="000000" w:themeColor="text1"/>
          <w:szCs w:val="24"/>
        </w:rPr>
        <w:t>yčio</w:t>
      </w:r>
      <w:r w:rsidR="00F71968" w:rsidRPr="00DD65F4">
        <w:rPr>
          <w:b w:val="0"/>
          <w:color w:val="000000" w:themeColor="text1"/>
          <w:szCs w:val="24"/>
        </w:rPr>
        <w:t xml:space="preserve"> Leonavičiaus, 2020 m. lapkričio 25 d. skundą (toliau – skundas)</w:t>
      </w:r>
      <w:r w:rsidR="00E3652A" w:rsidRPr="00DD65F4">
        <w:rPr>
          <w:b w:val="0"/>
          <w:color w:val="000000" w:themeColor="text1"/>
          <w:szCs w:val="24"/>
        </w:rPr>
        <w:t>,</w:t>
      </w:r>
      <w:r w:rsidR="00632BC9" w:rsidRPr="00DD65F4">
        <w:rPr>
          <w:b w:val="0"/>
          <w:color w:val="000000" w:themeColor="text1"/>
          <w:szCs w:val="24"/>
        </w:rPr>
        <w:t xml:space="preserve"> </w:t>
      </w:r>
      <w:r w:rsidR="00E44E35" w:rsidRPr="00DD65F4">
        <w:rPr>
          <w:b w:val="0"/>
          <w:color w:val="000000" w:themeColor="text1"/>
          <w:szCs w:val="24"/>
        </w:rPr>
        <w:t xml:space="preserve">atsakovo </w:t>
      </w:r>
      <w:r w:rsidR="003D5C1D" w:rsidRPr="00DD65F4">
        <w:rPr>
          <w:b w:val="0"/>
          <w:color w:val="000000" w:themeColor="text1"/>
          <w:szCs w:val="24"/>
        </w:rPr>
        <w:t>AB</w:t>
      </w:r>
      <w:r w:rsidR="003D5C1D">
        <w:rPr>
          <w:b w:val="0"/>
          <w:color w:val="000000" w:themeColor="text1"/>
          <w:szCs w:val="24"/>
        </w:rPr>
        <w:t> </w:t>
      </w:r>
      <w:r w:rsidR="008F204B" w:rsidRPr="00DD65F4">
        <w:rPr>
          <w:b w:val="0"/>
          <w:color w:val="000000" w:themeColor="text1"/>
          <w:szCs w:val="24"/>
        </w:rPr>
        <w:t xml:space="preserve">„LTG </w:t>
      </w:r>
      <w:proofErr w:type="spellStart"/>
      <w:r w:rsidR="008F204B" w:rsidRPr="00DD65F4">
        <w:rPr>
          <w:b w:val="0"/>
          <w:color w:val="000000" w:themeColor="text1"/>
          <w:szCs w:val="24"/>
        </w:rPr>
        <w:t>Infra</w:t>
      </w:r>
      <w:proofErr w:type="spellEnd"/>
      <w:r w:rsidR="008F204B" w:rsidRPr="00DD65F4">
        <w:rPr>
          <w:b w:val="0"/>
          <w:color w:val="000000" w:themeColor="text1"/>
          <w:szCs w:val="24"/>
        </w:rPr>
        <w:t>“</w:t>
      </w:r>
      <w:r w:rsidR="00632BC9" w:rsidRPr="00DD65F4">
        <w:rPr>
          <w:b w:val="0"/>
          <w:color w:val="000000" w:themeColor="text1"/>
          <w:szCs w:val="24"/>
        </w:rPr>
        <w:t xml:space="preserve"> (</w:t>
      </w:r>
      <w:r w:rsidR="008F204B" w:rsidRPr="00DD65F4">
        <w:rPr>
          <w:b w:val="0"/>
          <w:color w:val="000000" w:themeColor="text1"/>
          <w:szCs w:val="24"/>
        </w:rPr>
        <w:t>Geležinkelio</w:t>
      </w:r>
      <w:r w:rsidR="00632BC9" w:rsidRPr="00DD65F4">
        <w:rPr>
          <w:b w:val="0"/>
          <w:color w:val="000000" w:themeColor="text1"/>
          <w:szCs w:val="24"/>
        </w:rPr>
        <w:t xml:space="preserve"> g. 2, 02</w:t>
      </w:r>
      <w:r w:rsidR="008F204B" w:rsidRPr="00DD65F4">
        <w:rPr>
          <w:b w:val="0"/>
          <w:color w:val="000000" w:themeColor="text1"/>
          <w:szCs w:val="24"/>
        </w:rPr>
        <w:t>1</w:t>
      </w:r>
      <w:r w:rsidR="00632BC9" w:rsidRPr="00DD65F4">
        <w:rPr>
          <w:b w:val="0"/>
          <w:color w:val="000000" w:themeColor="text1"/>
          <w:szCs w:val="24"/>
        </w:rPr>
        <w:t>0</w:t>
      </w:r>
      <w:r w:rsidR="008F204B" w:rsidRPr="00DD65F4">
        <w:rPr>
          <w:b w:val="0"/>
          <w:color w:val="000000" w:themeColor="text1"/>
          <w:szCs w:val="24"/>
        </w:rPr>
        <w:t>0</w:t>
      </w:r>
      <w:r w:rsidR="00632BC9" w:rsidRPr="00DD65F4">
        <w:rPr>
          <w:b w:val="0"/>
          <w:color w:val="000000" w:themeColor="text1"/>
          <w:szCs w:val="24"/>
        </w:rPr>
        <w:t xml:space="preserve"> Vilnius, įmonės kodas </w:t>
      </w:r>
      <w:r w:rsidR="008F204B" w:rsidRPr="00DD65F4">
        <w:rPr>
          <w:b w:val="0"/>
          <w:color w:val="000000" w:themeColor="text1"/>
          <w:szCs w:val="24"/>
        </w:rPr>
        <w:t>305202934</w:t>
      </w:r>
      <w:r w:rsidR="00632BC9" w:rsidRPr="00DD65F4">
        <w:rPr>
          <w:b w:val="0"/>
          <w:color w:val="000000" w:themeColor="text1"/>
          <w:szCs w:val="24"/>
        </w:rPr>
        <w:t xml:space="preserve">) (toliau – </w:t>
      </w:r>
      <w:r w:rsidR="00D37186" w:rsidRPr="00DD65F4">
        <w:rPr>
          <w:b w:val="0"/>
          <w:bCs/>
          <w:color w:val="000000" w:themeColor="text1"/>
          <w:szCs w:val="24"/>
        </w:rPr>
        <w:t>valdytojas</w:t>
      </w:r>
      <w:r w:rsidR="00632BC9" w:rsidRPr="00DD65F4">
        <w:rPr>
          <w:b w:val="0"/>
          <w:color w:val="000000" w:themeColor="text1"/>
          <w:szCs w:val="24"/>
        </w:rPr>
        <w:t xml:space="preserve">) </w:t>
      </w:r>
      <w:r w:rsidR="006E11B7" w:rsidRPr="00DD65F4">
        <w:rPr>
          <w:b w:val="0"/>
          <w:color w:val="000000" w:themeColor="text1"/>
          <w:szCs w:val="24"/>
        </w:rPr>
        <w:t xml:space="preserve">rašytinius paaiškinimus, </w:t>
      </w:r>
      <w:r w:rsidR="006E11B7" w:rsidRPr="00DD65F4">
        <w:rPr>
          <w:b w:val="0"/>
          <w:szCs w:val="24"/>
        </w:rPr>
        <w:t xml:space="preserve">pateiktus </w:t>
      </w:r>
      <w:r w:rsidR="009E10BC" w:rsidRPr="00DD65F4">
        <w:rPr>
          <w:b w:val="0"/>
          <w:szCs w:val="24"/>
        </w:rPr>
        <w:t>20</w:t>
      </w:r>
      <w:r w:rsidR="00A61F5E" w:rsidRPr="00DD65F4">
        <w:rPr>
          <w:b w:val="0"/>
          <w:szCs w:val="24"/>
        </w:rPr>
        <w:t>21</w:t>
      </w:r>
      <w:r w:rsidR="009E10BC" w:rsidRPr="00DD65F4">
        <w:rPr>
          <w:b w:val="0"/>
          <w:szCs w:val="24"/>
        </w:rPr>
        <w:t xml:space="preserve"> m. </w:t>
      </w:r>
      <w:r w:rsidR="00A61F5E" w:rsidRPr="00DD65F4">
        <w:rPr>
          <w:b w:val="0"/>
          <w:szCs w:val="24"/>
        </w:rPr>
        <w:t>sausio</w:t>
      </w:r>
      <w:r w:rsidR="009E10BC" w:rsidRPr="00DD65F4">
        <w:rPr>
          <w:b w:val="0"/>
          <w:szCs w:val="24"/>
        </w:rPr>
        <w:t xml:space="preserve"> </w:t>
      </w:r>
      <w:r w:rsidR="00A61F5E" w:rsidRPr="00DD65F4">
        <w:rPr>
          <w:b w:val="0"/>
          <w:szCs w:val="24"/>
        </w:rPr>
        <w:t>1</w:t>
      </w:r>
      <w:r w:rsidR="00675A82" w:rsidRPr="00DD65F4">
        <w:rPr>
          <w:b w:val="0"/>
          <w:szCs w:val="24"/>
        </w:rPr>
        <w:t>3</w:t>
      </w:r>
      <w:r w:rsidR="009E10BC" w:rsidRPr="00DD65F4">
        <w:rPr>
          <w:b w:val="0"/>
          <w:szCs w:val="24"/>
        </w:rPr>
        <w:t xml:space="preserve"> d. rašt</w:t>
      </w:r>
      <w:r w:rsidR="00A61F5E" w:rsidRPr="00DD65F4">
        <w:rPr>
          <w:b w:val="0"/>
          <w:szCs w:val="24"/>
        </w:rPr>
        <w:t>u</w:t>
      </w:r>
      <w:r w:rsidR="00675A82" w:rsidRPr="00DD65F4">
        <w:rPr>
          <w:b w:val="0"/>
          <w:szCs w:val="24"/>
        </w:rPr>
        <w:t xml:space="preserve"> </w:t>
      </w:r>
      <w:r w:rsidR="00A61F5E" w:rsidRPr="00DD65F4">
        <w:rPr>
          <w:rFonts w:eastAsia="NSimSun"/>
          <w:b w:val="0"/>
          <w:bCs/>
          <w:kern w:val="3"/>
          <w:szCs w:val="24"/>
          <w:lang w:eastAsia="zh-CN" w:bidi="hi-IN"/>
        </w:rPr>
        <w:t>Nr. SD-PAJ(LGI)-</w:t>
      </w:r>
      <w:r w:rsidR="00A61F5E" w:rsidRPr="006801AE">
        <w:rPr>
          <w:rFonts w:eastAsia="NSimSun"/>
          <w:b w:val="0"/>
          <w:bCs/>
          <w:kern w:val="3"/>
          <w:szCs w:val="24"/>
          <w:lang w:eastAsia="zh-CN" w:bidi="hi-IN"/>
        </w:rPr>
        <w:t>1 (toliau – Raštas Nr. SD-PAJ(LGI)-1)</w:t>
      </w:r>
      <w:r w:rsidR="00753A22" w:rsidRPr="00DD65F4">
        <w:rPr>
          <w:rFonts w:eastAsia="NSimSun"/>
          <w:b w:val="0"/>
          <w:bCs/>
          <w:kern w:val="3"/>
          <w:szCs w:val="24"/>
          <w:lang w:eastAsia="zh-CN" w:bidi="hi-IN"/>
        </w:rPr>
        <w:t>,</w:t>
      </w:r>
      <w:r w:rsidR="006E29F8" w:rsidRPr="00DD65F4">
        <w:rPr>
          <w:b w:val="0"/>
          <w:color w:val="000000" w:themeColor="text1"/>
          <w:szCs w:val="24"/>
        </w:rPr>
        <w:t xml:space="preserve"> </w:t>
      </w:r>
      <w:r w:rsidR="00E3652A" w:rsidRPr="00DD65F4">
        <w:rPr>
          <w:b w:val="0"/>
          <w:color w:val="000000" w:themeColor="text1"/>
          <w:szCs w:val="24"/>
        </w:rPr>
        <w:t>ir</w:t>
      </w:r>
      <w:r w:rsidR="009D55A6" w:rsidRPr="00DD65F4">
        <w:rPr>
          <w:b w:val="0"/>
          <w:color w:val="000000" w:themeColor="text1"/>
          <w:szCs w:val="24"/>
        </w:rPr>
        <w:t xml:space="preserve"> </w:t>
      </w:r>
      <w:r w:rsidR="00823571" w:rsidRPr="00DD65F4">
        <w:rPr>
          <w:b w:val="0"/>
          <w:color w:val="000000" w:themeColor="text1"/>
          <w:szCs w:val="24"/>
        </w:rPr>
        <w:t xml:space="preserve">kitą </w:t>
      </w:r>
      <w:r w:rsidR="00D95528" w:rsidRPr="00DD65F4">
        <w:rPr>
          <w:b w:val="0"/>
          <w:color w:val="000000" w:themeColor="text1"/>
          <w:szCs w:val="24"/>
        </w:rPr>
        <w:t xml:space="preserve">Lietuvos Respublikos ryšių reguliavimo tarnybos (toliau – </w:t>
      </w:r>
      <w:r w:rsidR="00D95528" w:rsidRPr="00DD65F4">
        <w:rPr>
          <w:b w:val="0"/>
          <w:bCs/>
          <w:color w:val="000000" w:themeColor="text1"/>
          <w:szCs w:val="24"/>
        </w:rPr>
        <w:t>Tarnyba</w:t>
      </w:r>
      <w:r w:rsidR="00D95528" w:rsidRPr="00DD65F4">
        <w:rPr>
          <w:b w:val="0"/>
          <w:color w:val="000000" w:themeColor="text1"/>
          <w:szCs w:val="24"/>
        </w:rPr>
        <w:t>)</w:t>
      </w:r>
      <w:r w:rsidR="00823571" w:rsidRPr="00DD65F4">
        <w:rPr>
          <w:b w:val="0"/>
          <w:color w:val="000000" w:themeColor="text1"/>
          <w:szCs w:val="24"/>
        </w:rPr>
        <w:t xml:space="preserve"> turimą medžiagą:</w:t>
      </w:r>
      <w:r w:rsidR="006E29F8" w:rsidRPr="00DD65F4">
        <w:rPr>
          <w:b w:val="0"/>
          <w:color w:val="000000" w:themeColor="text1"/>
          <w:szCs w:val="24"/>
        </w:rPr>
        <w:t xml:space="preserve"> </w:t>
      </w:r>
    </w:p>
    <w:p w14:paraId="69304AA3" w14:textId="23ACCFCE" w:rsidR="005C42FB" w:rsidRPr="00DD65F4" w:rsidRDefault="00BB5F6B" w:rsidP="00062506">
      <w:pPr>
        <w:pStyle w:val="Default"/>
        <w:numPr>
          <w:ilvl w:val="0"/>
          <w:numId w:val="27"/>
        </w:numPr>
        <w:tabs>
          <w:tab w:val="left" w:pos="993"/>
        </w:tabs>
        <w:ind w:left="0" w:firstLine="709"/>
        <w:jc w:val="both"/>
        <w:rPr>
          <w:color w:val="000000" w:themeColor="text1"/>
        </w:rPr>
      </w:pPr>
      <w:r w:rsidRPr="00DD65F4">
        <w:rPr>
          <w:bCs/>
          <w:color w:val="000000" w:themeColor="text1"/>
          <w:spacing w:val="80"/>
        </w:rPr>
        <w:t>Nustačia</w:t>
      </w:r>
      <w:r w:rsidRPr="00DD65F4">
        <w:rPr>
          <w:bCs/>
          <w:color w:val="000000" w:themeColor="text1"/>
        </w:rPr>
        <w:t xml:space="preserve">u, </w:t>
      </w:r>
      <w:r w:rsidRPr="00DD65F4">
        <w:rPr>
          <w:color w:val="000000" w:themeColor="text1"/>
        </w:rPr>
        <w:t xml:space="preserve">kad </w:t>
      </w:r>
      <w:r w:rsidR="00F11165" w:rsidRPr="00DD65F4">
        <w:rPr>
          <w:color w:val="000000" w:themeColor="text1"/>
        </w:rPr>
        <w:t>pareiškėjas</w:t>
      </w:r>
      <w:r w:rsidR="005A5713" w:rsidRPr="00DD65F4">
        <w:rPr>
          <w:color w:val="000000" w:themeColor="text1"/>
        </w:rPr>
        <w:t xml:space="preserve"> pateikė Tarnybai skund</w:t>
      </w:r>
      <w:r w:rsidR="005C42FB" w:rsidRPr="00DD65F4">
        <w:rPr>
          <w:color w:val="000000" w:themeColor="text1"/>
        </w:rPr>
        <w:t>ą</w:t>
      </w:r>
      <w:r w:rsidR="005A5713" w:rsidRPr="00DD65F4">
        <w:rPr>
          <w:color w:val="000000" w:themeColor="text1"/>
        </w:rPr>
        <w:t>, kuri</w:t>
      </w:r>
      <w:r w:rsidR="005C42FB" w:rsidRPr="00DD65F4">
        <w:rPr>
          <w:color w:val="000000" w:themeColor="text1"/>
        </w:rPr>
        <w:t>uo</w:t>
      </w:r>
      <w:r w:rsidR="005A5713" w:rsidRPr="00DD65F4">
        <w:rPr>
          <w:color w:val="000000" w:themeColor="text1"/>
        </w:rPr>
        <w:t xml:space="preserve"> prašo </w:t>
      </w:r>
      <w:r w:rsidR="005C42FB" w:rsidRPr="00DD65F4">
        <w:rPr>
          <w:color w:val="000000" w:themeColor="text1"/>
        </w:rPr>
        <w:t xml:space="preserve">įpareigoti valdytoją skirti </w:t>
      </w:r>
      <w:r w:rsidR="00763B7F" w:rsidRPr="00DD65F4">
        <w:rPr>
          <w:color w:val="000000" w:themeColor="text1"/>
        </w:rPr>
        <w:t>valdytojo generalinio</w:t>
      </w:r>
      <w:r w:rsidR="005C42FB" w:rsidRPr="00DD65F4">
        <w:rPr>
          <w:color w:val="000000" w:themeColor="text1"/>
        </w:rPr>
        <w:t xml:space="preserve"> direktoriaus 20</w:t>
      </w:r>
      <w:r w:rsidR="00763B7F" w:rsidRPr="00DD65F4">
        <w:rPr>
          <w:color w:val="000000" w:themeColor="text1"/>
        </w:rPr>
        <w:t>20</w:t>
      </w:r>
      <w:r w:rsidR="005C42FB" w:rsidRPr="00DD65F4">
        <w:rPr>
          <w:color w:val="000000" w:themeColor="text1"/>
        </w:rPr>
        <w:t xml:space="preserve"> m. spalio </w:t>
      </w:r>
      <w:r w:rsidR="00763B7F" w:rsidRPr="00DD65F4">
        <w:rPr>
          <w:color w:val="000000" w:themeColor="text1"/>
        </w:rPr>
        <w:t>28</w:t>
      </w:r>
      <w:r w:rsidR="005C42FB" w:rsidRPr="00DD65F4">
        <w:rPr>
          <w:color w:val="000000" w:themeColor="text1"/>
        </w:rPr>
        <w:t xml:space="preserve"> d. </w:t>
      </w:r>
      <w:r w:rsidR="00763B7F" w:rsidRPr="00DD65F4">
        <w:rPr>
          <w:color w:val="000000" w:themeColor="text1"/>
        </w:rPr>
        <w:t>įsakym</w:t>
      </w:r>
      <w:r w:rsidR="00E21C77" w:rsidRPr="00DD65F4">
        <w:rPr>
          <w:color w:val="000000" w:themeColor="text1"/>
        </w:rPr>
        <w:t>o</w:t>
      </w:r>
      <w:r w:rsidR="005C42FB" w:rsidRPr="00DD65F4">
        <w:rPr>
          <w:color w:val="000000" w:themeColor="text1"/>
        </w:rPr>
        <w:t xml:space="preserve"> Nr. </w:t>
      </w:r>
      <w:r w:rsidR="00763B7F" w:rsidRPr="00DD65F4">
        <w:rPr>
          <w:rFonts w:eastAsiaTheme="minorHAnsi"/>
          <w:bCs/>
        </w:rPr>
        <w:t>ĮS-PAJ(LGI)-302</w:t>
      </w:r>
      <w:r w:rsidR="005C42FB" w:rsidRPr="00DD65F4">
        <w:rPr>
          <w:color w:val="000000" w:themeColor="text1"/>
        </w:rPr>
        <w:t xml:space="preserve"> </w:t>
      </w:r>
      <w:r w:rsidR="00763B7F" w:rsidRPr="00DD65F4">
        <w:rPr>
          <w:color w:val="000000" w:themeColor="text1"/>
        </w:rPr>
        <w:t>„</w:t>
      </w:r>
      <w:r w:rsidR="00763B7F" w:rsidRPr="00DD65F4">
        <w:rPr>
          <w:rFonts w:eastAsiaTheme="minorHAnsi"/>
          <w:bCs/>
        </w:rPr>
        <w:t>Dėl viešosios geležinkelių infrastruktūros pajėgumų skyrimo pagal pavėluotai pateiktą paraišką skirti viešosios geležinkelių infrastruktūros pajėgumus 2020–2021 metų tarnybinio traukinių tvarkaraščio galiojimo laikotarpiui geležinkelio įmonei (vežėjui) UAB „</w:t>
      </w:r>
      <w:r w:rsidR="00763B7F" w:rsidRPr="00DD65F4">
        <w:rPr>
          <w:color w:val="000000" w:themeColor="text1"/>
        </w:rPr>
        <w:t xml:space="preserve">LGC </w:t>
      </w:r>
      <w:proofErr w:type="spellStart"/>
      <w:r w:rsidR="00763B7F" w:rsidRPr="00DD65F4">
        <w:rPr>
          <w:color w:val="000000" w:themeColor="text1"/>
        </w:rPr>
        <w:t>Cargo</w:t>
      </w:r>
      <w:proofErr w:type="spellEnd"/>
      <w:r w:rsidR="00763B7F" w:rsidRPr="00DD65F4">
        <w:rPr>
          <w:rFonts w:eastAsiaTheme="minorHAnsi"/>
          <w:bCs/>
        </w:rPr>
        <w:t>“ (</w:t>
      </w:r>
      <w:r w:rsidR="00763B7F" w:rsidRPr="00DD65F4">
        <w:rPr>
          <w:color w:val="000000" w:themeColor="text1"/>
        </w:rPr>
        <w:t>toliau – Įsakymas</w:t>
      </w:r>
      <w:r w:rsidR="00A90904" w:rsidRPr="00DD65F4">
        <w:rPr>
          <w:color w:val="000000" w:themeColor="text1"/>
        </w:rPr>
        <w:t xml:space="preserve"> Nr. </w:t>
      </w:r>
      <w:r w:rsidR="00A90904" w:rsidRPr="00DD65F4">
        <w:rPr>
          <w:rFonts w:eastAsiaTheme="minorHAnsi"/>
          <w:bCs/>
        </w:rPr>
        <w:t>ĮS-PAJ(LGI)-302</w:t>
      </w:r>
      <w:r w:rsidR="00763B7F" w:rsidRPr="00DD65F4">
        <w:rPr>
          <w:rFonts w:eastAsiaTheme="minorHAnsi"/>
          <w:bCs/>
        </w:rPr>
        <w:t>)</w:t>
      </w:r>
      <w:r w:rsidR="001C10ED" w:rsidRPr="00DD65F4">
        <w:rPr>
          <w:rFonts w:eastAsiaTheme="minorHAnsi"/>
          <w:bCs/>
        </w:rPr>
        <w:t xml:space="preserve"> 1.2 ir 1.3 papunkčiais </w:t>
      </w:r>
      <w:r w:rsidR="005C42FB" w:rsidRPr="00DD65F4">
        <w:rPr>
          <w:color w:val="000000" w:themeColor="text1"/>
        </w:rPr>
        <w:t xml:space="preserve">atsisakytus skirti </w:t>
      </w:r>
      <w:r w:rsidR="003E106E">
        <w:rPr>
          <w:color w:val="000000" w:themeColor="text1"/>
        </w:rPr>
        <w:t>pareiškėjo</w:t>
      </w:r>
      <w:r w:rsidR="003E106E" w:rsidRPr="00DD65F4">
        <w:rPr>
          <w:color w:val="000000" w:themeColor="text1"/>
        </w:rPr>
        <w:t xml:space="preserve"> </w:t>
      </w:r>
      <w:r w:rsidR="005C42FB" w:rsidRPr="00DD65F4">
        <w:rPr>
          <w:color w:val="000000" w:themeColor="text1"/>
        </w:rPr>
        <w:t>20</w:t>
      </w:r>
      <w:r w:rsidR="001C10ED" w:rsidRPr="00DD65F4">
        <w:rPr>
          <w:color w:val="000000" w:themeColor="text1"/>
        </w:rPr>
        <w:t>20</w:t>
      </w:r>
      <w:r w:rsidR="005C42FB" w:rsidRPr="00DD65F4">
        <w:rPr>
          <w:color w:val="000000" w:themeColor="text1"/>
        </w:rPr>
        <w:t xml:space="preserve"> m. balandžio </w:t>
      </w:r>
      <w:r w:rsidR="001C10ED" w:rsidRPr="00DD65F4">
        <w:rPr>
          <w:color w:val="000000" w:themeColor="text1"/>
        </w:rPr>
        <w:t>10</w:t>
      </w:r>
      <w:r w:rsidR="005C42FB" w:rsidRPr="00DD65F4">
        <w:rPr>
          <w:color w:val="000000" w:themeColor="text1"/>
        </w:rPr>
        <w:t xml:space="preserve"> d. </w:t>
      </w:r>
      <w:r w:rsidR="003E106E" w:rsidRPr="00DD65F4">
        <w:rPr>
          <w:rStyle w:val="FontStyle24"/>
          <w:sz w:val="24"/>
          <w:szCs w:val="24"/>
        </w:rPr>
        <w:t>paraišk</w:t>
      </w:r>
      <w:r w:rsidR="003E106E">
        <w:rPr>
          <w:rStyle w:val="FontStyle24"/>
          <w:sz w:val="24"/>
          <w:szCs w:val="24"/>
        </w:rPr>
        <w:t>a</w:t>
      </w:r>
      <w:r w:rsidR="003E106E" w:rsidRPr="00DD65F4">
        <w:rPr>
          <w:rStyle w:val="FontStyle24"/>
          <w:sz w:val="24"/>
          <w:szCs w:val="24"/>
        </w:rPr>
        <w:t xml:space="preserve"> </w:t>
      </w:r>
      <w:r w:rsidR="005C42FB" w:rsidRPr="00DD65F4">
        <w:rPr>
          <w:rStyle w:val="FontStyle24"/>
          <w:sz w:val="24"/>
          <w:szCs w:val="24"/>
        </w:rPr>
        <w:t xml:space="preserve">Nr. </w:t>
      </w:r>
      <w:r w:rsidR="001C10ED" w:rsidRPr="00DD65F4">
        <w:rPr>
          <w:rStyle w:val="FontStyle24"/>
          <w:sz w:val="24"/>
          <w:szCs w:val="24"/>
        </w:rPr>
        <w:t>16</w:t>
      </w:r>
      <w:r w:rsidR="005C42FB" w:rsidRPr="00DD65F4">
        <w:rPr>
          <w:rStyle w:val="FontStyle24"/>
          <w:sz w:val="24"/>
          <w:szCs w:val="24"/>
        </w:rPr>
        <w:t xml:space="preserve">8 </w:t>
      </w:r>
      <w:r w:rsidR="005C42FB" w:rsidRPr="00DD65F4">
        <w:rPr>
          <w:color w:val="000000" w:themeColor="text1"/>
        </w:rPr>
        <w:t>„</w:t>
      </w:r>
      <w:r w:rsidR="001C10ED" w:rsidRPr="00DD65F4">
        <w:rPr>
          <w:color w:val="000000" w:themeColor="text1"/>
        </w:rPr>
        <w:t>Paraiška skirti viešosios geležinkelių infrastruktūros pajėgumus“</w:t>
      </w:r>
      <w:r w:rsidR="00637147">
        <w:rPr>
          <w:color w:val="000000" w:themeColor="text1"/>
        </w:rPr>
        <w:t xml:space="preserve"> </w:t>
      </w:r>
      <w:r w:rsidR="00637147" w:rsidRPr="00DD65F4">
        <w:rPr>
          <w:color w:val="000000" w:themeColor="text1"/>
        </w:rPr>
        <w:t xml:space="preserve">(toliau – </w:t>
      </w:r>
      <w:r w:rsidR="00637147" w:rsidRPr="00DD65F4">
        <w:rPr>
          <w:rStyle w:val="FontStyle24"/>
          <w:sz w:val="24"/>
          <w:szCs w:val="24"/>
        </w:rPr>
        <w:t>Paraiška Nr. 168)</w:t>
      </w:r>
      <w:r w:rsidR="00EB11AF">
        <w:rPr>
          <w:color w:val="000000" w:themeColor="text1"/>
        </w:rPr>
        <w:t>,</w:t>
      </w:r>
      <w:r w:rsidR="001C10ED" w:rsidRPr="00DD65F4">
        <w:rPr>
          <w:color w:val="000000" w:themeColor="text1"/>
        </w:rPr>
        <w:t xml:space="preserve"> </w:t>
      </w:r>
      <w:r w:rsidR="00FB0495" w:rsidRPr="00DD65F4">
        <w:rPr>
          <w:color w:val="auto"/>
        </w:rPr>
        <w:t>su 2020 m. gegužės 4 d. raštu Nr. 170</w:t>
      </w:r>
      <w:r w:rsidR="00395454" w:rsidRPr="00DD65F4">
        <w:rPr>
          <w:color w:val="auto"/>
        </w:rPr>
        <w:t xml:space="preserve"> (toliau – </w:t>
      </w:r>
      <w:r w:rsidR="00395454" w:rsidRPr="00DD65F4">
        <w:rPr>
          <w:rStyle w:val="FontStyle24"/>
          <w:color w:val="auto"/>
          <w:sz w:val="24"/>
          <w:szCs w:val="24"/>
        </w:rPr>
        <w:t>Raštas Nr. 170</w:t>
      </w:r>
      <w:r w:rsidR="00395454" w:rsidRPr="00DD65F4">
        <w:rPr>
          <w:color w:val="auto"/>
        </w:rPr>
        <w:t>)</w:t>
      </w:r>
      <w:r w:rsidR="00FB0495" w:rsidRPr="00DD65F4">
        <w:rPr>
          <w:color w:val="auto"/>
        </w:rPr>
        <w:t>, 2020 m. gegužės 8 d. raštu Nr. 172</w:t>
      </w:r>
      <w:r w:rsidR="00395454" w:rsidRPr="00DD65F4">
        <w:rPr>
          <w:color w:val="auto"/>
        </w:rPr>
        <w:t xml:space="preserve"> (toliau – </w:t>
      </w:r>
      <w:r w:rsidR="00395454" w:rsidRPr="00DD65F4">
        <w:rPr>
          <w:rStyle w:val="FontStyle24"/>
          <w:color w:val="auto"/>
          <w:sz w:val="24"/>
          <w:szCs w:val="24"/>
        </w:rPr>
        <w:t>Raštas Nr. 172</w:t>
      </w:r>
      <w:r w:rsidR="00395454" w:rsidRPr="00DD65F4">
        <w:rPr>
          <w:color w:val="auto"/>
        </w:rPr>
        <w:t>)</w:t>
      </w:r>
      <w:r w:rsidR="00FB0495" w:rsidRPr="00DD65F4">
        <w:rPr>
          <w:color w:val="auto"/>
        </w:rPr>
        <w:t xml:space="preserve"> ir 2020 m. gegužės 21 d. raštu Nr. 174 </w:t>
      </w:r>
      <w:r w:rsidR="00395454" w:rsidRPr="00DD65F4">
        <w:rPr>
          <w:color w:val="auto"/>
        </w:rPr>
        <w:t xml:space="preserve">(toliau – </w:t>
      </w:r>
      <w:r w:rsidR="00395454" w:rsidRPr="00DD65F4">
        <w:rPr>
          <w:rStyle w:val="FontStyle24"/>
          <w:color w:val="auto"/>
          <w:sz w:val="24"/>
          <w:szCs w:val="24"/>
        </w:rPr>
        <w:t>Raštas Nr. 174</w:t>
      </w:r>
      <w:r w:rsidR="00395454" w:rsidRPr="00DD65F4">
        <w:rPr>
          <w:color w:val="auto"/>
        </w:rPr>
        <w:t xml:space="preserve">) </w:t>
      </w:r>
      <w:r w:rsidR="00D620BF" w:rsidRPr="00DD65F4">
        <w:rPr>
          <w:color w:val="auto"/>
        </w:rPr>
        <w:t>atliktais</w:t>
      </w:r>
      <w:r w:rsidR="00FB0495" w:rsidRPr="00DD65F4">
        <w:rPr>
          <w:color w:val="auto"/>
        </w:rPr>
        <w:t xml:space="preserve"> patikslinimais </w:t>
      </w:r>
      <w:r w:rsidR="001C10ED" w:rsidRPr="00DD65F4">
        <w:rPr>
          <w:bCs/>
        </w:rPr>
        <w:t>(</w:t>
      </w:r>
      <w:r w:rsidR="001C10ED" w:rsidRPr="00DD65F4">
        <w:rPr>
          <w:color w:val="000000" w:themeColor="text1"/>
        </w:rPr>
        <w:t>toliau</w:t>
      </w:r>
      <w:r w:rsidR="00637147">
        <w:rPr>
          <w:color w:val="000000" w:themeColor="text1"/>
        </w:rPr>
        <w:t xml:space="preserve"> viskas kartu</w:t>
      </w:r>
      <w:r w:rsidR="001C10ED" w:rsidRPr="00DD65F4">
        <w:rPr>
          <w:color w:val="000000" w:themeColor="text1"/>
        </w:rPr>
        <w:t xml:space="preserve"> – </w:t>
      </w:r>
      <w:r w:rsidR="001C10ED" w:rsidRPr="00DD65F4">
        <w:rPr>
          <w:bCs/>
          <w:color w:val="000000" w:themeColor="text1"/>
        </w:rPr>
        <w:t>P</w:t>
      </w:r>
      <w:r w:rsidR="009805DB" w:rsidRPr="00DD65F4">
        <w:rPr>
          <w:bCs/>
          <w:color w:val="000000" w:themeColor="text1"/>
        </w:rPr>
        <w:t>avėluota p</w:t>
      </w:r>
      <w:r w:rsidR="001C10ED" w:rsidRPr="00DD65F4">
        <w:rPr>
          <w:bCs/>
          <w:color w:val="000000" w:themeColor="text1"/>
        </w:rPr>
        <w:t>araiška</w:t>
      </w:r>
      <w:r w:rsidR="001C10ED" w:rsidRPr="00DD65F4">
        <w:rPr>
          <w:bCs/>
        </w:rPr>
        <w:t>)</w:t>
      </w:r>
      <w:r w:rsidR="00EB11AF">
        <w:rPr>
          <w:bCs/>
        </w:rPr>
        <w:t>,</w:t>
      </w:r>
      <w:r w:rsidR="00454AD1">
        <w:rPr>
          <w:bCs/>
        </w:rPr>
        <w:t xml:space="preserve"> </w:t>
      </w:r>
      <w:r w:rsidR="00454AD1" w:rsidRPr="00DD65F4">
        <w:rPr>
          <w:color w:val="000000" w:themeColor="text1"/>
        </w:rPr>
        <w:t>praš</w:t>
      </w:r>
      <w:r w:rsidR="00454AD1">
        <w:rPr>
          <w:color w:val="000000" w:themeColor="text1"/>
        </w:rPr>
        <w:t>ytu</w:t>
      </w:r>
      <w:r w:rsidR="00454AD1" w:rsidRPr="00DD65F4">
        <w:rPr>
          <w:color w:val="000000" w:themeColor="text1"/>
        </w:rPr>
        <w:t xml:space="preserve">s </w:t>
      </w:r>
      <w:r w:rsidR="00454AD1">
        <w:rPr>
          <w:color w:val="000000" w:themeColor="text1"/>
        </w:rPr>
        <w:t xml:space="preserve">viešosios geležinkelių infrastruktūros </w:t>
      </w:r>
      <w:r w:rsidR="00454AD1" w:rsidRPr="00DD65F4">
        <w:rPr>
          <w:color w:val="000000" w:themeColor="text1"/>
        </w:rPr>
        <w:t>pajėgumus</w:t>
      </w:r>
      <w:r w:rsidR="00454AD1">
        <w:rPr>
          <w:color w:val="000000" w:themeColor="text1"/>
        </w:rPr>
        <w:t xml:space="preserve"> (toliau – pajėgumai)</w:t>
      </w:r>
      <w:r w:rsidR="005C42FB" w:rsidRPr="00DD65F4">
        <w:rPr>
          <w:color w:val="000000" w:themeColor="text1"/>
        </w:rPr>
        <w:t>.</w:t>
      </w:r>
    </w:p>
    <w:p w14:paraId="2A05C253" w14:textId="764429EF" w:rsidR="003B3167" w:rsidRPr="00DD65F4" w:rsidRDefault="00184495" w:rsidP="00062506">
      <w:pPr>
        <w:pStyle w:val="Default"/>
        <w:ind w:firstLine="709"/>
        <w:jc w:val="both"/>
      </w:pPr>
      <w:r w:rsidRPr="00DD65F4">
        <w:t xml:space="preserve">Pareiškėjas </w:t>
      </w:r>
      <w:r w:rsidR="004425EF" w:rsidRPr="00DD65F4">
        <w:t xml:space="preserve">skunde </w:t>
      </w:r>
      <w:r w:rsidRPr="00DD65F4">
        <w:t>nurodė, kad</w:t>
      </w:r>
      <w:r w:rsidR="008C58B4">
        <w:t xml:space="preserve"> valdytojui</w:t>
      </w:r>
      <w:r w:rsidRPr="00DD65F4">
        <w:t xml:space="preserve"> pateikė </w:t>
      </w:r>
      <w:r w:rsidR="00785443">
        <w:rPr>
          <w:rStyle w:val="FontStyle24"/>
          <w:sz w:val="24"/>
          <w:szCs w:val="24"/>
        </w:rPr>
        <w:t>P</w:t>
      </w:r>
      <w:r w:rsidR="00785443" w:rsidRPr="00DD65F4">
        <w:rPr>
          <w:rStyle w:val="FontStyle24"/>
          <w:sz w:val="24"/>
          <w:szCs w:val="24"/>
        </w:rPr>
        <w:t xml:space="preserve">araišką </w:t>
      </w:r>
      <w:r w:rsidRPr="00DD65F4">
        <w:rPr>
          <w:rStyle w:val="FontStyle24"/>
          <w:sz w:val="24"/>
          <w:szCs w:val="24"/>
        </w:rPr>
        <w:t>Nr. 168</w:t>
      </w:r>
      <w:r w:rsidR="007429DF">
        <w:rPr>
          <w:rStyle w:val="FontStyle24"/>
          <w:sz w:val="24"/>
          <w:szCs w:val="24"/>
        </w:rPr>
        <w:t xml:space="preserve">, </w:t>
      </w:r>
      <w:r w:rsidR="009B1558" w:rsidRPr="00DD65F4">
        <w:t xml:space="preserve">kuria </w:t>
      </w:r>
      <w:r w:rsidR="009B1558" w:rsidRPr="00DD65F4">
        <w:rPr>
          <w:color w:val="000000" w:themeColor="text1"/>
        </w:rPr>
        <w:t xml:space="preserve">prašė skirti </w:t>
      </w:r>
      <w:r w:rsidR="00286FDE" w:rsidRPr="00DD65F4">
        <w:rPr>
          <w:rFonts w:eastAsiaTheme="minorHAnsi"/>
          <w:bCs/>
        </w:rPr>
        <w:t>pajėgumus</w:t>
      </w:r>
      <w:r w:rsidR="008C58B4">
        <w:rPr>
          <w:rFonts w:eastAsiaTheme="minorHAnsi"/>
          <w:bCs/>
        </w:rPr>
        <w:t xml:space="preserve"> </w:t>
      </w:r>
      <w:r w:rsidR="00286FDE" w:rsidRPr="00DD65F4">
        <w:t xml:space="preserve">prekiniams, ūkiniams traukiniams </w:t>
      </w:r>
      <w:r w:rsidR="00054F3C" w:rsidRPr="00DD65F4">
        <w:rPr>
          <w:rFonts w:eastAsiaTheme="minorHAnsi"/>
          <w:bCs/>
        </w:rPr>
        <w:t>2020–2021 m. tarnybinio traukinių tvarkaraščio (toliau – 2020–2021 TTT)</w:t>
      </w:r>
      <w:r w:rsidR="009B1558" w:rsidRPr="00DD65F4">
        <w:t xml:space="preserve"> galiojimo laikotarpiui</w:t>
      </w:r>
      <w:r w:rsidRPr="00DD65F4">
        <w:t xml:space="preserve">. </w:t>
      </w:r>
      <w:r w:rsidR="00BB0657">
        <w:t>Tačiau v</w:t>
      </w:r>
      <w:r w:rsidR="007723B8">
        <w:t>aldytojas</w:t>
      </w:r>
      <w:r w:rsidR="0019638C" w:rsidRPr="00DD65F4">
        <w:t xml:space="preserve"> </w:t>
      </w:r>
      <w:r w:rsidR="0019638C" w:rsidRPr="00DD65F4">
        <w:rPr>
          <w:lang w:val="en-US"/>
        </w:rPr>
        <w:t xml:space="preserve">2020 m. </w:t>
      </w:r>
      <w:r w:rsidR="0019638C" w:rsidRPr="00DD65F4">
        <w:t>balandžio 20 d. rašt</w:t>
      </w:r>
      <w:r w:rsidR="007723B8">
        <w:t>u</w:t>
      </w:r>
      <w:r w:rsidR="0019638C" w:rsidRPr="00DD65F4">
        <w:t xml:space="preserve"> Nr. SD-PAJ(LGI)-5 </w:t>
      </w:r>
      <w:r w:rsidR="0019638C" w:rsidRPr="00DD65F4">
        <w:rPr>
          <w:color w:val="000000" w:themeColor="text1"/>
        </w:rPr>
        <w:t xml:space="preserve">(toliau – </w:t>
      </w:r>
      <w:r w:rsidR="0019638C" w:rsidRPr="00DD65F4">
        <w:rPr>
          <w:rStyle w:val="FontStyle24"/>
          <w:sz w:val="24"/>
          <w:szCs w:val="24"/>
        </w:rPr>
        <w:t xml:space="preserve">Raštas Nr. </w:t>
      </w:r>
      <w:r w:rsidR="0019638C" w:rsidRPr="00DD65F4">
        <w:t>SD-PAJ(LGI)-5</w:t>
      </w:r>
      <w:r w:rsidR="0019638C" w:rsidRPr="00DD65F4">
        <w:rPr>
          <w:rStyle w:val="FontStyle24"/>
          <w:sz w:val="24"/>
          <w:szCs w:val="24"/>
        </w:rPr>
        <w:t>)</w:t>
      </w:r>
      <w:r w:rsidR="00004BA7">
        <w:rPr>
          <w:rStyle w:val="FontStyle24"/>
          <w:sz w:val="24"/>
          <w:szCs w:val="24"/>
        </w:rPr>
        <w:t xml:space="preserve"> pareiškėjui </w:t>
      </w:r>
      <w:r w:rsidR="003B3167" w:rsidRPr="00DD65F4">
        <w:t>nurodė, kad</w:t>
      </w:r>
      <w:r w:rsidR="00133176" w:rsidRPr="00DD65F4">
        <w:t xml:space="preserve"> </w:t>
      </w:r>
      <w:r w:rsidR="00520B8A">
        <w:t xml:space="preserve">prašomais pajėgumais, nurodytais </w:t>
      </w:r>
      <w:r w:rsidR="008C0C9E" w:rsidRPr="00DD65F4">
        <w:t>P</w:t>
      </w:r>
      <w:r w:rsidR="003B3167" w:rsidRPr="00DD65F4">
        <w:t>araiškos</w:t>
      </w:r>
      <w:r w:rsidR="008C0C9E" w:rsidRPr="00DD65F4">
        <w:t xml:space="preserve"> </w:t>
      </w:r>
      <w:r w:rsidR="008C0C9E" w:rsidRPr="00DD65F4">
        <w:rPr>
          <w:rStyle w:val="FontStyle24"/>
          <w:sz w:val="24"/>
          <w:szCs w:val="24"/>
        </w:rPr>
        <w:t>Nr. 168</w:t>
      </w:r>
      <w:r w:rsidR="003B3167" w:rsidRPr="00DD65F4">
        <w:t xml:space="preserve"> 1, 2, 3, 4, 5, 6, 7, 8, 15, 16, 24 ir 29</w:t>
      </w:r>
      <w:r w:rsidR="00132081" w:rsidRPr="00DD65F4">
        <w:t>-ojoje</w:t>
      </w:r>
      <w:r w:rsidR="00AF1625" w:rsidRPr="00DD65F4">
        <w:t xml:space="preserve"> eilutėse</w:t>
      </w:r>
      <w:r w:rsidR="00520B8A">
        <w:t>,</w:t>
      </w:r>
      <w:r w:rsidR="003B3167" w:rsidRPr="00DD65F4">
        <w:t xml:space="preserve"> </w:t>
      </w:r>
      <w:r w:rsidR="00520B8A">
        <w:t xml:space="preserve">ketinama vežti </w:t>
      </w:r>
      <w:r w:rsidR="003B3167" w:rsidRPr="00DD65F4">
        <w:t>krovini</w:t>
      </w:r>
      <w:r w:rsidR="00520B8A">
        <w:t>us</w:t>
      </w:r>
      <w:r w:rsidR="003B3167" w:rsidRPr="00DD65F4">
        <w:t xml:space="preserve"> vietiniais maršrutais</w:t>
      </w:r>
      <w:r w:rsidR="00133176" w:rsidRPr="00DD65F4">
        <w:t xml:space="preserve">, </w:t>
      </w:r>
      <w:r w:rsidR="003B3167" w:rsidRPr="00DD65F4">
        <w:t>kurių pradinė ir (ar) galinė geležinkelio stotis yra Kena, Kybartai ir (ar) Pagėgiai</w:t>
      </w:r>
      <w:r w:rsidR="00405AEB">
        <w:t xml:space="preserve"> bei</w:t>
      </w:r>
      <w:r w:rsidR="003B3167" w:rsidRPr="00DD65F4">
        <w:t xml:space="preserve"> kurios pagal savo darbo pobūdį ir atliekamas technologines funkcijas yra pasienio ir perdavimo geležinkelio stotys bei technologiškai nėra pritaikytos didelės apimties traukinių sąstatų iškrovimo</w:t>
      </w:r>
      <w:r w:rsidR="00900398" w:rsidRPr="00DD65F4">
        <w:t xml:space="preserve"> </w:t>
      </w:r>
      <w:r w:rsidR="003B3167" w:rsidRPr="00DD65F4">
        <w:t>/</w:t>
      </w:r>
      <w:r w:rsidR="00900398" w:rsidRPr="00DD65F4">
        <w:t xml:space="preserve"> </w:t>
      </w:r>
      <w:r w:rsidR="003B3167" w:rsidRPr="00DD65F4">
        <w:t>pakrovimo darbams atlikti, vagonų laikymui, traukinių formavimui ir (ar) manevravimui</w:t>
      </w:r>
      <w:r w:rsidR="00900398" w:rsidRPr="00DD65F4">
        <w:t>, todėl valdytojui kilo abejonė</w:t>
      </w:r>
      <w:r w:rsidR="008C2C45" w:rsidRPr="00DD65F4">
        <w:t xml:space="preserve">, kad šiuose maršrutuose bus pažeidžiamas </w:t>
      </w:r>
      <w:r w:rsidR="00900398" w:rsidRPr="00DD65F4">
        <w:t>Kodekso 28 straipsnio 2</w:t>
      </w:r>
      <w:r w:rsidR="00AB27A4">
        <w:t> </w:t>
      </w:r>
      <w:r w:rsidR="00900398" w:rsidRPr="00DD65F4">
        <w:t>dalies reikalavimų laikym</w:t>
      </w:r>
      <w:r w:rsidR="008C2C45" w:rsidRPr="00DD65F4">
        <w:t>a</w:t>
      </w:r>
      <w:r w:rsidR="00900398" w:rsidRPr="00DD65F4">
        <w:t>si</w:t>
      </w:r>
      <w:r w:rsidR="008C2C45" w:rsidRPr="00DD65F4">
        <w:t>s</w:t>
      </w:r>
      <w:r w:rsidR="00900398" w:rsidRPr="00DD65F4">
        <w:t>.</w:t>
      </w:r>
      <w:r w:rsidR="00F2629F" w:rsidRPr="00DD65F4">
        <w:t xml:space="preserve"> Pareiškėjas taip pat nurodė, kad</w:t>
      </w:r>
      <w:r w:rsidR="00A92852" w:rsidRPr="00DD65F4">
        <w:t>,</w:t>
      </w:r>
      <w:r w:rsidR="00F2629F" w:rsidRPr="00DD65F4">
        <w:t xml:space="preserve"> valdytoj</w:t>
      </w:r>
      <w:r w:rsidR="00A92852" w:rsidRPr="00DD65F4">
        <w:t>o nuomone,</w:t>
      </w:r>
      <w:r w:rsidR="00F2629F" w:rsidRPr="00DD65F4">
        <w:t xml:space="preserve"> </w:t>
      </w:r>
      <w:r w:rsidR="00904368" w:rsidRPr="00DD65F4">
        <w:t xml:space="preserve">Paraiškos </w:t>
      </w:r>
      <w:r w:rsidR="00904368" w:rsidRPr="00DD65F4">
        <w:rPr>
          <w:rStyle w:val="FontStyle24"/>
          <w:sz w:val="24"/>
          <w:szCs w:val="24"/>
        </w:rPr>
        <w:t>Nr.</w:t>
      </w:r>
      <w:r w:rsidR="00AB27A4">
        <w:rPr>
          <w:rStyle w:val="FontStyle24"/>
          <w:sz w:val="24"/>
          <w:szCs w:val="24"/>
        </w:rPr>
        <w:t> </w:t>
      </w:r>
      <w:r w:rsidR="00904368" w:rsidRPr="00DD65F4">
        <w:rPr>
          <w:rStyle w:val="FontStyle24"/>
          <w:sz w:val="24"/>
          <w:szCs w:val="24"/>
        </w:rPr>
        <w:t xml:space="preserve">168 </w:t>
      </w:r>
      <w:r w:rsidR="003B3167" w:rsidRPr="00DD65F4">
        <w:t>11, 12, 13, 14, 19, 25, 26, 27 ir 28</w:t>
      </w:r>
      <w:r w:rsidR="00132081" w:rsidRPr="00DD65F4">
        <w:t>-ojoje</w:t>
      </w:r>
      <w:r w:rsidR="00904368" w:rsidRPr="00DD65F4">
        <w:t xml:space="preserve"> eilutėse </w:t>
      </w:r>
      <w:r w:rsidR="003B3167" w:rsidRPr="00DD65F4">
        <w:t>susideda maršrutas, kuriuo yra reali galimybė vykdyti tranzitą</w:t>
      </w:r>
      <w:r w:rsidR="00086940">
        <w:rPr>
          <w:rStyle w:val="FootnoteReference"/>
        </w:rPr>
        <w:footnoteReference w:id="3"/>
      </w:r>
      <w:r w:rsidR="003B3167" w:rsidRPr="00DD65F4">
        <w:t xml:space="preserve">. </w:t>
      </w:r>
      <w:r w:rsidR="00374577">
        <w:t xml:space="preserve">Todėl </w:t>
      </w:r>
      <w:r w:rsidR="003439B8" w:rsidRPr="00DD65F4">
        <w:t xml:space="preserve">valdytojas, </w:t>
      </w:r>
      <w:r w:rsidR="003B3167" w:rsidRPr="00DD65F4">
        <w:t>vadovau</w:t>
      </w:r>
      <w:r w:rsidR="003439B8" w:rsidRPr="00DD65F4">
        <w:t>damasis</w:t>
      </w:r>
      <w:r w:rsidR="003B3167" w:rsidRPr="00DD65F4">
        <w:t xml:space="preserve"> </w:t>
      </w:r>
      <w:r w:rsidR="00140D2B" w:rsidRPr="00DD65F4">
        <w:rPr>
          <w:bCs/>
        </w:rPr>
        <w:t>Viešosios geležinkelių infrastruktūros 2020–</w:t>
      </w:r>
      <w:r w:rsidR="00140D2B" w:rsidRPr="00DD65F4">
        <w:rPr>
          <w:bCs/>
        </w:rPr>
        <w:lastRenderedPageBreak/>
        <w:t>2021 metų</w:t>
      </w:r>
      <w:r w:rsidR="00140D2B" w:rsidRPr="001005ED">
        <w:rPr>
          <w:bCs/>
        </w:rPr>
        <w:t xml:space="preserve"> tarnybinio traukinių tvarkaraščio tinklo </w:t>
      </w:r>
      <w:r w:rsidR="00140D2B" w:rsidRPr="00760A23">
        <w:rPr>
          <w:bCs/>
        </w:rPr>
        <w:t>nuostatų</w:t>
      </w:r>
      <w:r w:rsidR="00140D2B" w:rsidRPr="00760A23">
        <w:rPr>
          <w:rStyle w:val="FootnoteReference"/>
          <w:bCs/>
        </w:rPr>
        <w:footnoteReference w:id="4"/>
      </w:r>
      <w:r w:rsidR="00140D2B" w:rsidRPr="00765E26">
        <w:rPr>
          <w:bCs/>
        </w:rPr>
        <w:t xml:space="preserve"> (</w:t>
      </w:r>
      <w:r w:rsidR="00140D2B" w:rsidRPr="00760A23">
        <w:rPr>
          <w:bCs/>
        </w:rPr>
        <w:t xml:space="preserve">toliau – </w:t>
      </w:r>
      <w:r w:rsidR="00140D2B" w:rsidRPr="00760A23">
        <w:rPr>
          <w:bCs/>
          <w:color w:val="000000" w:themeColor="text1"/>
        </w:rPr>
        <w:t>Tinklo nuostatai</w:t>
      </w:r>
      <w:r w:rsidR="00140D2B" w:rsidRPr="00765E26">
        <w:rPr>
          <w:bCs/>
        </w:rPr>
        <w:t>)</w:t>
      </w:r>
      <w:r w:rsidR="003B3167" w:rsidRPr="001005ED">
        <w:t xml:space="preserve"> 9 priedo 1</w:t>
      </w:r>
      <w:r w:rsidR="00AB27A4">
        <w:t> </w:t>
      </w:r>
      <w:r w:rsidR="003B3167" w:rsidRPr="001005ED">
        <w:t xml:space="preserve">priedo 1.6 </w:t>
      </w:r>
      <w:r w:rsidR="003439B8" w:rsidRPr="001005ED">
        <w:t>pa</w:t>
      </w:r>
      <w:r w:rsidR="003B3167" w:rsidRPr="001005ED">
        <w:t>punk</w:t>
      </w:r>
      <w:r w:rsidR="003439B8" w:rsidRPr="001005ED">
        <w:t>či</w:t>
      </w:r>
      <w:r w:rsidR="003B3167" w:rsidRPr="001005ED">
        <w:t>u</w:t>
      </w:r>
      <w:r w:rsidR="003439B8" w:rsidRPr="001005ED">
        <w:t xml:space="preserve">, paprašė </w:t>
      </w:r>
      <w:r w:rsidR="003B3167" w:rsidRPr="001005ED">
        <w:t xml:space="preserve">pateikti sutarties, susitarimo ar kitų dokumentų, pagrindžiančių, kad naudojantis viešąja geležinkelių </w:t>
      </w:r>
      <w:r w:rsidR="003B3167" w:rsidRPr="00DD65F4">
        <w:t>infrastruktūra</w:t>
      </w:r>
      <w:r w:rsidR="006D1C8E" w:rsidRPr="00DD65F4">
        <w:t xml:space="preserve"> (</w:t>
      </w:r>
      <w:r w:rsidR="006D1C8E" w:rsidRPr="00DD65F4">
        <w:rPr>
          <w:bCs/>
        </w:rPr>
        <w:t>toliau – infrastruktūra)</w:t>
      </w:r>
      <w:r w:rsidR="003B3167" w:rsidRPr="00DD65F4">
        <w:t xml:space="preserve"> pagal prašomus pajėgumus krovinys bus pakraunamas Lietuvos Respublikos</w:t>
      </w:r>
      <w:r w:rsidR="0098630F">
        <w:t xml:space="preserve"> (toliau – LR)</w:t>
      </w:r>
      <w:r w:rsidR="003B3167" w:rsidRPr="00DD65F4">
        <w:t xml:space="preserve"> ar kaimyninės Europos Sąjungos </w:t>
      </w:r>
      <w:r w:rsidR="0098630F">
        <w:t xml:space="preserve">(toliau – ES) </w:t>
      </w:r>
      <w:r w:rsidR="003B3167" w:rsidRPr="00DD65F4">
        <w:t xml:space="preserve">valstybės narės teritorijoje ir (ar) jis </w:t>
      </w:r>
      <w:r w:rsidR="003B3167" w:rsidRPr="00DD65F4">
        <w:rPr>
          <w:color w:val="auto"/>
        </w:rPr>
        <w:t xml:space="preserve">bus iškraunamas </w:t>
      </w:r>
      <w:r w:rsidR="0098630F">
        <w:rPr>
          <w:color w:val="auto"/>
        </w:rPr>
        <w:t>LR</w:t>
      </w:r>
      <w:r w:rsidR="003B3167" w:rsidRPr="00DD65F4">
        <w:rPr>
          <w:color w:val="auto"/>
        </w:rPr>
        <w:t xml:space="preserve"> ar kaimyninės </w:t>
      </w:r>
      <w:r w:rsidR="0098630F">
        <w:rPr>
          <w:color w:val="auto"/>
        </w:rPr>
        <w:t>ES</w:t>
      </w:r>
      <w:r w:rsidR="003B3167" w:rsidRPr="00DD65F4">
        <w:rPr>
          <w:color w:val="auto"/>
        </w:rPr>
        <w:t xml:space="preserve"> valstybės narės teritorijoje. </w:t>
      </w:r>
    </w:p>
    <w:p w14:paraId="4BD3F2B9" w14:textId="64DC9953" w:rsidR="00F24697" w:rsidRPr="001005ED" w:rsidRDefault="0075660F" w:rsidP="00062506">
      <w:pPr>
        <w:pStyle w:val="Default"/>
        <w:ind w:firstLine="709"/>
        <w:jc w:val="both"/>
        <w:rPr>
          <w:color w:val="auto"/>
        </w:rPr>
      </w:pPr>
      <w:r w:rsidRPr="00DD65F4">
        <w:t xml:space="preserve">Pareiškėjas </w:t>
      </w:r>
      <w:r w:rsidR="003E5DDD">
        <w:t xml:space="preserve">skunde </w:t>
      </w:r>
      <w:r w:rsidRPr="00DD65F4">
        <w:t xml:space="preserve">nurodė, kad </w:t>
      </w:r>
      <w:r w:rsidRPr="00DD65F4">
        <w:rPr>
          <w:rStyle w:val="FontStyle24"/>
          <w:sz w:val="24"/>
          <w:szCs w:val="24"/>
        </w:rPr>
        <w:t>Rašt</w:t>
      </w:r>
      <w:r w:rsidR="00DB06AB" w:rsidRPr="00DD65F4">
        <w:rPr>
          <w:rStyle w:val="FontStyle24"/>
          <w:sz w:val="24"/>
          <w:szCs w:val="24"/>
        </w:rPr>
        <w:t>u</w:t>
      </w:r>
      <w:r w:rsidRPr="00DD65F4">
        <w:rPr>
          <w:rStyle w:val="FontStyle24"/>
          <w:sz w:val="24"/>
          <w:szCs w:val="24"/>
        </w:rPr>
        <w:t xml:space="preserve"> Nr. 170</w:t>
      </w:r>
      <w:r w:rsidR="006F5F92" w:rsidRPr="00DD65F4">
        <w:t xml:space="preserve"> </w:t>
      </w:r>
      <w:r w:rsidR="006F5F92" w:rsidRPr="00DD65F4">
        <w:rPr>
          <w:color w:val="auto"/>
        </w:rPr>
        <w:t>v</w:t>
      </w:r>
      <w:r w:rsidRPr="00DD65F4">
        <w:rPr>
          <w:color w:val="auto"/>
        </w:rPr>
        <w:t xml:space="preserve">aldytojui pateikė </w:t>
      </w:r>
      <w:r w:rsidR="008C05D4" w:rsidRPr="00DD65F4">
        <w:rPr>
          <w:color w:val="auto"/>
        </w:rPr>
        <w:t>pa</w:t>
      </w:r>
      <w:r w:rsidR="008C05D4">
        <w:rPr>
          <w:color w:val="auto"/>
        </w:rPr>
        <w:t>tikslintą</w:t>
      </w:r>
      <w:r w:rsidR="008C05D4" w:rsidRPr="00DD65F4">
        <w:rPr>
          <w:color w:val="auto"/>
        </w:rPr>
        <w:t xml:space="preserve"> </w:t>
      </w:r>
      <w:r w:rsidRPr="00DD65F4">
        <w:rPr>
          <w:color w:val="auto"/>
        </w:rPr>
        <w:t>Paraišką Nr.</w:t>
      </w:r>
      <w:r w:rsidR="00F85F12">
        <w:rPr>
          <w:color w:val="auto"/>
        </w:rPr>
        <w:t xml:space="preserve"> </w:t>
      </w:r>
      <w:r w:rsidRPr="00DD65F4">
        <w:rPr>
          <w:color w:val="auto"/>
        </w:rPr>
        <w:t xml:space="preserve">168 </w:t>
      </w:r>
      <w:r w:rsidR="006C3C83" w:rsidRPr="00DD65F4">
        <w:rPr>
          <w:color w:val="auto"/>
        </w:rPr>
        <w:t>ir</w:t>
      </w:r>
      <w:r w:rsidRPr="00DD65F4">
        <w:rPr>
          <w:color w:val="auto"/>
        </w:rPr>
        <w:t xml:space="preserve"> </w:t>
      </w:r>
      <w:r w:rsidR="00E34DD9">
        <w:rPr>
          <w:color w:val="auto"/>
        </w:rPr>
        <w:t>informavo valdytoją</w:t>
      </w:r>
      <w:r w:rsidRPr="00DD65F4">
        <w:rPr>
          <w:color w:val="auto"/>
        </w:rPr>
        <w:t xml:space="preserve">, kad Tinklo nuostatų 9 priedo 1 priedo 1.5 </w:t>
      </w:r>
      <w:r w:rsidR="008F4AC0" w:rsidRPr="00DD65F4">
        <w:rPr>
          <w:color w:val="auto"/>
        </w:rPr>
        <w:t>papunk</w:t>
      </w:r>
      <w:r w:rsidR="008F4AC0">
        <w:rPr>
          <w:color w:val="auto"/>
        </w:rPr>
        <w:t>čiu</w:t>
      </w:r>
      <w:r w:rsidR="008F4AC0" w:rsidRPr="00DD65F4">
        <w:rPr>
          <w:color w:val="auto"/>
        </w:rPr>
        <w:t xml:space="preserve"> </w:t>
      </w:r>
      <w:r w:rsidR="006C3C83" w:rsidRPr="00DD65F4">
        <w:rPr>
          <w:color w:val="auto"/>
        </w:rPr>
        <w:t xml:space="preserve">prašyta informacija </w:t>
      </w:r>
      <w:r w:rsidRPr="00DD65F4">
        <w:rPr>
          <w:color w:val="auto"/>
        </w:rPr>
        <w:t xml:space="preserve">yra numatyta </w:t>
      </w:r>
      <w:r w:rsidR="006C3C83" w:rsidRPr="00DD65F4">
        <w:rPr>
          <w:color w:val="auto"/>
        </w:rPr>
        <w:t>pareiškėjo</w:t>
      </w:r>
      <w:r w:rsidRPr="00DD65F4">
        <w:rPr>
          <w:color w:val="auto"/>
        </w:rPr>
        <w:t xml:space="preserve"> įstatuose</w:t>
      </w:r>
      <w:r w:rsidR="00241CBF" w:rsidRPr="00DD65F4">
        <w:rPr>
          <w:color w:val="auto"/>
        </w:rPr>
        <w:t xml:space="preserve">, </w:t>
      </w:r>
      <w:r w:rsidR="005239D8">
        <w:rPr>
          <w:color w:val="auto"/>
        </w:rPr>
        <w:t>o</w:t>
      </w:r>
      <w:r w:rsidR="005239D8" w:rsidRPr="00DD65F4">
        <w:rPr>
          <w:color w:val="auto"/>
        </w:rPr>
        <w:t xml:space="preserve"> </w:t>
      </w:r>
      <w:r w:rsidRPr="00DD65F4">
        <w:rPr>
          <w:color w:val="auto"/>
        </w:rPr>
        <w:t xml:space="preserve">Tinklo nuostatų 9 priedo 1 priedo 1.8 </w:t>
      </w:r>
      <w:r w:rsidR="005239D8" w:rsidRPr="00DD65F4">
        <w:rPr>
          <w:color w:val="auto"/>
        </w:rPr>
        <w:t>papunk</w:t>
      </w:r>
      <w:r w:rsidR="005239D8">
        <w:rPr>
          <w:color w:val="auto"/>
        </w:rPr>
        <w:t>čiu</w:t>
      </w:r>
      <w:r w:rsidR="005239D8" w:rsidRPr="00DD65F4">
        <w:rPr>
          <w:color w:val="auto"/>
        </w:rPr>
        <w:t xml:space="preserve"> </w:t>
      </w:r>
      <w:r w:rsidR="00241CBF" w:rsidRPr="00DD65F4">
        <w:rPr>
          <w:color w:val="auto"/>
        </w:rPr>
        <w:t xml:space="preserve">prašyta informacija </w:t>
      </w:r>
      <w:r w:rsidRPr="00DD65F4">
        <w:rPr>
          <w:color w:val="auto"/>
        </w:rPr>
        <w:t>apie duomenų, būtinų traukinių priėmimui</w:t>
      </w:r>
      <w:r w:rsidR="00241CBF" w:rsidRPr="00DD65F4">
        <w:rPr>
          <w:color w:val="auto"/>
        </w:rPr>
        <w:t xml:space="preserve"> </w:t>
      </w:r>
      <w:r w:rsidRPr="00DD65F4">
        <w:rPr>
          <w:color w:val="auto"/>
        </w:rPr>
        <w:t>/</w:t>
      </w:r>
      <w:r w:rsidR="00241CBF" w:rsidRPr="00DD65F4">
        <w:rPr>
          <w:color w:val="auto"/>
        </w:rPr>
        <w:t xml:space="preserve"> </w:t>
      </w:r>
      <w:r w:rsidRPr="00DD65F4">
        <w:rPr>
          <w:color w:val="auto"/>
        </w:rPr>
        <w:t>perdavimui tarp Lietuvos ir Latvijos yra numatyta</w:t>
      </w:r>
      <w:r w:rsidR="00B72C79" w:rsidRPr="00DD65F4">
        <w:rPr>
          <w:color w:val="auto"/>
        </w:rPr>
        <w:t xml:space="preserve"> </w:t>
      </w:r>
      <w:r w:rsidR="00F85F12" w:rsidRPr="00DD65F4">
        <w:rPr>
          <w:color w:val="auto"/>
        </w:rPr>
        <w:t>2018</w:t>
      </w:r>
      <w:r w:rsidR="00F85F12">
        <w:rPr>
          <w:color w:val="auto"/>
        </w:rPr>
        <w:t> </w:t>
      </w:r>
      <w:r w:rsidR="00B72C79" w:rsidRPr="00DD65F4">
        <w:rPr>
          <w:color w:val="auto"/>
        </w:rPr>
        <w:t>m. liepos 20 d.</w:t>
      </w:r>
      <w:r w:rsidRPr="00DD65F4">
        <w:rPr>
          <w:color w:val="auto"/>
        </w:rPr>
        <w:t xml:space="preserve"> </w:t>
      </w:r>
      <w:r w:rsidR="00B72C79" w:rsidRPr="00760A23">
        <w:rPr>
          <w:color w:val="000000" w:themeColor="text1"/>
        </w:rPr>
        <w:t>susitarime</w:t>
      </w:r>
      <w:r w:rsidRPr="00760A23">
        <w:rPr>
          <w:color w:val="000000" w:themeColor="text1"/>
        </w:rPr>
        <w:t xml:space="preserve"> </w:t>
      </w:r>
      <w:r w:rsidRPr="00DD65F4">
        <w:rPr>
          <w:color w:val="auto"/>
        </w:rPr>
        <w:t>su „BALTIJAS TRANZITA SERVISS“</w:t>
      </w:r>
      <w:r w:rsidR="00B72C79" w:rsidRPr="00DD65F4">
        <w:rPr>
          <w:color w:val="auto"/>
        </w:rPr>
        <w:t xml:space="preserve"> </w:t>
      </w:r>
      <w:r w:rsidR="00B72C79" w:rsidRPr="00DD65F4">
        <w:t>(</w:t>
      </w:r>
      <w:r w:rsidR="00B72C79" w:rsidRPr="00DD65F4">
        <w:rPr>
          <w:color w:val="000000" w:themeColor="text1"/>
        </w:rPr>
        <w:t xml:space="preserve">toliau – </w:t>
      </w:r>
      <w:r w:rsidR="00B72C79" w:rsidRPr="00760A23">
        <w:rPr>
          <w:rStyle w:val="FontStyle24"/>
          <w:color w:val="000000" w:themeColor="text1"/>
          <w:sz w:val="24"/>
          <w:szCs w:val="24"/>
        </w:rPr>
        <w:t>Susitarimas</w:t>
      </w:r>
      <w:r w:rsidR="00B72C79" w:rsidRPr="00760A23">
        <w:rPr>
          <w:color w:val="000000" w:themeColor="text1"/>
        </w:rPr>
        <w:t>)</w:t>
      </w:r>
      <w:r w:rsidR="008C3498" w:rsidRPr="00DD65F4">
        <w:rPr>
          <w:color w:val="auto"/>
        </w:rPr>
        <w:t>. Pareiškėjo vertinimu,</w:t>
      </w:r>
      <w:r w:rsidR="00540EBD" w:rsidRPr="00DD65F4">
        <w:rPr>
          <w:color w:val="auto"/>
        </w:rPr>
        <w:t xml:space="preserve"> valdytojo abejonė</w:t>
      </w:r>
      <w:r w:rsidR="006D755A" w:rsidRPr="00DD65F4">
        <w:rPr>
          <w:color w:val="auto"/>
        </w:rPr>
        <w:t xml:space="preserve"> dėl </w:t>
      </w:r>
      <w:r w:rsidR="00540EBD" w:rsidRPr="00DD65F4">
        <w:rPr>
          <w:color w:val="auto"/>
        </w:rPr>
        <w:t>K</w:t>
      </w:r>
      <w:r w:rsidRPr="00DD65F4">
        <w:rPr>
          <w:color w:val="auto"/>
        </w:rPr>
        <w:t>odekso 28 straipsnio 2 dalies reikalavim</w:t>
      </w:r>
      <w:r w:rsidR="006D755A" w:rsidRPr="00DD65F4">
        <w:rPr>
          <w:color w:val="auto"/>
        </w:rPr>
        <w:t>ų</w:t>
      </w:r>
      <w:r w:rsidRPr="00DD65F4">
        <w:rPr>
          <w:color w:val="auto"/>
        </w:rPr>
        <w:t xml:space="preserve"> </w:t>
      </w:r>
      <w:r w:rsidR="006D755A" w:rsidRPr="00DD65F4">
        <w:rPr>
          <w:color w:val="auto"/>
        </w:rPr>
        <w:t xml:space="preserve">pažeidimo </w:t>
      </w:r>
      <w:r w:rsidR="00A614CA" w:rsidRPr="00DD65F4">
        <w:t>Paraišk</w:t>
      </w:r>
      <w:r w:rsidR="00013E8E">
        <w:t>a</w:t>
      </w:r>
      <w:r w:rsidR="00A614CA" w:rsidRPr="00DD65F4">
        <w:t xml:space="preserve"> </w:t>
      </w:r>
      <w:r w:rsidR="00A614CA" w:rsidRPr="00DD65F4">
        <w:rPr>
          <w:rStyle w:val="FontStyle24"/>
          <w:sz w:val="24"/>
          <w:szCs w:val="24"/>
        </w:rPr>
        <w:t xml:space="preserve">Nr. 168 </w:t>
      </w:r>
      <w:r w:rsidR="00013E8E">
        <w:rPr>
          <w:rStyle w:val="FontStyle24"/>
          <w:sz w:val="24"/>
          <w:szCs w:val="24"/>
        </w:rPr>
        <w:t xml:space="preserve">prašomų pajėgumų </w:t>
      </w:r>
      <w:r w:rsidR="00A614CA" w:rsidRPr="00DD65F4">
        <w:rPr>
          <w:rStyle w:val="FontStyle24"/>
          <w:sz w:val="24"/>
          <w:szCs w:val="24"/>
        </w:rPr>
        <w:t>maršrutuose</w:t>
      </w:r>
      <w:r w:rsidR="00A614CA" w:rsidRPr="00DD65F4">
        <w:rPr>
          <w:color w:val="auto"/>
        </w:rPr>
        <w:t xml:space="preserve"> </w:t>
      </w:r>
      <w:r w:rsidRPr="00DD65F4">
        <w:rPr>
          <w:color w:val="auto"/>
        </w:rPr>
        <w:t>yra nepagrįsta, nes pajėgumai bus skirti krovinių vežimui vietiniais maršrutais</w:t>
      </w:r>
      <w:r w:rsidR="00EA4813">
        <w:rPr>
          <w:color w:val="auto"/>
        </w:rPr>
        <w:t>.</w:t>
      </w:r>
      <w:r w:rsidR="00A614CA" w:rsidRPr="00DD65F4">
        <w:rPr>
          <w:color w:val="auto"/>
        </w:rPr>
        <w:t xml:space="preserve"> </w:t>
      </w:r>
      <w:r w:rsidR="00EA4813">
        <w:rPr>
          <w:color w:val="auto"/>
        </w:rPr>
        <w:t>T</w:t>
      </w:r>
      <w:r w:rsidR="00A614CA" w:rsidRPr="00DD65F4">
        <w:rPr>
          <w:color w:val="auto"/>
        </w:rPr>
        <w:t xml:space="preserve">aip pat </w:t>
      </w:r>
      <w:r w:rsidR="00F24697" w:rsidRPr="00DD65F4">
        <w:rPr>
          <w:color w:val="auto"/>
        </w:rPr>
        <w:t xml:space="preserve">pareiškėjas </w:t>
      </w:r>
      <w:r w:rsidR="00A228B0" w:rsidRPr="00DD65F4">
        <w:rPr>
          <w:color w:val="auto"/>
        </w:rPr>
        <w:t>neįžvelg</w:t>
      </w:r>
      <w:r w:rsidR="00A228B0">
        <w:rPr>
          <w:color w:val="auto"/>
        </w:rPr>
        <w:t>ė</w:t>
      </w:r>
      <w:r w:rsidR="00A228B0" w:rsidRPr="00DD65F4">
        <w:rPr>
          <w:color w:val="auto"/>
        </w:rPr>
        <w:t xml:space="preserve"> </w:t>
      </w:r>
      <w:r w:rsidR="00F24697" w:rsidRPr="00DD65F4">
        <w:rPr>
          <w:color w:val="auto"/>
        </w:rPr>
        <w:t>jokių apribojimų vykdyti vietinius vežimus</w:t>
      </w:r>
      <w:r w:rsidR="0022261A" w:rsidRPr="00DD65F4">
        <w:rPr>
          <w:color w:val="auto"/>
        </w:rPr>
        <w:t xml:space="preserve">, kadangi Tinklo nuostatuose geležinkelio stotims Kena, Kybartai ir Pagėgiai nėra </w:t>
      </w:r>
      <w:r w:rsidR="006B7356">
        <w:rPr>
          <w:color w:val="auto"/>
        </w:rPr>
        <w:t>taikomi jokie</w:t>
      </w:r>
      <w:r w:rsidR="006B7356" w:rsidRPr="00DD65F4">
        <w:rPr>
          <w:color w:val="auto"/>
        </w:rPr>
        <w:t xml:space="preserve"> apribojim</w:t>
      </w:r>
      <w:r w:rsidR="006B7356">
        <w:rPr>
          <w:color w:val="auto"/>
        </w:rPr>
        <w:t>ai</w:t>
      </w:r>
      <w:r w:rsidR="006B7356" w:rsidRPr="00DD65F4">
        <w:rPr>
          <w:color w:val="auto"/>
        </w:rPr>
        <w:t xml:space="preserve"> </w:t>
      </w:r>
      <w:r w:rsidR="0022261A" w:rsidRPr="00DD65F4">
        <w:rPr>
          <w:color w:val="auto"/>
        </w:rPr>
        <w:t>dėl darbo pobūdžio ir</w:t>
      </w:r>
      <w:r w:rsidR="0022261A" w:rsidRPr="001005ED">
        <w:rPr>
          <w:color w:val="auto"/>
        </w:rPr>
        <w:t xml:space="preserve"> atliekamų technologinių funkcijų, o </w:t>
      </w:r>
      <w:r w:rsidR="00B40791">
        <w:rPr>
          <w:color w:val="auto"/>
        </w:rPr>
        <w:t xml:space="preserve">pagal </w:t>
      </w:r>
      <w:r w:rsidR="007A50B9" w:rsidRPr="00760A23">
        <w:rPr>
          <w:color w:val="000000" w:themeColor="text1"/>
        </w:rPr>
        <w:t xml:space="preserve">AB „LG </w:t>
      </w:r>
      <w:proofErr w:type="spellStart"/>
      <w:r w:rsidR="007A50B9" w:rsidRPr="00760A23">
        <w:rPr>
          <w:color w:val="000000" w:themeColor="text1"/>
        </w:rPr>
        <w:t>Cargo</w:t>
      </w:r>
      <w:proofErr w:type="spellEnd"/>
      <w:r w:rsidR="007A50B9" w:rsidRPr="00760A23">
        <w:rPr>
          <w:color w:val="000000" w:themeColor="text1"/>
        </w:rPr>
        <w:t xml:space="preserve">“ </w:t>
      </w:r>
      <w:r w:rsidR="0001279F" w:rsidRPr="00760A23">
        <w:rPr>
          <w:color w:val="000000" w:themeColor="text1"/>
        </w:rPr>
        <w:t>k</w:t>
      </w:r>
      <w:r w:rsidR="0022261A" w:rsidRPr="00760A23">
        <w:rPr>
          <w:color w:val="000000" w:themeColor="text1"/>
        </w:rPr>
        <w:t>rovinių vežimo tarifų knygos 01-LG CARGO</w:t>
      </w:r>
      <w:r w:rsidR="00074A55" w:rsidRPr="00760A23">
        <w:rPr>
          <w:rStyle w:val="FootnoteReference"/>
          <w:color w:val="000000" w:themeColor="text1"/>
        </w:rPr>
        <w:footnoteReference w:id="5"/>
      </w:r>
      <w:r w:rsidR="0022261A" w:rsidRPr="00760A23">
        <w:rPr>
          <w:color w:val="000000" w:themeColor="text1"/>
        </w:rPr>
        <w:t xml:space="preserve"> XXII skirsnyje </w:t>
      </w:r>
      <w:r w:rsidR="00B40791" w:rsidRPr="00760A23">
        <w:rPr>
          <w:color w:val="000000" w:themeColor="text1"/>
        </w:rPr>
        <w:t>pateiktą informa</w:t>
      </w:r>
      <w:r w:rsidR="00B40791">
        <w:rPr>
          <w:color w:val="auto"/>
        </w:rPr>
        <w:t>ciją</w:t>
      </w:r>
      <w:r w:rsidR="00475709">
        <w:rPr>
          <w:color w:val="auto"/>
        </w:rPr>
        <w:t xml:space="preserve"> </w:t>
      </w:r>
      <w:r w:rsidR="008E7C45">
        <w:rPr>
          <w:color w:val="auto"/>
        </w:rPr>
        <w:t>minėtose</w:t>
      </w:r>
      <w:r w:rsidR="002A1037" w:rsidRPr="001005ED">
        <w:rPr>
          <w:color w:val="auto"/>
        </w:rPr>
        <w:t xml:space="preserve"> stotyse </w:t>
      </w:r>
      <w:r w:rsidR="0022261A" w:rsidRPr="001005ED">
        <w:rPr>
          <w:color w:val="auto"/>
        </w:rPr>
        <w:t>yra numatytos komercinės operacijos (krovinių priėmimas – iškrovimas)</w:t>
      </w:r>
      <w:r w:rsidR="008C3498" w:rsidRPr="001005ED">
        <w:rPr>
          <w:color w:val="auto"/>
        </w:rPr>
        <w:t>.</w:t>
      </w:r>
      <w:r w:rsidR="00A614CA" w:rsidRPr="001005ED">
        <w:rPr>
          <w:color w:val="auto"/>
        </w:rPr>
        <w:t xml:space="preserve"> </w:t>
      </w:r>
    </w:p>
    <w:p w14:paraId="0E996502" w14:textId="39087588" w:rsidR="005C42FB" w:rsidRPr="00DD65F4" w:rsidRDefault="006B1406" w:rsidP="00062506">
      <w:pPr>
        <w:pStyle w:val="Default"/>
        <w:tabs>
          <w:tab w:val="left" w:pos="993"/>
        </w:tabs>
        <w:ind w:firstLine="709"/>
        <w:jc w:val="both"/>
        <w:rPr>
          <w:color w:val="auto"/>
        </w:rPr>
      </w:pPr>
      <w:r w:rsidRPr="001005ED">
        <w:t xml:space="preserve">Pareiškėjas </w:t>
      </w:r>
      <w:r w:rsidR="003E5DDD">
        <w:t xml:space="preserve">skunde </w:t>
      </w:r>
      <w:r w:rsidRPr="001005ED">
        <w:t>pažymėjo</w:t>
      </w:r>
      <w:r w:rsidRPr="00DD65F4">
        <w:t xml:space="preserve">, kad </w:t>
      </w:r>
      <w:r w:rsidR="00724D5D">
        <w:t>valdytojas</w:t>
      </w:r>
      <w:r w:rsidR="00724D5D" w:rsidRPr="00DD65F4">
        <w:t xml:space="preserve"> </w:t>
      </w:r>
      <w:r w:rsidRPr="00DD65F4">
        <w:rPr>
          <w:lang w:val="en-US"/>
        </w:rPr>
        <w:t xml:space="preserve">2020 m. </w:t>
      </w:r>
      <w:r w:rsidRPr="00DD65F4">
        <w:t>gegužės 7 d. rašt</w:t>
      </w:r>
      <w:r w:rsidR="00724D5D">
        <w:t>u</w:t>
      </w:r>
      <w:r w:rsidRPr="00DD65F4">
        <w:t xml:space="preserve"> Nr. SD-PAJ(LGI)-9 </w:t>
      </w:r>
      <w:r w:rsidRPr="00DD65F4">
        <w:rPr>
          <w:color w:val="000000" w:themeColor="text1"/>
        </w:rPr>
        <w:t xml:space="preserve">(toliau – </w:t>
      </w:r>
      <w:r w:rsidRPr="00DD65F4">
        <w:rPr>
          <w:rStyle w:val="FontStyle24"/>
          <w:sz w:val="24"/>
          <w:szCs w:val="24"/>
        </w:rPr>
        <w:t xml:space="preserve">Raštas Nr. </w:t>
      </w:r>
      <w:r w:rsidRPr="00DD65F4">
        <w:t>SD-PAJ(LGI)-9</w:t>
      </w:r>
      <w:r w:rsidRPr="00DD65F4">
        <w:rPr>
          <w:rStyle w:val="FontStyle24"/>
          <w:sz w:val="24"/>
          <w:szCs w:val="24"/>
        </w:rPr>
        <w:t>)</w:t>
      </w:r>
      <w:r w:rsidR="00387D51" w:rsidRPr="00DD65F4">
        <w:rPr>
          <w:color w:val="auto"/>
        </w:rPr>
        <w:t xml:space="preserve"> </w:t>
      </w:r>
      <w:r w:rsidRPr="00DD65F4">
        <w:rPr>
          <w:color w:val="auto"/>
        </w:rPr>
        <w:t xml:space="preserve">nurodė, </w:t>
      </w:r>
      <w:r w:rsidR="00362CF1">
        <w:rPr>
          <w:color w:val="auto"/>
        </w:rPr>
        <w:t xml:space="preserve">kad, </w:t>
      </w:r>
      <w:r w:rsidR="003247A7" w:rsidRPr="00DD65F4">
        <w:rPr>
          <w:color w:val="auto"/>
        </w:rPr>
        <w:t>išnagrinėj</w:t>
      </w:r>
      <w:r w:rsidR="003247A7">
        <w:rPr>
          <w:color w:val="auto"/>
        </w:rPr>
        <w:t>u</w:t>
      </w:r>
      <w:r w:rsidR="003247A7" w:rsidRPr="00DD65F4">
        <w:rPr>
          <w:color w:val="auto"/>
        </w:rPr>
        <w:t xml:space="preserve">s </w:t>
      </w:r>
      <w:r w:rsidR="001E0596" w:rsidRPr="00DD65F4">
        <w:rPr>
          <w:rStyle w:val="FontStyle24"/>
          <w:sz w:val="24"/>
          <w:szCs w:val="24"/>
        </w:rPr>
        <w:t xml:space="preserve">Raštą Nr. 170 ir </w:t>
      </w:r>
      <w:r w:rsidR="00387D51" w:rsidRPr="00DD65F4">
        <w:rPr>
          <w:rStyle w:val="FontStyle24"/>
          <w:sz w:val="24"/>
          <w:szCs w:val="24"/>
        </w:rPr>
        <w:t>su juo</w:t>
      </w:r>
      <w:r w:rsidR="001E0596" w:rsidRPr="00DD65F4">
        <w:rPr>
          <w:rStyle w:val="FontStyle24"/>
          <w:sz w:val="24"/>
          <w:szCs w:val="24"/>
        </w:rPr>
        <w:t xml:space="preserve"> pateiktus dokumentus,</w:t>
      </w:r>
      <w:r w:rsidR="00AC66C1" w:rsidRPr="00DD65F4">
        <w:rPr>
          <w:color w:val="auto"/>
        </w:rPr>
        <w:t xml:space="preserve"> </w:t>
      </w:r>
      <w:r w:rsidR="001A4764">
        <w:rPr>
          <w:color w:val="auto"/>
        </w:rPr>
        <w:t xml:space="preserve">buvo </w:t>
      </w:r>
      <w:r w:rsidR="00AC66C1" w:rsidRPr="00DD65F4">
        <w:rPr>
          <w:color w:val="auto"/>
        </w:rPr>
        <w:t>nustat</w:t>
      </w:r>
      <w:r w:rsidR="001A4764">
        <w:rPr>
          <w:color w:val="auto"/>
        </w:rPr>
        <w:t>yta</w:t>
      </w:r>
      <w:r w:rsidRPr="00DD65F4">
        <w:rPr>
          <w:color w:val="auto"/>
        </w:rPr>
        <w:t xml:space="preserve">, kad </w:t>
      </w:r>
      <w:r w:rsidR="00223250">
        <w:rPr>
          <w:color w:val="auto"/>
        </w:rPr>
        <w:t>pareiškėjo</w:t>
      </w:r>
      <w:r w:rsidR="00223250" w:rsidRPr="00DD65F4">
        <w:rPr>
          <w:color w:val="auto"/>
        </w:rPr>
        <w:t xml:space="preserve"> </w:t>
      </w:r>
      <w:r w:rsidRPr="00DD65F4">
        <w:rPr>
          <w:color w:val="auto"/>
        </w:rPr>
        <w:t xml:space="preserve">pateikti duomenys nėra pakankami </w:t>
      </w:r>
      <w:r w:rsidR="00AC66C1" w:rsidRPr="00DD65F4">
        <w:rPr>
          <w:color w:val="auto"/>
        </w:rPr>
        <w:t>R</w:t>
      </w:r>
      <w:r w:rsidRPr="00DD65F4">
        <w:rPr>
          <w:color w:val="auto"/>
        </w:rPr>
        <w:t xml:space="preserve">ašte Nr. SD-PAJ(LGI)-5 nurodytiems trūkumams pašalinti, todėl </w:t>
      </w:r>
      <w:r w:rsidR="003A768D" w:rsidRPr="00DD65F4">
        <w:rPr>
          <w:color w:val="auto"/>
        </w:rPr>
        <w:t xml:space="preserve">jų pašalinimui </w:t>
      </w:r>
      <w:r w:rsidR="00AC2E21">
        <w:rPr>
          <w:color w:val="auto"/>
        </w:rPr>
        <w:t>paskyrė</w:t>
      </w:r>
      <w:r w:rsidRPr="00DD65F4">
        <w:rPr>
          <w:color w:val="auto"/>
        </w:rPr>
        <w:t xml:space="preserve"> papildomą terminą </w:t>
      </w:r>
      <w:r w:rsidR="00AC66C1" w:rsidRPr="00DD65F4">
        <w:rPr>
          <w:color w:val="auto"/>
        </w:rPr>
        <w:t xml:space="preserve">ir </w:t>
      </w:r>
      <w:r w:rsidRPr="00DD65F4">
        <w:rPr>
          <w:color w:val="auto"/>
        </w:rPr>
        <w:t xml:space="preserve">pakartotinai </w:t>
      </w:r>
      <w:r w:rsidR="00E16521">
        <w:rPr>
          <w:color w:val="auto"/>
        </w:rPr>
        <w:t xml:space="preserve">pareiškėjo </w:t>
      </w:r>
      <w:r w:rsidRPr="00DD65F4">
        <w:rPr>
          <w:color w:val="auto"/>
        </w:rPr>
        <w:t>paprašė pateikti</w:t>
      </w:r>
      <w:r w:rsidR="006F059E" w:rsidRPr="00DD65F4">
        <w:rPr>
          <w:color w:val="auto"/>
        </w:rPr>
        <w:t xml:space="preserve"> </w:t>
      </w:r>
      <w:r w:rsidRPr="00DD65F4">
        <w:rPr>
          <w:color w:val="auto"/>
        </w:rPr>
        <w:t>Tinklo nuostatų 9 priedo 1 priedo 1.5 ir 1.8 p</w:t>
      </w:r>
      <w:r w:rsidR="006F059E" w:rsidRPr="00DD65F4">
        <w:rPr>
          <w:color w:val="auto"/>
        </w:rPr>
        <w:t>ap</w:t>
      </w:r>
      <w:r w:rsidRPr="00DD65F4">
        <w:rPr>
          <w:color w:val="auto"/>
        </w:rPr>
        <w:t>unk</w:t>
      </w:r>
      <w:r w:rsidR="006F059E" w:rsidRPr="00DD65F4">
        <w:rPr>
          <w:color w:val="auto"/>
        </w:rPr>
        <w:t>či</w:t>
      </w:r>
      <w:r w:rsidRPr="00DD65F4">
        <w:rPr>
          <w:color w:val="auto"/>
        </w:rPr>
        <w:t xml:space="preserve">uose nurodytus dokumentus </w:t>
      </w:r>
      <w:r w:rsidR="00650FD3">
        <w:rPr>
          <w:color w:val="auto"/>
        </w:rPr>
        <w:t>(</w:t>
      </w:r>
      <w:r w:rsidRPr="00DD65F4">
        <w:rPr>
          <w:color w:val="auto"/>
        </w:rPr>
        <w:t xml:space="preserve">arba informuoti </w:t>
      </w:r>
      <w:r w:rsidR="006F059E" w:rsidRPr="00DD65F4">
        <w:rPr>
          <w:color w:val="auto"/>
        </w:rPr>
        <w:t>v</w:t>
      </w:r>
      <w:r w:rsidRPr="00DD65F4">
        <w:rPr>
          <w:color w:val="auto"/>
        </w:rPr>
        <w:t xml:space="preserve">aldytoją, </w:t>
      </w:r>
      <w:r w:rsidR="009C4AD3" w:rsidRPr="00DD65F4">
        <w:rPr>
          <w:color w:val="auto"/>
        </w:rPr>
        <w:t xml:space="preserve">kad </w:t>
      </w:r>
      <w:r w:rsidR="00370A1D" w:rsidRPr="00DD65F4">
        <w:rPr>
          <w:color w:val="auto"/>
        </w:rPr>
        <w:t>jie</w:t>
      </w:r>
      <w:r w:rsidRPr="00DD65F4">
        <w:rPr>
          <w:color w:val="auto"/>
        </w:rPr>
        <w:t xml:space="preserve"> buvo pateikti anksčiau</w:t>
      </w:r>
      <w:r w:rsidR="00650FD3">
        <w:rPr>
          <w:color w:val="auto"/>
        </w:rPr>
        <w:t>)</w:t>
      </w:r>
      <w:r w:rsidR="006F059E" w:rsidRPr="00DD65F4">
        <w:rPr>
          <w:color w:val="auto"/>
        </w:rPr>
        <w:t xml:space="preserve">, taip pat </w:t>
      </w:r>
      <w:r w:rsidRPr="00DD65F4">
        <w:rPr>
          <w:color w:val="auto"/>
        </w:rPr>
        <w:t xml:space="preserve">Tinklo nuostatų 9 priedo 1 priedo 1.6 </w:t>
      </w:r>
      <w:r w:rsidR="00520FA4" w:rsidRPr="00DD65F4">
        <w:rPr>
          <w:color w:val="auto"/>
        </w:rPr>
        <w:t>pa</w:t>
      </w:r>
      <w:r w:rsidRPr="00DD65F4">
        <w:rPr>
          <w:color w:val="auto"/>
        </w:rPr>
        <w:t>punkt</w:t>
      </w:r>
      <w:r w:rsidR="00520FA4" w:rsidRPr="00DD65F4">
        <w:rPr>
          <w:color w:val="auto"/>
        </w:rPr>
        <w:t>yj</w:t>
      </w:r>
      <w:r w:rsidRPr="00DD65F4">
        <w:rPr>
          <w:color w:val="auto"/>
        </w:rPr>
        <w:t xml:space="preserve">e nurodytus dokumentus, pagrindžiančius, kad </w:t>
      </w:r>
      <w:r w:rsidR="003D6CC9">
        <w:rPr>
          <w:color w:val="auto"/>
        </w:rPr>
        <w:t>tam tikrų</w:t>
      </w:r>
      <w:r w:rsidR="0076689F" w:rsidRPr="00DD65F4">
        <w:rPr>
          <w:color w:val="auto"/>
        </w:rPr>
        <w:t xml:space="preserve"> </w:t>
      </w:r>
      <w:r w:rsidR="0076689F" w:rsidRPr="00DD65F4">
        <w:t>Paraišk</w:t>
      </w:r>
      <w:r w:rsidR="00F643EC">
        <w:t>a</w:t>
      </w:r>
      <w:r w:rsidR="0076689F" w:rsidRPr="00DD65F4">
        <w:t xml:space="preserve"> </w:t>
      </w:r>
      <w:r w:rsidR="0076689F" w:rsidRPr="00DD65F4">
        <w:rPr>
          <w:rStyle w:val="FontStyle24"/>
          <w:sz w:val="24"/>
          <w:szCs w:val="24"/>
        </w:rPr>
        <w:t>Nr</w:t>
      </w:r>
      <w:r w:rsidR="003D6CC9" w:rsidRPr="00DD65F4">
        <w:rPr>
          <w:rStyle w:val="FontStyle24"/>
          <w:sz w:val="24"/>
          <w:szCs w:val="24"/>
        </w:rPr>
        <w:t>.</w:t>
      </w:r>
      <w:r w:rsidR="003D6CC9">
        <w:rPr>
          <w:rStyle w:val="FontStyle24"/>
          <w:sz w:val="24"/>
          <w:szCs w:val="24"/>
        </w:rPr>
        <w:t> </w:t>
      </w:r>
      <w:r w:rsidR="0076689F" w:rsidRPr="00DD65F4">
        <w:rPr>
          <w:rStyle w:val="FontStyle24"/>
          <w:sz w:val="24"/>
          <w:szCs w:val="24"/>
        </w:rPr>
        <w:t xml:space="preserve">168 </w:t>
      </w:r>
      <w:r w:rsidR="00F643EC">
        <w:rPr>
          <w:rStyle w:val="FontStyle24"/>
          <w:sz w:val="24"/>
          <w:szCs w:val="24"/>
        </w:rPr>
        <w:t xml:space="preserve">prašomų pajėgumų </w:t>
      </w:r>
      <w:r w:rsidR="0076689F" w:rsidRPr="00DD65F4">
        <w:rPr>
          <w:rStyle w:val="FontStyle24"/>
          <w:sz w:val="24"/>
          <w:szCs w:val="24"/>
        </w:rPr>
        <w:t xml:space="preserve">maršrutuose </w:t>
      </w:r>
      <w:r w:rsidRPr="00DD65F4">
        <w:rPr>
          <w:color w:val="auto"/>
        </w:rPr>
        <w:t xml:space="preserve">krovinys bus pakraunamas </w:t>
      </w:r>
      <w:r w:rsidR="006B6EAB" w:rsidRPr="00DD65F4">
        <w:rPr>
          <w:color w:val="auto"/>
        </w:rPr>
        <w:t xml:space="preserve">ir iškraunamas </w:t>
      </w:r>
      <w:r w:rsidR="00F643EC">
        <w:rPr>
          <w:color w:val="auto"/>
        </w:rPr>
        <w:t>LR</w:t>
      </w:r>
      <w:r w:rsidRPr="00DD65F4">
        <w:rPr>
          <w:color w:val="auto"/>
        </w:rPr>
        <w:t xml:space="preserve"> teritorijoje.</w:t>
      </w:r>
      <w:r w:rsidR="0036458C" w:rsidRPr="00DD65F4">
        <w:rPr>
          <w:color w:val="auto"/>
        </w:rPr>
        <w:t xml:space="preserve"> Pareiškėjas </w:t>
      </w:r>
      <w:r w:rsidR="008E25C9">
        <w:rPr>
          <w:color w:val="auto"/>
        </w:rPr>
        <w:t>atkreipė dėmesį į tai, kad</w:t>
      </w:r>
      <w:r w:rsidR="00580266" w:rsidRPr="00DD65F4">
        <w:t xml:space="preserve"> </w:t>
      </w:r>
      <w:r w:rsidR="00580266" w:rsidRPr="00DD65F4">
        <w:rPr>
          <w:color w:val="auto"/>
        </w:rPr>
        <w:t>v</w:t>
      </w:r>
      <w:r w:rsidRPr="00DD65F4">
        <w:rPr>
          <w:color w:val="auto"/>
        </w:rPr>
        <w:t xml:space="preserve">aldytojas </w:t>
      </w:r>
      <w:r w:rsidR="0036458C" w:rsidRPr="00DD65F4">
        <w:rPr>
          <w:color w:val="auto"/>
        </w:rPr>
        <w:t>nurodė</w:t>
      </w:r>
      <w:r w:rsidRPr="00DD65F4">
        <w:rPr>
          <w:color w:val="auto"/>
        </w:rPr>
        <w:t xml:space="preserve">, </w:t>
      </w:r>
      <w:r w:rsidR="00B94314">
        <w:rPr>
          <w:color w:val="auto"/>
        </w:rPr>
        <w:t>jog</w:t>
      </w:r>
      <w:r w:rsidR="00B94314" w:rsidRPr="00DD65F4">
        <w:rPr>
          <w:color w:val="auto"/>
        </w:rPr>
        <w:t xml:space="preserve"> </w:t>
      </w:r>
      <w:r w:rsidRPr="00DD65F4">
        <w:rPr>
          <w:color w:val="auto"/>
        </w:rPr>
        <w:t xml:space="preserve">šis pagrindimas yra būtinas siekiant pagrįsti, kad </w:t>
      </w:r>
      <w:r w:rsidR="00B94314">
        <w:rPr>
          <w:color w:val="auto"/>
        </w:rPr>
        <w:t xml:space="preserve">pareiškėjo prašomuose </w:t>
      </w:r>
      <w:r w:rsidR="00844B2D">
        <w:rPr>
          <w:color w:val="auto"/>
        </w:rPr>
        <w:t xml:space="preserve">pajėgumuose nurodyti </w:t>
      </w:r>
      <w:r w:rsidRPr="00DD65F4">
        <w:rPr>
          <w:color w:val="auto"/>
        </w:rPr>
        <w:t xml:space="preserve">maršrutai, </w:t>
      </w:r>
      <w:r w:rsidR="007B27E2">
        <w:rPr>
          <w:color w:val="auto"/>
        </w:rPr>
        <w:t>juos</w:t>
      </w:r>
      <w:r w:rsidRPr="00DD65F4">
        <w:rPr>
          <w:color w:val="auto"/>
        </w:rPr>
        <w:t xml:space="preserve"> sudėjus su kitais maršrutais (naudojantis pajėgumų skyrimo pagal paskutinės minutės paraišką skirti pajėgumus </w:t>
      </w:r>
      <w:r w:rsidR="00B5014B">
        <w:rPr>
          <w:color w:val="auto"/>
        </w:rPr>
        <w:t xml:space="preserve">(toliau – </w:t>
      </w:r>
      <w:proofErr w:type="spellStart"/>
      <w:r w:rsidR="00B5014B" w:rsidRPr="00760A23">
        <w:rPr>
          <w:i/>
          <w:iCs/>
          <w:color w:val="auto"/>
        </w:rPr>
        <w:t>ad</w:t>
      </w:r>
      <w:proofErr w:type="spellEnd"/>
      <w:r w:rsidR="00B5014B" w:rsidRPr="00760A23">
        <w:rPr>
          <w:i/>
          <w:iCs/>
          <w:color w:val="auto"/>
        </w:rPr>
        <w:t xml:space="preserve"> </w:t>
      </w:r>
      <w:proofErr w:type="spellStart"/>
      <w:r w:rsidR="00B5014B" w:rsidRPr="00760A23">
        <w:rPr>
          <w:i/>
          <w:iCs/>
          <w:color w:val="auto"/>
        </w:rPr>
        <w:t>hoc</w:t>
      </w:r>
      <w:proofErr w:type="spellEnd"/>
      <w:r w:rsidR="00B5014B">
        <w:rPr>
          <w:color w:val="auto"/>
        </w:rPr>
        <w:t xml:space="preserve"> paraiška) </w:t>
      </w:r>
      <w:r w:rsidRPr="00DD65F4">
        <w:rPr>
          <w:color w:val="auto"/>
        </w:rPr>
        <w:t xml:space="preserve">pateikimo galimybe ar pasitelkiant kitas geležinkelio įmones (vežėjus), neatitinkančius </w:t>
      </w:r>
      <w:r w:rsidR="00580266" w:rsidRPr="00DD65F4">
        <w:rPr>
          <w:color w:val="auto"/>
        </w:rPr>
        <w:t>K</w:t>
      </w:r>
      <w:r w:rsidRPr="00DD65F4">
        <w:rPr>
          <w:color w:val="auto"/>
        </w:rPr>
        <w:t xml:space="preserve">odekso </w:t>
      </w:r>
      <w:r w:rsidR="002242F0" w:rsidRPr="00DD65F4">
        <w:rPr>
          <w:color w:val="auto"/>
        </w:rPr>
        <w:t>28</w:t>
      </w:r>
      <w:r w:rsidR="002242F0">
        <w:rPr>
          <w:color w:val="auto"/>
        </w:rPr>
        <w:t> </w:t>
      </w:r>
      <w:r w:rsidRPr="00DD65F4">
        <w:rPr>
          <w:color w:val="auto"/>
        </w:rPr>
        <w:t>straipsnio 2 dalies reikalavimų)</w:t>
      </w:r>
      <w:r w:rsidR="002242F0">
        <w:rPr>
          <w:color w:val="auto"/>
        </w:rPr>
        <w:t>,</w:t>
      </w:r>
      <w:r w:rsidRPr="00DD65F4">
        <w:rPr>
          <w:color w:val="auto"/>
        </w:rPr>
        <w:t xml:space="preserve"> nebus panaudoti tranzit</w:t>
      </w:r>
      <w:r w:rsidR="009C4622">
        <w:rPr>
          <w:color w:val="auto"/>
        </w:rPr>
        <w:t>o</w:t>
      </w:r>
      <w:r w:rsidRPr="00DD65F4">
        <w:rPr>
          <w:color w:val="auto"/>
        </w:rPr>
        <w:t xml:space="preserve"> </w:t>
      </w:r>
      <w:r w:rsidR="009C4622" w:rsidRPr="00DD65F4">
        <w:rPr>
          <w:color w:val="auto"/>
        </w:rPr>
        <w:t>vykdy</w:t>
      </w:r>
      <w:r w:rsidR="009C4622">
        <w:rPr>
          <w:color w:val="auto"/>
        </w:rPr>
        <w:t>mui</w:t>
      </w:r>
      <w:r w:rsidR="000C07A9" w:rsidRPr="00DD65F4">
        <w:rPr>
          <w:color w:val="auto"/>
        </w:rPr>
        <w:t xml:space="preserve">, </w:t>
      </w:r>
      <w:r w:rsidR="00E66297">
        <w:rPr>
          <w:color w:val="auto"/>
        </w:rPr>
        <w:t>nes</w:t>
      </w:r>
      <w:r w:rsidRPr="00DD65F4">
        <w:rPr>
          <w:color w:val="auto"/>
        </w:rPr>
        <w:t xml:space="preserve"> </w:t>
      </w:r>
      <w:r w:rsidR="00A45112" w:rsidRPr="00DD65F4">
        <w:rPr>
          <w:color w:val="auto"/>
        </w:rPr>
        <w:t>pareiškėjo</w:t>
      </w:r>
      <w:r w:rsidRPr="00DD65F4">
        <w:rPr>
          <w:color w:val="auto"/>
        </w:rPr>
        <w:t xml:space="preserve"> pateiktas </w:t>
      </w:r>
      <w:r w:rsidR="00A45112" w:rsidRPr="00760A23">
        <w:rPr>
          <w:color w:val="000000" w:themeColor="text1"/>
        </w:rPr>
        <w:t>S</w:t>
      </w:r>
      <w:r w:rsidRPr="00760A23">
        <w:rPr>
          <w:color w:val="000000" w:themeColor="text1"/>
        </w:rPr>
        <w:t xml:space="preserve">usitarimas </w:t>
      </w:r>
      <w:r w:rsidRPr="00DD65F4">
        <w:rPr>
          <w:color w:val="auto"/>
        </w:rPr>
        <w:t xml:space="preserve">nepagrindžia krovinio pakrovimo ir iškrovimo </w:t>
      </w:r>
      <w:r w:rsidR="00E66297">
        <w:rPr>
          <w:color w:val="auto"/>
        </w:rPr>
        <w:t>LR</w:t>
      </w:r>
      <w:r w:rsidRPr="00DD65F4">
        <w:rPr>
          <w:color w:val="auto"/>
        </w:rPr>
        <w:t xml:space="preserve"> ar kitos </w:t>
      </w:r>
      <w:r w:rsidR="00E66297">
        <w:rPr>
          <w:color w:val="auto"/>
        </w:rPr>
        <w:t>ES</w:t>
      </w:r>
      <w:r w:rsidRPr="00DD65F4">
        <w:rPr>
          <w:color w:val="auto"/>
        </w:rPr>
        <w:t xml:space="preserve"> valstybės narės teritorijoje fakto.</w:t>
      </w:r>
    </w:p>
    <w:p w14:paraId="0C3BF050" w14:textId="3267E9DE" w:rsidR="00213BA3" w:rsidRPr="001005ED" w:rsidRDefault="00213BA3" w:rsidP="00062506">
      <w:pPr>
        <w:pStyle w:val="Default"/>
        <w:tabs>
          <w:tab w:val="left" w:pos="993"/>
        </w:tabs>
        <w:ind w:firstLine="709"/>
        <w:jc w:val="both"/>
        <w:rPr>
          <w:color w:val="auto"/>
        </w:rPr>
      </w:pPr>
      <w:r w:rsidRPr="00DD65F4">
        <w:t xml:space="preserve">Pareiškėjas </w:t>
      </w:r>
      <w:r w:rsidR="003E5DDD">
        <w:t xml:space="preserve">skunde </w:t>
      </w:r>
      <w:r w:rsidRPr="00DD65F4">
        <w:t xml:space="preserve">nurodė, kad </w:t>
      </w:r>
      <w:r w:rsidRPr="00DD65F4">
        <w:rPr>
          <w:rStyle w:val="FontStyle24"/>
          <w:sz w:val="24"/>
          <w:szCs w:val="24"/>
        </w:rPr>
        <w:t>Rašt</w:t>
      </w:r>
      <w:r w:rsidR="00DB06AB" w:rsidRPr="00DD65F4">
        <w:rPr>
          <w:rStyle w:val="FontStyle24"/>
          <w:sz w:val="24"/>
          <w:szCs w:val="24"/>
        </w:rPr>
        <w:t>u</w:t>
      </w:r>
      <w:r w:rsidRPr="00DD65F4">
        <w:rPr>
          <w:rStyle w:val="FontStyle24"/>
          <w:sz w:val="24"/>
          <w:szCs w:val="24"/>
        </w:rPr>
        <w:t xml:space="preserve"> Nr. 17</w:t>
      </w:r>
      <w:r w:rsidR="0046652D" w:rsidRPr="00DD65F4">
        <w:rPr>
          <w:rStyle w:val="FontStyle24"/>
          <w:sz w:val="24"/>
          <w:szCs w:val="24"/>
        </w:rPr>
        <w:t>2</w:t>
      </w:r>
      <w:r w:rsidRPr="00DD65F4">
        <w:t xml:space="preserve"> </w:t>
      </w:r>
      <w:r w:rsidR="005C1A41" w:rsidRPr="00DD65F4">
        <w:t xml:space="preserve">informavo </w:t>
      </w:r>
      <w:r w:rsidRPr="00DD65F4">
        <w:rPr>
          <w:color w:val="auto"/>
        </w:rPr>
        <w:t>valdytoj</w:t>
      </w:r>
      <w:r w:rsidR="005C1A41" w:rsidRPr="00DD65F4">
        <w:rPr>
          <w:color w:val="auto"/>
        </w:rPr>
        <w:t xml:space="preserve">ą, kad </w:t>
      </w:r>
      <w:r w:rsidR="00E6767C" w:rsidRPr="00DD65F4">
        <w:t>Paraišk</w:t>
      </w:r>
      <w:r w:rsidR="00E6767C">
        <w:t>a</w:t>
      </w:r>
      <w:r w:rsidR="00E6767C" w:rsidRPr="00DD65F4">
        <w:t xml:space="preserve"> </w:t>
      </w:r>
      <w:r w:rsidR="00E6767C" w:rsidRPr="00DD65F4">
        <w:rPr>
          <w:rStyle w:val="FontStyle24"/>
          <w:sz w:val="24"/>
          <w:szCs w:val="24"/>
        </w:rPr>
        <w:t>Nr. 168</w:t>
      </w:r>
      <w:r w:rsidR="00E6767C" w:rsidRPr="00DD65F4">
        <w:rPr>
          <w:color w:val="auto"/>
        </w:rPr>
        <w:t xml:space="preserve"> prašomi pajėgumai </w:t>
      </w:r>
      <w:r w:rsidR="00E6767C">
        <w:rPr>
          <w:color w:val="auto"/>
        </w:rPr>
        <w:t xml:space="preserve">yra skirti </w:t>
      </w:r>
      <w:r w:rsidR="00E6767C" w:rsidRPr="00DD65F4">
        <w:rPr>
          <w:color w:val="auto"/>
        </w:rPr>
        <w:t xml:space="preserve">tik tuščių vagonų ir pavienių lokomotyvų vežimui </w:t>
      </w:r>
      <w:r w:rsidR="00E6767C">
        <w:rPr>
          <w:color w:val="auto"/>
        </w:rPr>
        <w:t>LR</w:t>
      </w:r>
      <w:r w:rsidR="00E6767C" w:rsidRPr="00DD65F4">
        <w:rPr>
          <w:color w:val="auto"/>
        </w:rPr>
        <w:t xml:space="preserve"> teritorijoje ir tarp kitos </w:t>
      </w:r>
      <w:r w:rsidR="00E6767C">
        <w:rPr>
          <w:color w:val="auto"/>
        </w:rPr>
        <w:t>ES</w:t>
      </w:r>
      <w:r w:rsidR="00E6767C" w:rsidRPr="00DD65F4">
        <w:rPr>
          <w:color w:val="auto"/>
        </w:rPr>
        <w:t xml:space="preserve"> valstybės narės</w:t>
      </w:r>
      <w:r w:rsidR="00E6767C">
        <w:rPr>
          <w:color w:val="auto"/>
        </w:rPr>
        <w:t xml:space="preserve">, t. y. </w:t>
      </w:r>
      <w:r w:rsidR="00E6767C" w:rsidRPr="00DD65F4">
        <w:rPr>
          <w:color w:val="auto"/>
        </w:rPr>
        <w:t>neplanuojama vežti krovinio, atitinkamai neplanuojama jo pakrauti ar iškrauti</w:t>
      </w:r>
      <w:r w:rsidR="00095DF3">
        <w:rPr>
          <w:color w:val="auto"/>
        </w:rPr>
        <w:t xml:space="preserve">, todėl jie </w:t>
      </w:r>
      <w:r w:rsidR="00095DF3" w:rsidRPr="00DD65F4">
        <w:rPr>
          <w:color w:val="auto"/>
        </w:rPr>
        <w:t xml:space="preserve">niekaip nesusiję nei su tarptautiniais vežimais tarp ne </w:t>
      </w:r>
      <w:r w:rsidR="00095DF3">
        <w:rPr>
          <w:color w:val="auto"/>
        </w:rPr>
        <w:t>ES</w:t>
      </w:r>
      <w:r w:rsidR="00095DF3" w:rsidRPr="00DD65F4">
        <w:rPr>
          <w:color w:val="auto"/>
        </w:rPr>
        <w:t xml:space="preserve"> valstybės narės, nei su tranzitinių krovinių vežimais</w:t>
      </w:r>
      <w:r w:rsidR="00187D45">
        <w:rPr>
          <w:color w:val="auto"/>
        </w:rPr>
        <w:t xml:space="preserve">. Taip pat valdytoją informavo, kad </w:t>
      </w:r>
      <w:r w:rsidR="00A06304">
        <w:rPr>
          <w:color w:val="auto"/>
        </w:rPr>
        <w:t>P</w:t>
      </w:r>
      <w:r w:rsidR="00A06304" w:rsidRPr="00DD65F4">
        <w:rPr>
          <w:color w:val="auto"/>
        </w:rPr>
        <w:t xml:space="preserve">araiška </w:t>
      </w:r>
      <w:r w:rsidR="00A06304">
        <w:rPr>
          <w:color w:val="auto"/>
        </w:rPr>
        <w:t xml:space="preserve">Nr. 168 </w:t>
      </w:r>
      <w:r w:rsidR="005C1A41" w:rsidRPr="00DD65F4">
        <w:rPr>
          <w:color w:val="auto"/>
        </w:rPr>
        <w:t xml:space="preserve">atitinka visus Kodekso nustatytus reikalavimus, </w:t>
      </w:r>
      <w:r w:rsidR="00A42BE4">
        <w:rPr>
          <w:color w:val="auto"/>
        </w:rPr>
        <w:t>o</w:t>
      </w:r>
      <w:r w:rsidRPr="00DD65F4">
        <w:rPr>
          <w:color w:val="auto"/>
        </w:rPr>
        <w:t xml:space="preserve"> </w:t>
      </w:r>
      <w:r w:rsidR="005C1A41" w:rsidRPr="00DD65F4">
        <w:rPr>
          <w:color w:val="auto"/>
        </w:rPr>
        <w:t>v</w:t>
      </w:r>
      <w:r w:rsidRPr="00DD65F4">
        <w:rPr>
          <w:color w:val="auto"/>
        </w:rPr>
        <w:t xml:space="preserve">aldytojo su kiekvienu raštu įvedami papildomi reikalavimai yra nepagrįsti jokiais teisės aktais </w:t>
      </w:r>
      <w:r w:rsidR="00D467C6">
        <w:rPr>
          <w:color w:val="auto"/>
        </w:rPr>
        <w:t>bei</w:t>
      </w:r>
      <w:r w:rsidRPr="00DD65F4">
        <w:rPr>
          <w:color w:val="auto"/>
        </w:rPr>
        <w:t xml:space="preserve"> pertekliniai</w:t>
      </w:r>
      <w:r w:rsidR="00F66594" w:rsidRPr="00DD65F4">
        <w:rPr>
          <w:color w:val="auto"/>
        </w:rPr>
        <w:t>.</w:t>
      </w:r>
    </w:p>
    <w:p w14:paraId="107A5B66" w14:textId="7C1824A3" w:rsidR="00993EBD" w:rsidRPr="001005ED" w:rsidRDefault="008D46F7" w:rsidP="00062506">
      <w:pPr>
        <w:pStyle w:val="Default"/>
        <w:tabs>
          <w:tab w:val="left" w:pos="993"/>
        </w:tabs>
        <w:ind w:firstLine="709"/>
        <w:jc w:val="both"/>
        <w:rPr>
          <w:color w:val="auto"/>
        </w:rPr>
      </w:pPr>
      <w:r w:rsidRPr="00DD65F4">
        <w:t>Pareiškėjas</w:t>
      </w:r>
      <w:r w:rsidR="003E5DDD">
        <w:t xml:space="preserve"> skunde</w:t>
      </w:r>
      <w:r w:rsidRPr="00DD65F4">
        <w:t xml:space="preserve"> pažymėjo, kad </w:t>
      </w:r>
      <w:r w:rsidR="00796D1C">
        <w:t xml:space="preserve">valdytojas </w:t>
      </w:r>
      <w:r w:rsidRPr="00DD65F4">
        <w:rPr>
          <w:lang w:val="en-US"/>
        </w:rPr>
        <w:t xml:space="preserve">2020 m. </w:t>
      </w:r>
      <w:r w:rsidRPr="00DD65F4">
        <w:t>gegužės 12 d. rašt</w:t>
      </w:r>
      <w:r w:rsidR="00336C50">
        <w:t>u</w:t>
      </w:r>
      <w:r w:rsidRPr="00DD65F4">
        <w:t xml:space="preserve"> Nr. SD-PAJ(LGI)-16 </w:t>
      </w:r>
      <w:r w:rsidRPr="00DD65F4">
        <w:rPr>
          <w:color w:val="000000" w:themeColor="text1"/>
        </w:rPr>
        <w:t xml:space="preserve">(toliau – </w:t>
      </w:r>
      <w:r w:rsidRPr="00DD65F4">
        <w:rPr>
          <w:rStyle w:val="FontStyle24"/>
          <w:sz w:val="24"/>
          <w:szCs w:val="24"/>
        </w:rPr>
        <w:t xml:space="preserve">Raštas Nr. </w:t>
      </w:r>
      <w:r w:rsidRPr="00DD65F4">
        <w:t>SD-PAJ(LGI)-16</w:t>
      </w:r>
      <w:r w:rsidRPr="00DD65F4">
        <w:rPr>
          <w:rStyle w:val="FontStyle24"/>
          <w:sz w:val="24"/>
          <w:szCs w:val="24"/>
        </w:rPr>
        <w:t>)</w:t>
      </w:r>
      <w:r w:rsidR="00F4092B" w:rsidRPr="00DD65F4">
        <w:rPr>
          <w:color w:val="auto"/>
        </w:rPr>
        <w:t xml:space="preserve"> </w:t>
      </w:r>
      <w:r w:rsidRPr="00DD65F4">
        <w:rPr>
          <w:color w:val="auto"/>
        </w:rPr>
        <w:t>nurodė</w:t>
      </w:r>
      <w:r w:rsidR="002512CD" w:rsidRPr="00DD65F4">
        <w:rPr>
          <w:color w:val="auto"/>
        </w:rPr>
        <w:t xml:space="preserve">, </w:t>
      </w:r>
      <w:r w:rsidR="00495B09" w:rsidRPr="00DD65F4">
        <w:rPr>
          <w:color w:val="auto"/>
        </w:rPr>
        <w:t>kad</w:t>
      </w:r>
      <w:r w:rsidR="00C33E7F">
        <w:rPr>
          <w:color w:val="auto"/>
        </w:rPr>
        <w:t xml:space="preserve"> pareiškėj</w:t>
      </w:r>
      <w:r w:rsidR="009C18DF">
        <w:rPr>
          <w:color w:val="auto"/>
        </w:rPr>
        <w:t>as</w:t>
      </w:r>
      <w:r w:rsidR="00F4092B" w:rsidRPr="00DD65F4">
        <w:rPr>
          <w:color w:val="auto"/>
        </w:rPr>
        <w:t xml:space="preserve"> Raštu Nr. 170 patikslino tik dalį </w:t>
      </w:r>
      <w:r w:rsidR="009C18DF">
        <w:rPr>
          <w:color w:val="auto"/>
        </w:rPr>
        <w:t>prašytos pa</w:t>
      </w:r>
      <w:r w:rsidR="007046CC">
        <w:rPr>
          <w:color w:val="auto"/>
        </w:rPr>
        <w:t>teikti</w:t>
      </w:r>
      <w:r w:rsidR="009C18DF">
        <w:rPr>
          <w:color w:val="auto"/>
        </w:rPr>
        <w:t xml:space="preserve"> </w:t>
      </w:r>
      <w:r w:rsidR="00F4092B" w:rsidRPr="00DD65F4">
        <w:rPr>
          <w:color w:val="auto"/>
        </w:rPr>
        <w:t>informacijos</w:t>
      </w:r>
      <w:r w:rsidR="005D7AD1">
        <w:rPr>
          <w:color w:val="auto"/>
        </w:rPr>
        <w:t>,</w:t>
      </w:r>
      <w:r w:rsidR="00C33E7F">
        <w:rPr>
          <w:color w:val="auto"/>
        </w:rPr>
        <w:t xml:space="preserve"> </w:t>
      </w:r>
      <w:r w:rsidR="00B074B0">
        <w:rPr>
          <w:color w:val="auto"/>
        </w:rPr>
        <w:t xml:space="preserve">o </w:t>
      </w:r>
      <w:r w:rsidR="00F4092B" w:rsidRPr="00DD65F4">
        <w:rPr>
          <w:color w:val="auto"/>
        </w:rPr>
        <w:t>R</w:t>
      </w:r>
      <w:r w:rsidR="00993EBD" w:rsidRPr="00DD65F4">
        <w:rPr>
          <w:color w:val="auto"/>
        </w:rPr>
        <w:t xml:space="preserve">aštu Nr. 172 atsiuntė patikslintą </w:t>
      </w:r>
      <w:r w:rsidR="00A42C34" w:rsidRPr="00DD65F4">
        <w:t xml:space="preserve">Paraišką </w:t>
      </w:r>
      <w:r w:rsidR="00A42C34" w:rsidRPr="00DD65F4">
        <w:rPr>
          <w:rStyle w:val="FontStyle24"/>
          <w:sz w:val="24"/>
          <w:szCs w:val="24"/>
        </w:rPr>
        <w:t>Nr. 168</w:t>
      </w:r>
      <w:r w:rsidR="00993EBD" w:rsidRPr="00DD65F4">
        <w:rPr>
          <w:color w:val="auto"/>
        </w:rPr>
        <w:t xml:space="preserve">, </w:t>
      </w:r>
      <w:r w:rsidR="002512CD" w:rsidRPr="00DD65F4">
        <w:rPr>
          <w:color w:val="auto"/>
        </w:rPr>
        <w:t xml:space="preserve">kurios </w:t>
      </w:r>
      <w:r w:rsidR="00D67530" w:rsidRPr="00DD65F4">
        <w:rPr>
          <w:color w:val="auto"/>
        </w:rPr>
        <w:t>3, 5, 7, 9, 11, 13</w:t>
      </w:r>
      <w:r w:rsidR="005D4A50">
        <w:rPr>
          <w:color w:val="auto"/>
        </w:rPr>
        <w:t xml:space="preserve"> ir</w:t>
      </w:r>
      <w:r w:rsidR="00D67530" w:rsidRPr="00DD65F4">
        <w:rPr>
          <w:color w:val="auto"/>
        </w:rPr>
        <w:t xml:space="preserve"> 15</w:t>
      </w:r>
      <w:r w:rsidR="005D4A50">
        <w:rPr>
          <w:color w:val="auto"/>
        </w:rPr>
        <w:t>-oje</w:t>
      </w:r>
      <w:r w:rsidR="00D67530" w:rsidRPr="00DD65F4">
        <w:rPr>
          <w:color w:val="auto"/>
        </w:rPr>
        <w:t xml:space="preserve"> eilutėse</w:t>
      </w:r>
      <w:r w:rsidR="00993EBD" w:rsidRPr="00DD65F4">
        <w:rPr>
          <w:color w:val="auto"/>
        </w:rPr>
        <w:t xml:space="preserve"> </w:t>
      </w:r>
      <w:r w:rsidR="00B074B0" w:rsidRPr="00DD65F4">
        <w:rPr>
          <w:color w:val="auto"/>
        </w:rPr>
        <w:t>pakeit</w:t>
      </w:r>
      <w:r w:rsidR="00D57DFF">
        <w:rPr>
          <w:color w:val="auto"/>
        </w:rPr>
        <w:t>ė</w:t>
      </w:r>
      <w:r w:rsidR="00B074B0" w:rsidRPr="00DD65F4">
        <w:rPr>
          <w:color w:val="auto"/>
        </w:rPr>
        <w:t xml:space="preserve"> </w:t>
      </w:r>
      <w:r w:rsidR="00C042CF" w:rsidRPr="00DD65F4">
        <w:rPr>
          <w:color w:val="auto"/>
        </w:rPr>
        <w:t>traukinio masę</w:t>
      </w:r>
      <w:r w:rsidR="005D4A50">
        <w:rPr>
          <w:rStyle w:val="FootnoteReference"/>
          <w:color w:val="auto"/>
        </w:rPr>
        <w:footnoteReference w:id="6"/>
      </w:r>
      <w:r w:rsidR="00CD207D">
        <w:rPr>
          <w:color w:val="auto"/>
        </w:rPr>
        <w:t>. Pareiškėjas atkreipė dėmesį į tai, kad valdytojas</w:t>
      </w:r>
      <w:r w:rsidR="00665E89">
        <w:rPr>
          <w:color w:val="auto"/>
        </w:rPr>
        <w:t xml:space="preserve">, </w:t>
      </w:r>
      <w:r w:rsidR="006C54EC">
        <w:rPr>
          <w:color w:val="auto"/>
        </w:rPr>
        <w:t xml:space="preserve"> </w:t>
      </w:r>
      <w:r w:rsidR="00993EBD" w:rsidRPr="00DD65F4">
        <w:rPr>
          <w:color w:val="auto"/>
        </w:rPr>
        <w:t xml:space="preserve">įvertinęs tai, kad traukinio masė yra viena iš traukinio techninių charakteristikų, nurodomų </w:t>
      </w:r>
      <w:r w:rsidR="000A7118" w:rsidRPr="00DD65F4">
        <w:rPr>
          <w:bCs/>
        </w:rPr>
        <w:t>paraiškoje skirti viešosios geležinkelių infrastruktūros pajėgumus (</w:t>
      </w:r>
      <w:r w:rsidR="000A7118" w:rsidRPr="00DD65F4">
        <w:rPr>
          <w:color w:val="000000" w:themeColor="text1"/>
        </w:rPr>
        <w:t xml:space="preserve">toliau – </w:t>
      </w:r>
      <w:r w:rsidR="000A7118" w:rsidRPr="00DD65F4">
        <w:rPr>
          <w:bCs/>
          <w:color w:val="000000" w:themeColor="text1"/>
        </w:rPr>
        <w:t>paraiška</w:t>
      </w:r>
      <w:r w:rsidR="000A7118" w:rsidRPr="00DD65F4">
        <w:rPr>
          <w:bCs/>
        </w:rPr>
        <w:t>)</w:t>
      </w:r>
      <w:r w:rsidR="00993EBD" w:rsidRPr="00DD65F4">
        <w:rPr>
          <w:color w:val="auto"/>
        </w:rPr>
        <w:t xml:space="preserve">, </w:t>
      </w:r>
      <w:r w:rsidR="00ED757F">
        <w:rPr>
          <w:rStyle w:val="FontStyle24"/>
          <w:sz w:val="24"/>
          <w:szCs w:val="24"/>
        </w:rPr>
        <w:t xml:space="preserve">minėtame rašte </w:t>
      </w:r>
      <w:r w:rsidR="00665E89">
        <w:rPr>
          <w:color w:val="auto"/>
        </w:rPr>
        <w:t xml:space="preserve">nurodė, kad </w:t>
      </w:r>
      <w:r w:rsidR="0083531F" w:rsidRPr="00DD65F4">
        <w:rPr>
          <w:color w:val="auto"/>
        </w:rPr>
        <w:t>traukinio masės</w:t>
      </w:r>
      <w:r w:rsidR="00993EBD" w:rsidRPr="00DD65F4">
        <w:rPr>
          <w:color w:val="auto"/>
        </w:rPr>
        <w:t xml:space="preserve"> pakeitimas </w:t>
      </w:r>
      <w:r w:rsidR="0007169F" w:rsidRPr="00DD65F4">
        <w:rPr>
          <w:color w:val="auto"/>
        </w:rPr>
        <w:t xml:space="preserve">yra </w:t>
      </w:r>
      <w:r w:rsidR="00993EBD" w:rsidRPr="00DD65F4">
        <w:rPr>
          <w:color w:val="auto"/>
        </w:rPr>
        <w:t xml:space="preserve">nesusijęs su trūkumais, kuriuos </w:t>
      </w:r>
      <w:r w:rsidR="00FE2BB3" w:rsidRPr="00DD65F4">
        <w:rPr>
          <w:color w:val="auto"/>
        </w:rPr>
        <w:t>v</w:t>
      </w:r>
      <w:r w:rsidR="00993EBD" w:rsidRPr="00DD65F4">
        <w:rPr>
          <w:color w:val="auto"/>
        </w:rPr>
        <w:t xml:space="preserve">aldytojas nustatė </w:t>
      </w:r>
      <w:r w:rsidR="00FE2BB3" w:rsidRPr="00DD65F4">
        <w:t xml:space="preserve">Paraiškoje </w:t>
      </w:r>
      <w:r w:rsidR="00FE2BB3" w:rsidRPr="00DD65F4">
        <w:rPr>
          <w:rStyle w:val="FontStyle24"/>
          <w:sz w:val="24"/>
          <w:szCs w:val="24"/>
        </w:rPr>
        <w:t>Nr.</w:t>
      </w:r>
      <w:r w:rsidR="00AB27A4">
        <w:rPr>
          <w:rStyle w:val="FontStyle24"/>
          <w:sz w:val="24"/>
          <w:szCs w:val="24"/>
        </w:rPr>
        <w:t> </w:t>
      </w:r>
      <w:r w:rsidR="00FE2BB3" w:rsidRPr="00DD65F4">
        <w:rPr>
          <w:rStyle w:val="FontStyle24"/>
          <w:sz w:val="24"/>
          <w:szCs w:val="24"/>
        </w:rPr>
        <w:t xml:space="preserve">168 </w:t>
      </w:r>
      <w:r w:rsidR="00993EBD" w:rsidRPr="00DD65F4">
        <w:rPr>
          <w:color w:val="auto"/>
        </w:rPr>
        <w:t>ir</w:t>
      </w:r>
      <w:r w:rsidR="00993EBD" w:rsidRPr="001005ED">
        <w:rPr>
          <w:color w:val="auto"/>
        </w:rPr>
        <w:t xml:space="preserve"> </w:t>
      </w:r>
      <w:r w:rsidR="00FE2BB3" w:rsidRPr="001005ED">
        <w:rPr>
          <w:color w:val="auto"/>
        </w:rPr>
        <w:t>suteikė</w:t>
      </w:r>
      <w:r w:rsidR="00993EBD" w:rsidRPr="001005ED">
        <w:rPr>
          <w:color w:val="auto"/>
        </w:rPr>
        <w:t xml:space="preserve"> du papildomus terminus </w:t>
      </w:r>
      <w:r w:rsidR="00FE2BB3" w:rsidRPr="001005ED">
        <w:rPr>
          <w:color w:val="auto"/>
        </w:rPr>
        <w:t>jiems</w:t>
      </w:r>
      <w:r w:rsidR="00993EBD" w:rsidRPr="001005ED">
        <w:rPr>
          <w:color w:val="auto"/>
        </w:rPr>
        <w:t xml:space="preserve"> </w:t>
      </w:r>
      <w:r w:rsidR="00FE2BB3" w:rsidRPr="001005ED">
        <w:rPr>
          <w:color w:val="auto"/>
        </w:rPr>
        <w:t>pa</w:t>
      </w:r>
      <w:r w:rsidR="00993EBD" w:rsidRPr="001005ED">
        <w:rPr>
          <w:color w:val="auto"/>
        </w:rPr>
        <w:t>šalinti</w:t>
      </w:r>
      <w:r w:rsidR="00FE2BB3" w:rsidRPr="001005ED">
        <w:rPr>
          <w:color w:val="auto"/>
        </w:rPr>
        <w:t xml:space="preserve">, </w:t>
      </w:r>
      <w:r w:rsidR="00472749">
        <w:rPr>
          <w:color w:val="auto"/>
        </w:rPr>
        <w:t>todėl tai</w:t>
      </w:r>
      <w:r w:rsidR="00472749" w:rsidRPr="001005ED">
        <w:rPr>
          <w:color w:val="auto"/>
        </w:rPr>
        <w:t xml:space="preserve"> </w:t>
      </w:r>
      <w:r w:rsidR="00993EBD" w:rsidRPr="001005ED">
        <w:rPr>
          <w:color w:val="auto"/>
        </w:rPr>
        <w:t>laikytina naujos paraiškos pateikim</w:t>
      </w:r>
      <w:r w:rsidR="0083531F" w:rsidRPr="001005ED">
        <w:rPr>
          <w:color w:val="auto"/>
        </w:rPr>
        <w:t>u</w:t>
      </w:r>
      <w:r w:rsidR="00472749">
        <w:rPr>
          <w:color w:val="auto"/>
        </w:rPr>
        <w:t xml:space="preserve"> ir Raštu Nr. 172 pateikta paraišk</w:t>
      </w:r>
      <w:r w:rsidR="00CC08F9">
        <w:rPr>
          <w:color w:val="auto"/>
        </w:rPr>
        <w:t>a</w:t>
      </w:r>
      <w:r w:rsidR="0007169F" w:rsidRPr="001005ED">
        <w:rPr>
          <w:color w:val="auto"/>
        </w:rPr>
        <w:t xml:space="preserve"> </w:t>
      </w:r>
      <w:r w:rsidR="00993EBD" w:rsidRPr="001005ED">
        <w:rPr>
          <w:color w:val="auto"/>
        </w:rPr>
        <w:t xml:space="preserve">laikoma </w:t>
      </w:r>
      <w:r w:rsidR="00AF28DD" w:rsidRPr="00760A23">
        <w:rPr>
          <w:color w:val="auto"/>
        </w:rPr>
        <w:t>P</w:t>
      </w:r>
      <w:r w:rsidR="00993EBD" w:rsidRPr="00760A23">
        <w:rPr>
          <w:color w:val="auto"/>
        </w:rPr>
        <w:t>avėluota paraiška</w:t>
      </w:r>
      <w:r w:rsidR="00AF28DD" w:rsidRPr="00760A23">
        <w:rPr>
          <w:color w:val="auto"/>
        </w:rPr>
        <w:t xml:space="preserve">, kurios </w:t>
      </w:r>
      <w:r w:rsidR="0068315B" w:rsidRPr="00760A23">
        <w:rPr>
          <w:color w:val="auto"/>
        </w:rPr>
        <w:t>vertinimui taikoma Tinklo nuostatų 9 priedo 10 punkte</w:t>
      </w:r>
      <w:r w:rsidR="00F37A77">
        <w:rPr>
          <w:rStyle w:val="FootnoteReference"/>
          <w:color w:val="auto"/>
        </w:rPr>
        <w:footnoteReference w:id="7"/>
      </w:r>
      <w:r w:rsidR="0068315B" w:rsidRPr="00760A23">
        <w:rPr>
          <w:color w:val="auto"/>
        </w:rPr>
        <w:t xml:space="preserve"> nustatyta tvarka</w:t>
      </w:r>
      <w:r w:rsidR="00993EBD" w:rsidRPr="00136D27">
        <w:rPr>
          <w:color w:val="auto"/>
        </w:rPr>
        <w:t>.</w:t>
      </w:r>
      <w:r w:rsidR="009E53FE" w:rsidRPr="001005ED">
        <w:rPr>
          <w:color w:val="auto"/>
        </w:rPr>
        <w:t xml:space="preserve"> </w:t>
      </w:r>
    </w:p>
    <w:p w14:paraId="48334581" w14:textId="5405FAF2" w:rsidR="0045208F" w:rsidRPr="00DD65F4" w:rsidRDefault="009112E9" w:rsidP="00062506">
      <w:pPr>
        <w:pStyle w:val="Default"/>
        <w:tabs>
          <w:tab w:val="left" w:pos="993"/>
        </w:tabs>
        <w:ind w:firstLine="709"/>
        <w:jc w:val="both"/>
        <w:rPr>
          <w:color w:val="auto"/>
        </w:rPr>
      </w:pPr>
      <w:r w:rsidRPr="001005ED">
        <w:t xml:space="preserve">Pareiškėjas </w:t>
      </w:r>
      <w:r w:rsidR="003E5DDD">
        <w:t xml:space="preserve">skunde </w:t>
      </w:r>
      <w:r w:rsidRPr="001005ED">
        <w:t xml:space="preserve">nurodė, kad </w:t>
      </w:r>
      <w:r w:rsidR="006804AF" w:rsidRPr="00DD65F4">
        <w:rPr>
          <w:color w:val="auto"/>
        </w:rPr>
        <w:t>v</w:t>
      </w:r>
      <w:r w:rsidR="00012A2A" w:rsidRPr="00DD65F4">
        <w:rPr>
          <w:color w:val="auto"/>
        </w:rPr>
        <w:t>aldytoj</w:t>
      </w:r>
      <w:r w:rsidR="00820374">
        <w:rPr>
          <w:color w:val="auto"/>
        </w:rPr>
        <w:t>as</w:t>
      </w:r>
      <w:r w:rsidR="00012A2A" w:rsidRPr="00DD65F4">
        <w:rPr>
          <w:color w:val="auto"/>
        </w:rPr>
        <w:t xml:space="preserve"> </w:t>
      </w:r>
      <w:r w:rsidR="00376967" w:rsidRPr="00DD65F4">
        <w:rPr>
          <w:color w:val="000000" w:themeColor="text1"/>
        </w:rPr>
        <w:t>Įsakym</w:t>
      </w:r>
      <w:r w:rsidR="00376967">
        <w:rPr>
          <w:color w:val="000000" w:themeColor="text1"/>
        </w:rPr>
        <w:t>o</w:t>
      </w:r>
      <w:r w:rsidR="00376967" w:rsidRPr="00DD65F4">
        <w:rPr>
          <w:color w:val="000000" w:themeColor="text1"/>
        </w:rPr>
        <w:t xml:space="preserve"> </w:t>
      </w:r>
      <w:r w:rsidR="006804AF" w:rsidRPr="00DD65F4">
        <w:rPr>
          <w:color w:val="000000" w:themeColor="text1"/>
        </w:rPr>
        <w:t xml:space="preserve">Nr. </w:t>
      </w:r>
      <w:r w:rsidR="006804AF" w:rsidRPr="00DD65F4">
        <w:rPr>
          <w:rFonts w:eastAsiaTheme="minorHAnsi"/>
          <w:bCs/>
        </w:rPr>
        <w:t>ĮS-PAJ(LGI)-302</w:t>
      </w:r>
      <w:r w:rsidR="00F90BF2">
        <w:rPr>
          <w:rFonts w:eastAsiaTheme="minorHAnsi"/>
          <w:bCs/>
        </w:rPr>
        <w:t>:</w:t>
      </w:r>
      <w:r w:rsidR="00AB527F" w:rsidRPr="00DD65F4">
        <w:rPr>
          <w:rFonts w:eastAsiaTheme="minorHAnsi"/>
          <w:bCs/>
        </w:rPr>
        <w:t xml:space="preserve"> </w:t>
      </w:r>
      <w:r w:rsidR="00985471">
        <w:rPr>
          <w:rFonts w:eastAsiaTheme="minorHAnsi"/>
          <w:bCs/>
        </w:rPr>
        <w:t xml:space="preserve">1) </w:t>
      </w:r>
      <w:r w:rsidR="00AB527F" w:rsidRPr="00DD65F4">
        <w:rPr>
          <w:rFonts w:eastAsiaTheme="minorHAnsi"/>
          <w:bCs/>
        </w:rPr>
        <w:t xml:space="preserve">1.1 </w:t>
      </w:r>
      <w:r w:rsidR="00376967" w:rsidRPr="00DD65F4">
        <w:rPr>
          <w:rFonts w:eastAsiaTheme="minorHAnsi"/>
          <w:bCs/>
        </w:rPr>
        <w:t>papunk</w:t>
      </w:r>
      <w:r w:rsidR="00376967">
        <w:rPr>
          <w:rFonts w:eastAsiaTheme="minorHAnsi"/>
          <w:bCs/>
        </w:rPr>
        <w:t>čiu</w:t>
      </w:r>
      <w:r w:rsidR="00376967" w:rsidRPr="00DD65F4">
        <w:rPr>
          <w:rFonts w:eastAsiaTheme="minorHAnsi"/>
          <w:bCs/>
        </w:rPr>
        <w:t xml:space="preserve"> </w:t>
      </w:r>
      <w:r w:rsidR="001D7D3C">
        <w:rPr>
          <w:rFonts w:eastAsiaTheme="minorHAnsi"/>
          <w:bCs/>
        </w:rPr>
        <w:t>paskyrė</w:t>
      </w:r>
      <w:r w:rsidR="00FD4133" w:rsidRPr="00DD65F4">
        <w:rPr>
          <w:rFonts w:eastAsiaTheme="minorHAnsi"/>
          <w:bCs/>
        </w:rPr>
        <w:t xml:space="preserve"> </w:t>
      </w:r>
      <w:r w:rsidR="00D53377" w:rsidRPr="00DD65F4">
        <w:rPr>
          <w:color w:val="auto"/>
        </w:rPr>
        <w:t>Pavėluot</w:t>
      </w:r>
      <w:r w:rsidR="006515FC">
        <w:rPr>
          <w:color w:val="auto"/>
        </w:rPr>
        <w:t>os</w:t>
      </w:r>
      <w:r w:rsidR="00D53377" w:rsidRPr="00DD65F4">
        <w:rPr>
          <w:color w:val="auto"/>
        </w:rPr>
        <w:t xml:space="preserve"> paraiškos</w:t>
      </w:r>
      <w:r w:rsidR="00D51062" w:rsidRPr="00DD65F4">
        <w:rPr>
          <w:color w:val="auto"/>
        </w:rPr>
        <w:t xml:space="preserve"> </w:t>
      </w:r>
      <w:r w:rsidR="00012A2A" w:rsidRPr="00DD65F4">
        <w:rPr>
          <w:color w:val="auto"/>
        </w:rPr>
        <w:t>1, 2, 7, 8, 10, 13, 14, 15, 16, 17, 18, 19, 20, 22, 23, 24</w:t>
      </w:r>
      <w:r w:rsidR="00F06AC0" w:rsidRPr="00DD65F4">
        <w:rPr>
          <w:color w:val="auto"/>
        </w:rPr>
        <w:t xml:space="preserve"> ir</w:t>
      </w:r>
      <w:r w:rsidR="00012A2A" w:rsidRPr="00DD65F4">
        <w:rPr>
          <w:color w:val="auto"/>
        </w:rPr>
        <w:t xml:space="preserve"> 26</w:t>
      </w:r>
      <w:r w:rsidR="00132081" w:rsidRPr="00DD65F4">
        <w:rPr>
          <w:color w:val="auto"/>
        </w:rPr>
        <w:t>-ojoje</w:t>
      </w:r>
      <w:r w:rsidR="00012A2A" w:rsidRPr="00DD65F4">
        <w:rPr>
          <w:color w:val="auto"/>
        </w:rPr>
        <w:t xml:space="preserve"> </w:t>
      </w:r>
      <w:r w:rsidR="00D51062" w:rsidRPr="00DD65F4">
        <w:rPr>
          <w:color w:val="auto"/>
        </w:rPr>
        <w:t xml:space="preserve">eilutėse </w:t>
      </w:r>
      <w:r w:rsidR="00012A2A" w:rsidRPr="00DD65F4">
        <w:rPr>
          <w:color w:val="auto"/>
        </w:rPr>
        <w:t xml:space="preserve">prašomus pajėgumus </w:t>
      </w:r>
      <w:r w:rsidR="00DE525A" w:rsidRPr="00DD65F4">
        <w:rPr>
          <w:color w:val="auto"/>
        </w:rPr>
        <w:t>ir</w:t>
      </w:r>
      <w:r w:rsidR="00012A2A" w:rsidRPr="00DD65F4">
        <w:rPr>
          <w:color w:val="auto"/>
        </w:rPr>
        <w:t xml:space="preserve"> </w:t>
      </w:r>
      <w:r w:rsidR="00DE525A" w:rsidRPr="00DD65F4">
        <w:rPr>
          <w:color w:val="auto"/>
        </w:rPr>
        <w:t>9</w:t>
      </w:r>
      <w:r w:rsidR="00132081" w:rsidRPr="00DD65F4">
        <w:rPr>
          <w:color w:val="auto"/>
        </w:rPr>
        <w:t>-ojoje</w:t>
      </w:r>
      <w:r w:rsidR="00DE525A" w:rsidRPr="00DD65F4">
        <w:rPr>
          <w:color w:val="auto"/>
        </w:rPr>
        <w:t xml:space="preserve"> </w:t>
      </w:r>
      <w:r w:rsidR="00012A2A" w:rsidRPr="00DD65F4">
        <w:rPr>
          <w:color w:val="auto"/>
        </w:rPr>
        <w:t>eilutėje prašom</w:t>
      </w:r>
      <w:r w:rsidR="00DE525A" w:rsidRPr="00DD65F4">
        <w:rPr>
          <w:color w:val="auto"/>
        </w:rPr>
        <w:t>ą</w:t>
      </w:r>
      <w:r w:rsidR="00012A2A" w:rsidRPr="00DD65F4">
        <w:rPr>
          <w:color w:val="auto"/>
        </w:rPr>
        <w:t xml:space="preserve"> pajėgum</w:t>
      </w:r>
      <w:r w:rsidR="00DE525A" w:rsidRPr="00DD65F4">
        <w:rPr>
          <w:color w:val="auto"/>
        </w:rPr>
        <w:t>ą</w:t>
      </w:r>
      <w:r w:rsidR="00012A2A" w:rsidRPr="00DD65F4">
        <w:rPr>
          <w:color w:val="auto"/>
        </w:rPr>
        <w:t xml:space="preserve"> </w:t>
      </w:r>
      <w:r w:rsidR="008162DE">
        <w:rPr>
          <w:color w:val="auto"/>
        </w:rPr>
        <w:t xml:space="preserve">laikotarpiams </w:t>
      </w:r>
      <w:r w:rsidR="00012A2A" w:rsidRPr="00DD65F4">
        <w:rPr>
          <w:color w:val="auto"/>
        </w:rPr>
        <w:t>nuo 2020 m. gruodžio 13 d. iki 2021 m. birželio 13 d. ir nuo 2021 m. lapkričio 1 d. iki 2021 m. gruodžio 1</w:t>
      </w:r>
      <w:r w:rsidR="000B3634" w:rsidRPr="00DD65F4">
        <w:rPr>
          <w:color w:val="auto"/>
        </w:rPr>
        <w:t>1</w:t>
      </w:r>
      <w:r w:rsidR="00012A2A" w:rsidRPr="00DD65F4">
        <w:rPr>
          <w:color w:val="auto"/>
        </w:rPr>
        <w:t xml:space="preserve"> d.</w:t>
      </w:r>
      <w:r w:rsidR="00045AC6">
        <w:rPr>
          <w:color w:val="auto"/>
        </w:rPr>
        <w:t xml:space="preserve">; </w:t>
      </w:r>
      <w:r w:rsidR="00045AC6">
        <w:rPr>
          <w:color w:val="000000" w:themeColor="text1"/>
        </w:rPr>
        <w:t>2)</w:t>
      </w:r>
      <w:r w:rsidR="00BB663E" w:rsidRPr="00DD65F4">
        <w:rPr>
          <w:color w:val="000000" w:themeColor="text1"/>
        </w:rPr>
        <w:t xml:space="preserve"> </w:t>
      </w:r>
      <w:r w:rsidR="00012A2A" w:rsidRPr="00DD65F4">
        <w:rPr>
          <w:color w:val="auto"/>
        </w:rPr>
        <w:t xml:space="preserve">1.2 </w:t>
      </w:r>
      <w:r w:rsidR="00045AC6" w:rsidRPr="00DD65F4">
        <w:rPr>
          <w:rFonts w:eastAsiaTheme="minorHAnsi"/>
          <w:bCs/>
        </w:rPr>
        <w:t>papunk</w:t>
      </w:r>
      <w:r w:rsidR="00045AC6">
        <w:rPr>
          <w:rFonts w:eastAsiaTheme="minorHAnsi"/>
          <w:bCs/>
        </w:rPr>
        <w:t>čiu</w:t>
      </w:r>
      <w:r w:rsidR="00045AC6" w:rsidRPr="00DD65F4">
        <w:rPr>
          <w:color w:val="auto"/>
        </w:rPr>
        <w:t xml:space="preserve"> </w:t>
      </w:r>
      <w:r w:rsidR="00012A2A" w:rsidRPr="00DD65F4">
        <w:rPr>
          <w:color w:val="auto"/>
        </w:rPr>
        <w:t xml:space="preserve">atsisakė skirti </w:t>
      </w:r>
      <w:r w:rsidR="00402CAD" w:rsidRPr="00DD65F4">
        <w:rPr>
          <w:color w:val="auto"/>
        </w:rPr>
        <w:t>Pavėluot</w:t>
      </w:r>
      <w:r w:rsidR="006515FC">
        <w:rPr>
          <w:color w:val="auto"/>
        </w:rPr>
        <w:t xml:space="preserve">os </w:t>
      </w:r>
      <w:r w:rsidR="00402CAD" w:rsidRPr="00DD65F4">
        <w:rPr>
          <w:color w:val="auto"/>
        </w:rPr>
        <w:t xml:space="preserve">paraiškos </w:t>
      </w:r>
      <w:r w:rsidR="0017554A" w:rsidRPr="00DD65F4">
        <w:rPr>
          <w:color w:val="auto"/>
        </w:rPr>
        <w:t>3, 4, 5, 6, 11, 12, 21, 25</w:t>
      </w:r>
      <w:r w:rsidR="00132081" w:rsidRPr="00DD65F4">
        <w:rPr>
          <w:color w:val="auto"/>
        </w:rPr>
        <w:t xml:space="preserve"> ir</w:t>
      </w:r>
      <w:r w:rsidR="0017554A" w:rsidRPr="00DD65F4">
        <w:rPr>
          <w:color w:val="auto"/>
        </w:rPr>
        <w:t xml:space="preserve"> 27</w:t>
      </w:r>
      <w:r w:rsidR="00132081" w:rsidRPr="00DD65F4">
        <w:rPr>
          <w:color w:val="auto"/>
        </w:rPr>
        <w:t>-ojoje</w:t>
      </w:r>
      <w:r w:rsidR="0017554A" w:rsidRPr="00DD65F4">
        <w:rPr>
          <w:color w:val="auto"/>
        </w:rPr>
        <w:t xml:space="preserve"> eilutėse prašomus pajėgumus, nes </w:t>
      </w:r>
      <w:r w:rsidR="00CB15B2">
        <w:rPr>
          <w:color w:val="auto"/>
        </w:rPr>
        <w:t>jie</w:t>
      </w:r>
      <w:r w:rsidR="0017554A" w:rsidRPr="00DD65F4">
        <w:rPr>
          <w:color w:val="auto"/>
        </w:rPr>
        <w:t xml:space="preserve"> eina per infrastruktūros</w:t>
      </w:r>
      <w:r w:rsidR="00853D51" w:rsidRPr="00DD65F4">
        <w:rPr>
          <w:color w:val="auto"/>
        </w:rPr>
        <w:t xml:space="preserve"> </w:t>
      </w:r>
      <w:r w:rsidR="0017554A" w:rsidRPr="00DD65F4">
        <w:rPr>
          <w:color w:val="auto"/>
        </w:rPr>
        <w:t xml:space="preserve">dalis, paskelbtas perpildytomis </w:t>
      </w:r>
      <w:r w:rsidR="00EF7E5F" w:rsidRPr="00DD65F4">
        <w:rPr>
          <w:color w:val="auto"/>
        </w:rPr>
        <w:t xml:space="preserve">ruožuose </w:t>
      </w:r>
      <w:r w:rsidR="0017554A" w:rsidRPr="00DD65F4">
        <w:rPr>
          <w:color w:val="auto"/>
        </w:rPr>
        <w:t>Kužiai–Klaipėda (</w:t>
      </w:r>
      <w:proofErr w:type="spellStart"/>
      <w:r w:rsidR="0017554A" w:rsidRPr="00DD65F4">
        <w:rPr>
          <w:color w:val="auto"/>
        </w:rPr>
        <w:t>tarpstotyje</w:t>
      </w:r>
      <w:proofErr w:type="spellEnd"/>
      <w:r w:rsidR="0017554A" w:rsidRPr="00DD65F4">
        <w:rPr>
          <w:color w:val="auto"/>
        </w:rPr>
        <w:t xml:space="preserve"> Plungė–</w:t>
      </w:r>
      <w:proofErr w:type="spellStart"/>
      <w:r w:rsidR="0017554A" w:rsidRPr="00DD65F4">
        <w:rPr>
          <w:color w:val="auto"/>
        </w:rPr>
        <w:t>Šateikiai</w:t>
      </w:r>
      <w:proofErr w:type="spellEnd"/>
      <w:r w:rsidR="0017554A" w:rsidRPr="00DD65F4">
        <w:rPr>
          <w:color w:val="auto"/>
        </w:rPr>
        <w:t>), Kaišiadorys–Radviliškis (</w:t>
      </w:r>
      <w:proofErr w:type="spellStart"/>
      <w:r w:rsidR="0017554A" w:rsidRPr="00DD65F4">
        <w:rPr>
          <w:color w:val="auto"/>
        </w:rPr>
        <w:t>tarpstotyje</w:t>
      </w:r>
      <w:proofErr w:type="spellEnd"/>
      <w:r w:rsidR="0017554A" w:rsidRPr="00DD65F4">
        <w:rPr>
          <w:color w:val="auto"/>
        </w:rPr>
        <w:t xml:space="preserve"> </w:t>
      </w:r>
      <w:proofErr w:type="spellStart"/>
      <w:r w:rsidR="0017554A" w:rsidRPr="00DD65F4">
        <w:rPr>
          <w:color w:val="auto"/>
        </w:rPr>
        <w:t>Livintai</w:t>
      </w:r>
      <w:proofErr w:type="spellEnd"/>
      <w:r w:rsidR="0017554A" w:rsidRPr="00DD65F4">
        <w:rPr>
          <w:color w:val="auto"/>
        </w:rPr>
        <w:t>–Gaižiūnai) ir Radviliškis–Pagėgiai (</w:t>
      </w:r>
      <w:proofErr w:type="spellStart"/>
      <w:r w:rsidR="0017554A" w:rsidRPr="00DD65F4">
        <w:rPr>
          <w:color w:val="auto"/>
        </w:rPr>
        <w:t>tarpstotis</w:t>
      </w:r>
      <w:proofErr w:type="spellEnd"/>
      <w:r w:rsidR="0017554A" w:rsidRPr="00DD65F4">
        <w:rPr>
          <w:color w:val="auto"/>
        </w:rPr>
        <w:t xml:space="preserve"> Viduklė–Tauragė), ir yra skirti kitam pareiškėjui, pateikusiam paraišką </w:t>
      </w:r>
      <w:r w:rsidR="0045208F" w:rsidRPr="00DD65F4">
        <w:rPr>
          <w:rFonts w:eastAsiaTheme="minorHAnsi"/>
          <w:bCs/>
        </w:rPr>
        <w:t>2020–2021 TTT</w:t>
      </w:r>
      <w:r w:rsidR="00DB3D0B" w:rsidRPr="00DD65F4">
        <w:rPr>
          <w:rFonts w:eastAsiaTheme="minorHAnsi"/>
          <w:bCs/>
        </w:rPr>
        <w:t xml:space="preserve"> </w:t>
      </w:r>
      <w:r w:rsidR="00DB3D0B" w:rsidRPr="00DD65F4">
        <w:t>galiojimo laikotarpiui</w:t>
      </w:r>
      <w:r w:rsidR="00B770AE">
        <w:rPr>
          <w:rFonts w:eastAsiaTheme="minorHAnsi"/>
          <w:bCs/>
        </w:rPr>
        <w:t>; 3)</w:t>
      </w:r>
      <w:r w:rsidR="00104D1C" w:rsidRPr="00DD65F4">
        <w:rPr>
          <w:rFonts w:eastAsiaTheme="minorHAnsi"/>
          <w:bCs/>
        </w:rPr>
        <w:t xml:space="preserve"> </w:t>
      </w:r>
      <w:r w:rsidR="00104D1C" w:rsidRPr="00DD65F4">
        <w:rPr>
          <w:color w:val="auto"/>
        </w:rPr>
        <w:t>1.</w:t>
      </w:r>
      <w:r w:rsidR="00FD0188" w:rsidRPr="00DD65F4">
        <w:rPr>
          <w:color w:val="auto"/>
        </w:rPr>
        <w:t>3</w:t>
      </w:r>
      <w:r w:rsidR="00104D1C" w:rsidRPr="00DD65F4">
        <w:rPr>
          <w:color w:val="auto"/>
        </w:rPr>
        <w:t xml:space="preserve"> </w:t>
      </w:r>
      <w:r w:rsidR="00104D1C" w:rsidRPr="00DD65F4">
        <w:rPr>
          <w:rFonts w:eastAsiaTheme="minorHAnsi"/>
          <w:bCs/>
        </w:rPr>
        <w:t>papunk</w:t>
      </w:r>
      <w:r w:rsidR="00070B2E">
        <w:rPr>
          <w:rFonts w:eastAsiaTheme="minorHAnsi"/>
          <w:bCs/>
        </w:rPr>
        <w:t>čiu</w:t>
      </w:r>
      <w:r w:rsidR="00104D1C" w:rsidRPr="00DD65F4">
        <w:rPr>
          <w:color w:val="auto"/>
        </w:rPr>
        <w:t xml:space="preserve"> atsisakė</w:t>
      </w:r>
      <w:r w:rsidR="00DB3D0B" w:rsidRPr="00DD65F4">
        <w:rPr>
          <w:color w:val="auto"/>
        </w:rPr>
        <w:t xml:space="preserve"> skirti Pavėluot</w:t>
      </w:r>
      <w:r w:rsidR="008C05A3">
        <w:rPr>
          <w:color w:val="auto"/>
        </w:rPr>
        <w:t>os</w:t>
      </w:r>
      <w:r w:rsidR="00DB3D0B" w:rsidRPr="00DD65F4">
        <w:rPr>
          <w:color w:val="auto"/>
        </w:rPr>
        <w:t xml:space="preserve"> paraiškos 9</w:t>
      </w:r>
      <w:r w:rsidR="001612E7" w:rsidRPr="00DD65F4">
        <w:rPr>
          <w:color w:val="auto"/>
        </w:rPr>
        <w:t>-ojoje</w:t>
      </w:r>
      <w:r w:rsidR="00DB3D0B" w:rsidRPr="00DD65F4">
        <w:rPr>
          <w:color w:val="auto"/>
        </w:rPr>
        <w:t xml:space="preserve"> eilutėje prašomą pajėgumą nuo 202</w:t>
      </w:r>
      <w:r w:rsidR="00D909F0" w:rsidRPr="00DD65F4">
        <w:rPr>
          <w:color w:val="auto"/>
        </w:rPr>
        <w:t>1</w:t>
      </w:r>
      <w:r w:rsidR="00DB3D0B" w:rsidRPr="00DD65F4">
        <w:rPr>
          <w:color w:val="auto"/>
        </w:rPr>
        <w:t xml:space="preserve"> m. birželio 14 d. iki 202</w:t>
      </w:r>
      <w:r w:rsidR="00D909F0" w:rsidRPr="00DD65F4">
        <w:rPr>
          <w:color w:val="auto"/>
        </w:rPr>
        <w:t>1</w:t>
      </w:r>
      <w:r w:rsidR="00DB3D0B" w:rsidRPr="00DD65F4">
        <w:rPr>
          <w:color w:val="auto"/>
        </w:rPr>
        <w:t xml:space="preserve"> m. spalio 31 d.,</w:t>
      </w:r>
      <w:r w:rsidR="00DB3D0B" w:rsidRPr="001005ED">
        <w:rPr>
          <w:color w:val="auto"/>
        </w:rPr>
        <w:t xml:space="preserve"> nes</w:t>
      </w:r>
      <w:r w:rsidR="00916BAD">
        <w:rPr>
          <w:color w:val="auto"/>
        </w:rPr>
        <w:t xml:space="preserve">, </w:t>
      </w:r>
      <w:r w:rsidR="00916BAD" w:rsidRPr="001005ED">
        <w:rPr>
          <w:color w:val="auto"/>
        </w:rPr>
        <w:t xml:space="preserve">atlikus </w:t>
      </w:r>
      <w:r w:rsidR="00916BAD" w:rsidRPr="00760A23">
        <w:rPr>
          <w:color w:val="auto"/>
        </w:rPr>
        <w:t>Tinklo nuostatų</w:t>
      </w:r>
      <w:r w:rsidR="00916BAD" w:rsidRPr="001005ED">
        <w:rPr>
          <w:color w:val="auto"/>
        </w:rPr>
        <w:t xml:space="preserve"> 9 priedo 11.8 papunktyje</w:t>
      </w:r>
      <w:r w:rsidR="00034F56">
        <w:rPr>
          <w:rStyle w:val="FootnoteReference"/>
          <w:color w:val="auto"/>
        </w:rPr>
        <w:footnoteReference w:id="8"/>
      </w:r>
      <w:r w:rsidR="00916BAD" w:rsidRPr="001005ED">
        <w:rPr>
          <w:color w:val="auto"/>
        </w:rPr>
        <w:t xml:space="preserve"> nustatytą vertinimą</w:t>
      </w:r>
      <w:r w:rsidR="00916BAD">
        <w:rPr>
          <w:color w:val="auto"/>
        </w:rPr>
        <w:t xml:space="preserve">, kuris </w:t>
      </w:r>
      <w:r w:rsidR="00B73865">
        <w:rPr>
          <w:color w:val="auto"/>
        </w:rPr>
        <w:t xml:space="preserve">pateiktas </w:t>
      </w:r>
      <w:r w:rsidR="00B73865" w:rsidRPr="00DD65F4">
        <w:rPr>
          <w:color w:val="000000" w:themeColor="text1"/>
        </w:rPr>
        <w:t xml:space="preserve">Įsakymo Nr. </w:t>
      </w:r>
      <w:r w:rsidR="00B73865" w:rsidRPr="00DD65F4">
        <w:rPr>
          <w:rFonts w:eastAsiaTheme="minorHAnsi"/>
          <w:bCs/>
        </w:rPr>
        <w:t xml:space="preserve">ĮS-PAJ(LGI)-302 </w:t>
      </w:r>
      <w:r w:rsidR="00B73865" w:rsidRPr="00DD65F4">
        <w:rPr>
          <w:color w:val="auto"/>
        </w:rPr>
        <w:t xml:space="preserve">priede „Viešosios geležinkelių infrastruktūros pajėgumų paraiškos detalizavimas ir vertinimas“ </w:t>
      </w:r>
      <w:r w:rsidR="00B73865" w:rsidRPr="00DD65F4">
        <w:rPr>
          <w:bCs/>
        </w:rPr>
        <w:t>(</w:t>
      </w:r>
      <w:r w:rsidR="00B73865" w:rsidRPr="00DD65F4">
        <w:rPr>
          <w:color w:val="000000" w:themeColor="text1"/>
        </w:rPr>
        <w:t xml:space="preserve">toliau – Įsakymo Nr. </w:t>
      </w:r>
      <w:r w:rsidR="00B73865" w:rsidRPr="00DD65F4">
        <w:rPr>
          <w:rFonts w:eastAsiaTheme="minorHAnsi"/>
          <w:bCs/>
        </w:rPr>
        <w:t>ĮS-PAJ(LGI)-302 priedas</w:t>
      </w:r>
      <w:r w:rsidR="00B73865" w:rsidRPr="00DD65F4">
        <w:rPr>
          <w:bCs/>
        </w:rPr>
        <w:t>)</w:t>
      </w:r>
      <w:r w:rsidR="00B73865">
        <w:rPr>
          <w:bCs/>
        </w:rPr>
        <w:t>,</w:t>
      </w:r>
      <w:r w:rsidR="00DB3D0B" w:rsidRPr="001005ED">
        <w:rPr>
          <w:color w:val="auto"/>
        </w:rPr>
        <w:t xml:space="preserve"> tuo laikotarpiu pakeisti kitų pareiškėjų, kuriems pajėgumai skirti pagal paraiškas </w:t>
      </w:r>
      <w:r w:rsidR="00DB3D0B" w:rsidRPr="001005ED">
        <w:rPr>
          <w:rFonts w:eastAsiaTheme="minorHAnsi"/>
          <w:bCs/>
        </w:rPr>
        <w:t>2020–2021 TTT</w:t>
      </w:r>
      <w:r w:rsidR="009013E4" w:rsidRPr="001005ED">
        <w:rPr>
          <w:rFonts w:eastAsiaTheme="minorHAnsi"/>
          <w:bCs/>
        </w:rPr>
        <w:t xml:space="preserve"> </w:t>
      </w:r>
      <w:r w:rsidR="009013E4" w:rsidRPr="001005ED">
        <w:t>galiojimo laikotarpiui</w:t>
      </w:r>
      <w:r w:rsidR="00DB3D0B" w:rsidRPr="001005ED">
        <w:rPr>
          <w:color w:val="auto"/>
        </w:rPr>
        <w:t>, traukinių išvykimo laikų, kad tilptų ir prašomas pajėgumas, negalima</w:t>
      </w:r>
      <w:r w:rsidR="00DB3D0B" w:rsidRPr="00DD65F4">
        <w:rPr>
          <w:color w:val="auto"/>
        </w:rPr>
        <w:t>.</w:t>
      </w:r>
    </w:p>
    <w:p w14:paraId="5E661E99" w14:textId="6CC0D945" w:rsidR="00850D8A" w:rsidRPr="00DD65F4" w:rsidRDefault="00850D8A" w:rsidP="00062506">
      <w:pPr>
        <w:pStyle w:val="Default"/>
        <w:tabs>
          <w:tab w:val="left" w:pos="993"/>
        </w:tabs>
        <w:ind w:firstLine="709"/>
        <w:jc w:val="both"/>
        <w:rPr>
          <w:rFonts w:eastAsiaTheme="minorHAnsi"/>
          <w:bCs/>
        </w:rPr>
      </w:pPr>
      <w:r w:rsidRPr="00DD65F4">
        <w:rPr>
          <w:color w:val="auto"/>
        </w:rPr>
        <w:t xml:space="preserve">Pareiškėjas </w:t>
      </w:r>
      <w:r w:rsidR="003E5DDD">
        <w:rPr>
          <w:color w:val="auto"/>
        </w:rPr>
        <w:t xml:space="preserve">skunde </w:t>
      </w:r>
      <w:r w:rsidRPr="00DD65F4">
        <w:rPr>
          <w:color w:val="auto"/>
        </w:rPr>
        <w:t xml:space="preserve">pažymėjo, kad nesutinka </w:t>
      </w:r>
      <w:r w:rsidR="007808ED">
        <w:rPr>
          <w:color w:val="000000" w:themeColor="text1"/>
        </w:rPr>
        <w:t xml:space="preserve">su </w:t>
      </w:r>
      <w:r w:rsidRPr="00DD65F4">
        <w:rPr>
          <w:color w:val="000000" w:themeColor="text1"/>
        </w:rPr>
        <w:t xml:space="preserve">Įsakymo Nr. </w:t>
      </w:r>
      <w:r w:rsidRPr="00DD65F4">
        <w:rPr>
          <w:rFonts w:eastAsiaTheme="minorHAnsi"/>
          <w:bCs/>
        </w:rPr>
        <w:t>ĮS-PAJ(LGI)-302 1.2 ir 1.</w:t>
      </w:r>
      <w:r w:rsidR="00364043" w:rsidRPr="00DD65F4">
        <w:rPr>
          <w:rFonts w:eastAsiaTheme="minorHAnsi"/>
          <w:bCs/>
        </w:rPr>
        <w:t>3</w:t>
      </w:r>
      <w:r w:rsidR="00364043">
        <w:rPr>
          <w:rFonts w:eastAsiaTheme="minorHAnsi"/>
          <w:bCs/>
        </w:rPr>
        <w:t> </w:t>
      </w:r>
      <w:r w:rsidR="00921D84" w:rsidRPr="00DD65F4">
        <w:rPr>
          <w:rFonts w:eastAsiaTheme="minorHAnsi"/>
          <w:bCs/>
        </w:rPr>
        <w:t>papunkčiais</w:t>
      </w:r>
      <w:r w:rsidR="00350CB0">
        <w:rPr>
          <w:rFonts w:eastAsiaTheme="minorHAnsi"/>
          <w:bCs/>
        </w:rPr>
        <w:t xml:space="preserve">, </w:t>
      </w:r>
      <w:r w:rsidR="00350CB0">
        <w:rPr>
          <w:color w:val="auto"/>
        </w:rPr>
        <w:t xml:space="preserve">kuriais </w:t>
      </w:r>
      <w:r w:rsidR="00350CB0" w:rsidRPr="00DD65F4">
        <w:rPr>
          <w:color w:val="auto"/>
        </w:rPr>
        <w:t>atsisakyt</w:t>
      </w:r>
      <w:r w:rsidR="00350CB0">
        <w:rPr>
          <w:color w:val="auto"/>
        </w:rPr>
        <w:t>a</w:t>
      </w:r>
      <w:r w:rsidR="00350CB0" w:rsidRPr="00DD65F4">
        <w:rPr>
          <w:color w:val="auto"/>
        </w:rPr>
        <w:t xml:space="preserve"> skirti</w:t>
      </w:r>
      <w:r w:rsidR="00350CB0">
        <w:rPr>
          <w:color w:val="auto"/>
        </w:rPr>
        <w:t xml:space="preserve"> pareiškėjo Pavėluota paraiška prašytus</w:t>
      </w:r>
      <w:r w:rsidR="00350CB0" w:rsidRPr="00DD65F4">
        <w:rPr>
          <w:color w:val="auto"/>
        </w:rPr>
        <w:t xml:space="preserve"> pajėgumus </w:t>
      </w:r>
      <w:r w:rsidR="00350CB0" w:rsidRPr="00DD65F4">
        <w:rPr>
          <w:rFonts w:eastAsiaTheme="minorHAnsi"/>
          <w:bCs/>
        </w:rPr>
        <w:t xml:space="preserve">2020–2021 TTT </w:t>
      </w:r>
      <w:r w:rsidR="00350CB0" w:rsidRPr="00DD65F4">
        <w:t>galiojimo laikotarpiui</w:t>
      </w:r>
      <w:r w:rsidRPr="00DD65F4">
        <w:rPr>
          <w:rFonts w:eastAsiaTheme="minorHAnsi"/>
          <w:bCs/>
        </w:rPr>
        <w:t>.</w:t>
      </w:r>
      <w:r w:rsidR="00770A2D" w:rsidRPr="00DD65F4">
        <w:rPr>
          <w:rFonts w:eastAsiaTheme="minorHAnsi"/>
          <w:bCs/>
        </w:rPr>
        <w:t xml:space="preserve"> </w:t>
      </w:r>
    </w:p>
    <w:p w14:paraId="57038774" w14:textId="219CEC84" w:rsidR="00D40DCB" w:rsidRPr="001005ED" w:rsidRDefault="00D40DCB" w:rsidP="00062506">
      <w:pPr>
        <w:pStyle w:val="Default"/>
        <w:tabs>
          <w:tab w:val="left" w:pos="993"/>
        </w:tabs>
        <w:ind w:firstLine="709"/>
        <w:jc w:val="both"/>
      </w:pPr>
      <w:r w:rsidRPr="00DD65F4">
        <w:t xml:space="preserve">Pareiškėjas </w:t>
      </w:r>
      <w:r w:rsidR="003E5DDD">
        <w:t xml:space="preserve">skunde </w:t>
      </w:r>
      <w:r w:rsidR="00E94A0E" w:rsidRPr="00DD65F4">
        <w:t>pažymėjo</w:t>
      </w:r>
      <w:r w:rsidRPr="00DD65F4">
        <w:t xml:space="preserve">, kad </w:t>
      </w:r>
      <w:r w:rsidR="00B25373" w:rsidRPr="00DD65F4">
        <w:rPr>
          <w:color w:val="auto"/>
        </w:rPr>
        <w:t xml:space="preserve">valdytojas </w:t>
      </w:r>
      <w:r w:rsidR="00B25373" w:rsidRPr="00DD65F4">
        <w:rPr>
          <w:color w:val="000000" w:themeColor="text1"/>
        </w:rPr>
        <w:t xml:space="preserve">Įsakyme Nr. </w:t>
      </w:r>
      <w:r w:rsidR="00B25373" w:rsidRPr="00DD65F4">
        <w:rPr>
          <w:rFonts w:eastAsiaTheme="minorHAnsi"/>
          <w:bCs/>
        </w:rPr>
        <w:t xml:space="preserve">ĮS-PAJ(LGI)-302 nurodė, jog </w:t>
      </w:r>
      <w:r w:rsidR="00CF29A0" w:rsidRPr="00DD65F4">
        <w:rPr>
          <w:rFonts w:eastAsiaTheme="minorHAnsi"/>
          <w:bCs/>
        </w:rPr>
        <w:t xml:space="preserve">pareiškėjo </w:t>
      </w:r>
      <w:r w:rsidR="00B93018" w:rsidRPr="00DD65F4">
        <w:rPr>
          <w:rFonts w:eastAsiaTheme="minorHAnsi"/>
          <w:bCs/>
        </w:rPr>
        <w:t xml:space="preserve">prašomi pajėgumai </w:t>
      </w:r>
      <w:r w:rsidR="0034114A" w:rsidRPr="00DD65F4">
        <w:rPr>
          <w:rFonts w:eastAsiaTheme="minorHAnsi"/>
          <w:bCs/>
        </w:rPr>
        <w:t xml:space="preserve">eina per paskelbtas </w:t>
      </w:r>
      <w:r w:rsidR="00B93018" w:rsidRPr="00DD65F4">
        <w:rPr>
          <w:color w:val="auto"/>
        </w:rPr>
        <w:t>perpildyto</w:t>
      </w:r>
      <w:r w:rsidR="0034114A" w:rsidRPr="00DD65F4">
        <w:rPr>
          <w:color w:val="auto"/>
        </w:rPr>
        <w:t>mis</w:t>
      </w:r>
      <w:r w:rsidR="00B93018" w:rsidRPr="00DD65F4">
        <w:rPr>
          <w:color w:val="auto"/>
        </w:rPr>
        <w:t xml:space="preserve"> </w:t>
      </w:r>
      <w:r w:rsidRPr="00DD65F4">
        <w:rPr>
          <w:color w:val="auto"/>
        </w:rPr>
        <w:t>infrastruktūros dal</w:t>
      </w:r>
      <w:r w:rsidR="0034114A" w:rsidRPr="00DD65F4">
        <w:rPr>
          <w:color w:val="auto"/>
        </w:rPr>
        <w:t>is</w:t>
      </w:r>
      <w:r w:rsidRPr="00DD65F4">
        <w:rPr>
          <w:color w:val="auto"/>
        </w:rPr>
        <w:t xml:space="preserve"> ir </w:t>
      </w:r>
      <w:r w:rsidR="00B93018" w:rsidRPr="00DD65F4">
        <w:rPr>
          <w:color w:val="auto"/>
        </w:rPr>
        <w:t>yra</w:t>
      </w:r>
      <w:r w:rsidRPr="00DD65F4">
        <w:rPr>
          <w:color w:val="auto"/>
        </w:rPr>
        <w:t xml:space="preserve"> skir</w:t>
      </w:r>
      <w:r w:rsidR="001325AF" w:rsidRPr="00DD65F4">
        <w:rPr>
          <w:color w:val="auto"/>
        </w:rPr>
        <w:t>ti</w:t>
      </w:r>
      <w:r w:rsidRPr="00DD65F4">
        <w:rPr>
          <w:color w:val="auto"/>
        </w:rPr>
        <w:t xml:space="preserve"> kita</w:t>
      </w:r>
      <w:r w:rsidR="00B93018" w:rsidRPr="00DD65F4">
        <w:rPr>
          <w:color w:val="auto"/>
        </w:rPr>
        <w:t xml:space="preserve">m pareiškėjui, pateikusiam paraišką </w:t>
      </w:r>
      <w:r w:rsidR="00B93018" w:rsidRPr="00DD65F4">
        <w:rPr>
          <w:rFonts w:eastAsiaTheme="minorHAnsi"/>
          <w:bCs/>
          <w:color w:val="auto"/>
        </w:rPr>
        <w:t xml:space="preserve">2020–2021 TTT </w:t>
      </w:r>
      <w:r w:rsidR="00B93018" w:rsidRPr="00DD65F4">
        <w:rPr>
          <w:color w:val="auto"/>
        </w:rPr>
        <w:t>galiojimo laikotarpiui</w:t>
      </w:r>
      <w:r w:rsidR="000A3CEB" w:rsidRPr="00DD65F4">
        <w:t xml:space="preserve">, </w:t>
      </w:r>
      <w:r w:rsidR="00276039" w:rsidRPr="00DD65F4">
        <w:t xml:space="preserve">tačiau </w:t>
      </w:r>
      <w:bookmarkStart w:id="0" w:name="_Hlk63953073"/>
      <w:r w:rsidR="00276039" w:rsidRPr="00DD65F4">
        <w:t xml:space="preserve">nenurodė tokio pajėgumų paskyrimo </w:t>
      </w:r>
      <w:r w:rsidR="00276039" w:rsidRPr="00DD65F4">
        <w:rPr>
          <w:color w:val="auto"/>
        </w:rPr>
        <w:t>pagrindo ir konkrečių aplinkybių</w:t>
      </w:r>
      <w:r w:rsidR="000F1101" w:rsidRPr="00DD65F4">
        <w:rPr>
          <w:color w:val="auto"/>
        </w:rPr>
        <w:t>,</w:t>
      </w:r>
      <w:r w:rsidR="006B646A">
        <w:rPr>
          <w:color w:val="auto"/>
        </w:rPr>
        <w:t xml:space="preserve"> kuriomis rėmėsi priimdamas tokį sprendimą,</w:t>
      </w:r>
      <w:r w:rsidR="000F1101" w:rsidRPr="00DD65F4">
        <w:rPr>
          <w:color w:val="auto"/>
        </w:rPr>
        <w:t xml:space="preserve"> nepateikė informacijos apie </w:t>
      </w:r>
      <w:r w:rsidR="00640FFF">
        <w:rPr>
          <w:color w:val="auto"/>
        </w:rPr>
        <w:t xml:space="preserve">infrastruktūros dalių </w:t>
      </w:r>
      <w:r w:rsidR="000F1101" w:rsidRPr="00DD65F4">
        <w:rPr>
          <w:color w:val="auto"/>
        </w:rPr>
        <w:t>perpildymo mastą</w:t>
      </w:r>
      <w:bookmarkEnd w:id="0"/>
      <w:r w:rsidR="000F1101" w:rsidRPr="00DD65F4">
        <w:rPr>
          <w:color w:val="auto"/>
        </w:rPr>
        <w:t xml:space="preserve">. </w:t>
      </w:r>
      <w:r w:rsidR="003510C7" w:rsidRPr="00DD65F4">
        <w:rPr>
          <w:color w:val="auto"/>
        </w:rPr>
        <w:t xml:space="preserve">Pareiškėjas atkreipė dėmesį, kad </w:t>
      </w:r>
      <w:r w:rsidR="003275D3" w:rsidRPr="00DD65F4">
        <w:rPr>
          <w:color w:val="auto"/>
        </w:rPr>
        <w:t>pajėgumai turėtų būti skiriami užtikrinant nediskriminacinę prieigą prie infrastruktūros, kaip numat</w:t>
      </w:r>
      <w:r w:rsidR="00D76A61" w:rsidRPr="00DD65F4">
        <w:rPr>
          <w:color w:val="auto"/>
        </w:rPr>
        <w:t>yta</w:t>
      </w:r>
      <w:r w:rsidR="003275D3" w:rsidRPr="00DD65F4">
        <w:rPr>
          <w:color w:val="auto"/>
        </w:rPr>
        <w:t xml:space="preserve"> Kodekso 4 straipsnio 1 </w:t>
      </w:r>
      <w:r w:rsidR="00B45DF6">
        <w:rPr>
          <w:color w:val="auto"/>
        </w:rPr>
        <w:t>punkte</w:t>
      </w:r>
      <w:r w:rsidRPr="00DD65F4">
        <w:rPr>
          <w:color w:val="auto"/>
        </w:rPr>
        <w:t xml:space="preserve">. </w:t>
      </w:r>
      <w:r w:rsidR="007C668A" w:rsidRPr="00DD65F4">
        <w:t>Pareiškėj</w:t>
      </w:r>
      <w:r w:rsidR="0006365C" w:rsidRPr="00DD65F4">
        <w:t>as</w:t>
      </w:r>
      <w:r w:rsidR="007C668A" w:rsidRPr="00DD65F4">
        <w:t xml:space="preserve"> </w:t>
      </w:r>
      <w:r w:rsidR="0006365C" w:rsidRPr="00DD65F4">
        <w:t>papildomai pažymėjo</w:t>
      </w:r>
      <w:r w:rsidR="00CA181C" w:rsidRPr="00DD65F4">
        <w:t>,</w:t>
      </w:r>
      <w:r w:rsidR="009236C8" w:rsidRPr="00DD65F4">
        <w:t xml:space="preserve"> kad</w:t>
      </w:r>
      <w:r w:rsidR="00CB5F4D" w:rsidRPr="00DD65F4">
        <w:t xml:space="preserve"> </w:t>
      </w:r>
      <w:r w:rsidR="00CB5F4D" w:rsidRPr="00DD65F4">
        <w:rPr>
          <w:color w:val="000000" w:themeColor="text1"/>
        </w:rPr>
        <w:t xml:space="preserve">Įsakymo Nr. </w:t>
      </w:r>
      <w:r w:rsidR="00CB5F4D" w:rsidRPr="00DD65F4">
        <w:rPr>
          <w:rFonts w:eastAsiaTheme="minorHAnsi"/>
          <w:bCs/>
        </w:rPr>
        <w:t xml:space="preserve">ĮS-PAJ(LGI)-302 priede </w:t>
      </w:r>
      <w:r w:rsidR="00B35FBA" w:rsidRPr="00DD65F4">
        <w:rPr>
          <w:rFonts w:eastAsiaTheme="minorHAnsi"/>
          <w:bCs/>
        </w:rPr>
        <w:t>nurod</w:t>
      </w:r>
      <w:r w:rsidR="00B35FBA">
        <w:rPr>
          <w:rFonts w:eastAsiaTheme="minorHAnsi"/>
          <w:bCs/>
        </w:rPr>
        <w:t>omi</w:t>
      </w:r>
      <w:r w:rsidR="00B35FBA" w:rsidRPr="00DD65F4">
        <w:rPr>
          <w:rFonts w:eastAsiaTheme="minorHAnsi"/>
          <w:bCs/>
        </w:rPr>
        <w:t xml:space="preserve"> </w:t>
      </w:r>
      <w:r w:rsidR="00CB5F4D" w:rsidRPr="00DD65F4">
        <w:rPr>
          <w:rFonts w:eastAsiaTheme="minorHAnsi"/>
          <w:bCs/>
        </w:rPr>
        <w:t xml:space="preserve">trys </w:t>
      </w:r>
      <w:r w:rsidR="00CB5F4D" w:rsidRPr="00DD65F4">
        <w:rPr>
          <w:rFonts w:eastAsiaTheme="minorHAnsi"/>
          <w:bCs/>
          <w:color w:val="auto"/>
        </w:rPr>
        <w:t>teiginiai</w:t>
      </w:r>
      <w:r w:rsidR="00D543AB" w:rsidRPr="00DD65F4">
        <w:rPr>
          <w:rStyle w:val="FootnoteReference"/>
          <w:rFonts w:eastAsiaTheme="minorHAnsi"/>
          <w:bCs/>
        </w:rPr>
        <w:footnoteReference w:id="9"/>
      </w:r>
      <w:r w:rsidR="00CB5F4D" w:rsidRPr="00DD65F4">
        <w:rPr>
          <w:rFonts w:eastAsiaTheme="minorHAnsi"/>
          <w:bCs/>
        </w:rPr>
        <w:t xml:space="preserve">, kurių pagrindu </w:t>
      </w:r>
      <w:r w:rsidR="005E25FC" w:rsidRPr="00DD65F4">
        <w:rPr>
          <w:rFonts w:eastAsiaTheme="minorHAnsi"/>
          <w:bCs/>
        </w:rPr>
        <w:t>valdytoj</w:t>
      </w:r>
      <w:r w:rsidR="0006365C" w:rsidRPr="00DD65F4">
        <w:rPr>
          <w:rFonts w:eastAsiaTheme="minorHAnsi"/>
          <w:bCs/>
        </w:rPr>
        <w:t>as</w:t>
      </w:r>
      <w:r w:rsidR="005E25FC" w:rsidRPr="00DD65F4">
        <w:rPr>
          <w:rFonts w:eastAsiaTheme="minorHAnsi"/>
          <w:bCs/>
        </w:rPr>
        <w:t xml:space="preserve"> </w:t>
      </w:r>
      <w:r w:rsidR="00CB5F4D" w:rsidRPr="00DD65F4">
        <w:rPr>
          <w:rFonts w:eastAsiaTheme="minorHAnsi"/>
          <w:bCs/>
        </w:rPr>
        <w:t>atsisak</w:t>
      </w:r>
      <w:r w:rsidR="005E25FC" w:rsidRPr="00DD65F4">
        <w:rPr>
          <w:rFonts w:eastAsiaTheme="minorHAnsi"/>
          <w:bCs/>
        </w:rPr>
        <w:t>ė</w:t>
      </w:r>
      <w:r w:rsidR="00CB5F4D" w:rsidRPr="00DD65F4">
        <w:rPr>
          <w:rFonts w:eastAsiaTheme="minorHAnsi"/>
          <w:bCs/>
        </w:rPr>
        <w:t xml:space="preserve"> skirti pajėgumus</w:t>
      </w:r>
      <w:r w:rsidR="009236C8" w:rsidRPr="00DD65F4">
        <w:rPr>
          <w:rFonts w:eastAsiaTheme="minorHAnsi"/>
          <w:bCs/>
        </w:rPr>
        <w:t xml:space="preserve">. </w:t>
      </w:r>
      <w:r w:rsidR="0006365C" w:rsidRPr="00DD65F4">
        <w:t xml:space="preserve">Pareiškėjo vertinimu, </w:t>
      </w:r>
      <w:r w:rsidR="00795355" w:rsidRPr="00DD65F4">
        <w:rPr>
          <w:rFonts w:eastAsiaTheme="minorHAnsi"/>
          <w:bCs/>
        </w:rPr>
        <w:t>atsisakymo skirti pajėgumus motyvai nėra detalūs, konstatuojami tik faktai</w:t>
      </w:r>
      <w:r w:rsidRPr="00DD65F4">
        <w:rPr>
          <w:color w:val="auto"/>
        </w:rPr>
        <w:t>,</w:t>
      </w:r>
      <w:r w:rsidR="00C37953" w:rsidRPr="00DD65F4">
        <w:rPr>
          <w:color w:val="auto"/>
        </w:rPr>
        <w:t xml:space="preserve"> tačiau</w:t>
      </w:r>
      <w:r w:rsidRPr="00DD65F4">
        <w:rPr>
          <w:color w:val="auto"/>
        </w:rPr>
        <w:t xml:space="preserve"> n</w:t>
      </w:r>
      <w:r w:rsidR="00C37953" w:rsidRPr="00DD65F4">
        <w:rPr>
          <w:color w:val="auto"/>
        </w:rPr>
        <w:t>e</w:t>
      </w:r>
      <w:r w:rsidRPr="00DD65F4">
        <w:rPr>
          <w:color w:val="auto"/>
        </w:rPr>
        <w:t>nurodyta, kodėl tam tikra infrastruktūros dalis yra paskelbta perpildyta, tam tikrose infrastruktūros dalyse laisvų pajėgumų nėra</w:t>
      </w:r>
      <w:r w:rsidR="001F1398">
        <w:rPr>
          <w:color w:val="auto"/>
        </w:rPr>
        <w:t xml:space="preserve"> ir</w:t>
      </w:r>
      <w:r w:rsidRPr="00DD65F4">
        <w:rPr>
          <w:color w:val="auto"/>
        </w:rPr>
        <w:t xml:space="preserve"> tam tikrose infrastruktūros dalyse pakeisti traukinių išvykimo laiko negalima, kad tilptų ir </w:t>
      </w:r>
      <w:r w:rsidR="00C37953" w:rsidRPr="00DD65F4">
        <w:rPr>
          <w:color w:val="auto"/>
        </w:rPr>
        <w:t>pareiškėjo prašomas</w:t>
      </w:r>
      <w:r w:rsidRPr="00DD65F4">
        <w:rPr>
          <w:color w:val="auto"/>
        </w:rPr>
        <w:t xml:space="preserve"> pajėgumas. </w:t>
      </w:r>
      <w:r w:rsidR="00BC4B3A" w:rsidRPr="00DD65F4">
        <w:rPr>
          <w:color w:val="auto"/>
        </w:rPr>
        <w:t xml:space="preserve">Pareiškėjo teigimu, </w:t>
      </w:r>
      <w:r w:rsidR="00BC4B3A" w:rsidRPr="00DD65F4">
        <w:t>d</w:t>
      </w:r>
      <w:r w:rsidRPr="00DD65F4">
        <w:rPr>
          <w:color w:val="auto"/>
        </w:rPr>
        <w:t xml:space="preserve">ėl šių priežasčių </w:t>
      </w:r>
      <w:r w:rsidR="00BC4B3A" w:rsidRPr="00DD65F4">
        <w:rPr>
          <w:color w:val="000000" w:themeColor="text1"/>
        </w:rPr>
        <w:t>Įsakym</w:t>
      </w:r>
      <w:r w:rsidR="000970FD" w:rsidRPr="00DD65F4">
        <w:rPr>
          <w:color w:val="000000" w:themeColor="text1"/>
        </w:rPr>
        <w:t>o</w:t>
      </w:r>
      <w:r w:rsidR="00BC4B3A" w:rsidRPr="00DD65F4">
        <w:rPr>
          <w:color w:val="000000" w:themeColor="text1"/>
        </w:rPr>
        <w:t xml:space="preserve"> Nr. </w:t>
      </w:r>
      <w:r w:rsidR="00BC4B3A" w:rsidRPr="00DD65F4">
        <w:rPr>
          <w:rFonts w:eastAsiaTheme="minorHAnsi"/>
        </w:rPr>
        <w:t>ĮS-PAJ(LGI)-302</w:t>
      </w:r>
      <w:r w:rsidRPr="00DD65F4">
        <w:rPr>
          <w:color w:val="auto"/>
        </w:rPr>
        <w:t xml:space="preserve"> 1.2 ir 1.3 p</w:t>
      </w:r>
      <w:r w:rsidR="00BC4B3A" w:rsidRPr="00DD65F4">
        <w:t>apunkčiai</w:t>
      </w:r>
      <w:r w:rsidRPr="00DD65F4">
        <w:rPr>
          <w:color w:val="auto"/>
        </w:rPr>
        <w:t xml:space="preserve"> </w:t>
      </w:r>
      <w:r w:rsidR="00E03E8A" w:rsidRPr="00DD65F4">
        <w:rPr>
          <w:color w:val="auto"/>
        </w:rPr>
        <w:t>yra</w:t>
      </w:r>
      <w:r w:rsidRPr="00DD65F4">
        <w:rPr>
          <w:color w:val="auto"/>
        </w:rPr>
        <w:t xml:space="preserve"> </w:t>
      </w:r>
      <w:r w:rsidR="00E03E8A" w:rsidRPr="00DD65F4">
        <w:rPr>
          <w:color w:val="auto"/>
        </w:rPr>
        <w:t>ne</w:t>
      </w:r>
      <w:r w:rsidRPr="00DD65F4">
        <w:rPr>
          <w:color w:val="auto"/>
        </w:rPr>
        <w:t>išsam</w:t>
      </w:r>
      <w:r w:rsidR="00E03E8A" w:rsidRPr="00DD65F4">
        <w:rPr>
          <w:color w:val="auto"/>
        </w:rPr>
        <w:t>ūs</w:t>
      </w:r>
      <w:r w:rsidRPr="00DD65F4">
        <w:rPr>
          <w:color w:val="auto"/>
        </w:rPr>
        <w:t xml:space="preserve"> ir </w:t>
      </w:r>
      <w:r w:rsidR="00E03E8A" w:rsidRPr="00DD65F4">
        <w:rPr>
          <w:color w:val="auto"/>
        </w:rPr>
        <w:t>ne</w:t>
      </w:r>
      <w:r w:rsidRPr="00DD65F4">
        <w:rPr>
          <w:color w:val="auto"/>
        </w:rPr>
        <w:t>motyvuot</w:t>
      </w:r>
      <w:r w:rsidR="00E03E8A" w:rsidRPr="00DD65F4">
        <w:rPr>
          <w:color w:val="auto"/>
        </w:rPr>
        <w:t>i</w:t>
      </w:r>
      <w:r w:rsidRPr="00DD65F4">
        <w:rPr>
          <w:color w:val="auto"/>
        </w:rPr>
        <w:t>,</w:t>
      </w:r>
      <w:r w:rsidR="00270F65">
        <w:rPr>
          <w:color w:val="auto"/>
        </w:rPr>
        <w:t xml:space="preserve"> </w:t>
      </w:r>
      <w:r w:rsidR="00270F65" w:rsidRPr="00457F44">
        <w:rPr>
          <w:color w:val="auto"/>
        </w:rPr>
        <w:t xml:space="preserve">kyla </w:t>
      </w:r>
      <w:r w:rsidR="00270F65" w:rsidRPr="00457F44">
        <w:t xml:space="preserve">abejonių dėl </w:t>
      </w:r>
      <w:r w:rsidR="00270F65" w:rsidRPr="00457F44">
        <w:rPr>
          <w:color w:val="000000" w:themeColor="text1"/>
        </w:rPr>
        <w:t>jų</w:t>
      </w:r>
      <w:r w:rsidR="00270F65" w:rsidRPr="00457F44">
        <w:rPr>
          <w:rFonts w:eastAsiaTheme="minorHAnsi"/>
        </w:rPr>
        <w:t xml:space="preserve"> </w:t>
      </w:r>
      <w:r w:rsidR="00270F65" w:rsidRPr="00457F44">
        <w:t xml:space="preserve">atitikties </w:t>
      </w:r>
      <w:r w:rsidR="00270F65" w:rsidRPr="00457F44">
        <w:rPr>
          <w:color w:val="000000" w:themeColor="text1"/>
        </w:rPr>
        <w:t>Lietuvos Respublikos viešojo administravimo įstatymo (toliau – VAĮ) 8</w:t>
      </w:r>
      <w:r w:rsidR="00AB27A4">
        <w:rPr>
          <w:color w:val="000000" w:themeColor="text1"/>
        </w:rPr>
        <w:t> </w:t>
      </w:r>
      <w:r w:rsidR="00270F65" w:rsidRPr="00457F44">
        <w:rPr>
          <w:color w:val="000000" w:themeColor="text1"/>
        </w:rPr>
        <w:t>straipsnio 1 dalies</w:t>
      </w:r>
      <w:r w:rsidR="00270F65" w:rsidRPr="00457F44">
        <w:rPr>
          <w:rStyle w:val="FootnoteReference"/>
          <w:color w:val="000000" w:themeColor="text1"/>
        </w:rPr>
        <w:footnoteReference w:id="10"/>
      </w:r>
      <w:r w:rsidR="00270F65" w:rsidRPr="00457F44">
        <w:t xml:space="preserve"> nuostatoms</w:t>
      </w:r>
      <w:r w:rsidR="00270F65">
        <w:t>,</w:t>
      </w:r>
      <w:r w:rsidRPr="00DD65F4">
        <w:rPr>
          <w:color w:val="auto"/>
        </w:rPr>
        <w:t xml:space="preserve"> todėl turi būti naikinti</w:t>
      </w:r>
      <w:r w:rsidR="0044009D" w:rsidRPr="00DD65F4">
        <w:rPr>
          <w:color w:val="auto"/>
        </w:rPr>
        <w:t>ni</w:t>
      </w:r>
      <w:r w:rsidRPr="00DD65F4">
        <w:rPr>
          <w:color w:val="auto"/>
        </w:rPr>
        <w:t>.</w:t>
      </w:r>
      <w:r w:rsidR="00AB1D3C">
        <w:rPr>
          <w:color w:val="auto"/>
        </w:rPr>
        <w:t xml:space="preserve"> </w:t>
      </w:r>
    </w:p>
    <w:p w14:paraId="066B0AF0" w14:textId="0153B55F" w:rsidR="004D71FE" w:rsidRPr="001005ED" w:rsidRDefault="003C55A7" w:rsidP="00062506">
      <w:pPr>
        <w:pStyle w:val="ListParagraph"/>
        <w:ind w:left="0" w:firstLine="709"/>
        <w:jc w:val="both"/>
        <w:rPr>
          <w:b w:val="0"/>
          <w:bCs/>
          <w:color w:val="000000" w:themeColor="text1"/>
          <w:szCs w:val="24"/>
        </w:rPr>
      </w:pPr>
      <w:r w:rsidRPr="001005ED">
        <w:rPr>
          <w:b w:val="0"/>
          <w:bCs/>
          <w:color w:val="000000" w:themeColor="text1"/>
          <w:szCs w:val="24"/>
        </w:rPr>
        <w:t xml:space="preserve">Valdytojas </w:t>
      </w:r>
      <w:r w:rsidR="00615B60" w:rsidRPr="001005ED">
        <w:rPr>
          <w:b w:val="0"/>
          <w:bCs/>
          <w:color w:val="000000" w:themeColor="text1"/>
          <w:szCs w:val="24"/>
        </w:rPr>
        <w:t>Tarnybai paaiškino</w:t>
      </w:r>
      <w:r w:rsidRPr="001005ED">
        <w:rPr>
          <w:b w:val="0"/>
          <w:bCs/>
          <w:color w:val="000000" w:themeColor="text1"/>
          <w:szCs w:val="24"/>
        </w:rPr>
        <w:t xml:space="preserve">, kad </w:t>
      </w:r>
      <w:r w:rsidR="0055669E" w:rsidRPr="001005ED">
        <w:rPr>
          <w:b w:val="0"/>
          <w:bCs/>
          <w:szCs w:val="24"/>
        </w:rPr>
        <w:t>v</w:t>
      </w:r>
      <w:r w:rsidR="004D71FE" w:rsidRPr="001005ED">
        <w:rPr>
          <w:b w:val="0"/>
          <w:bCs/>
          <w:szCs w:val="24"/>
        </w:rPr>
        <w:t>aldytojas yra privatus juridinis asmuo</w:t>
      </w:r>
      <w:r w:rsidR="009C0600">
        <w:rPr>
          <w:rStyle w:val="FootnoteReference"/>
          <w:b w:val="0"/>
          <w:bCs/>
          <w:szCs w:val="24"/>
        </w:rPr>
        <w:footnoteReference w:id="11"/>
      </w:r>
      <w:r w:rsidR="004D71FE" w:rsidRPr="001005ED">
        <w:rPr>
          <w:b w:val="0"/>
          <w:bCs/>
          <w:szCs w:val="24"/>
        </w:rPr>
        <w:t>, kurio vienintelis steigėjas ir savininkas yra AB „Lietuvos geležinkeliai“, o ne valstybė</w:t>
      </w:r>
      <w:r w:rsidR="005C5AD8">
        <w:rPr>
          <w:b w:val="0"/>
          <w:bCs/>
          <w:szCs w:val="24"/>
        </w:rPr>
        <w:t xml:space="preserve"> ir</w:t>
      </w:r>
      <w:r w:rsidR="003C6BFF" w:rsidRPr="001005ED">
        <w:rPr>
          <w:b w:val="0"/>
          <w:bCs/>
          <w:szCs w:val="24"/>
        </w:rPr>
        <w:t xml:space="preserve"> t</w:t>
      </w:r>
      <w:r w:rsidR="004D71FE" w:rsidRPr="001005ED">
        <w:rPr>
          <w:b w:val="0"/>
          <w:bCs/>
          <w:szCs w:val="24"/>
        </w:rPr>
        <w:t xml:space="preserve">ai patvirtina </w:t>
      </w:r>
      <w:r w:rsidR="00C744A5" w:rsidRPr="001005ED">
        <w:rPr>
          <w:b w:val="0"/>
          <w:bCs/>
          <w:szCs w:val="24"/>
        </w:rPr>
        <w:t xml:space="preserve">2019 m. birželio 19 d. </w:t>
      </w:r>
      <w:bookmarkStart w:id="1" w:name="_Hlk60859548"/>
      <w:r w:rsidR="004D71FE" w:rsidRPr="001005ED">
        <w:rPr>
          <w:b w:val="0"/>
          <w:bCs/>
          <w:szCs w:val="24"/>
        </w:rPr>
        <w:t>Akcinės bendrovės „Lietuvos geležinkelių infrastruktūra“ steigimo aktas Nr. ĮS(AS)-19</w:t>
      </w:r>
      <w:bookmarkEnd w:id="1"/>
      <w:r w:rsidR="004D71FE" w:rsidRPr="001005ED">
        <w:rPr>
          <w:b w:val="0"/>
          <w:bCs/>
          <w:szCs w:val="24"/>
        </w:rPr>
        <w:t xml:space="preserve">. </w:t>
      </w:r>
      <w:r w:rsidR="006F70C6" w:rsidRPr="001005ED">
        <w:rPr>
          <w:b w:val="0"/>
          <w:bCs/>
          <w:szCs w:val="24"/>
        </w:rPr>
        <w:t xml:space="preserve">Valdytojas pažymėjo, kad, atsižvelgiant į tai, kas išdėstyta, </w:t>
      </w:r>
      <w:r w:rsidR="004D71FE" w:rsidRPr="001005ED">
        <w:rPr>
          <w:b w:val="0"/>
          <w:bCs/>
          <w:color w:val="000000" w:themeColor="text1"/>
          <w:szCs w:val="24"/>
        </w:rPr>
        <w:t xml:space="preserve">bei vadovaujantis </w:t>
      </w:r>
      <w:r w:rsidR="004D71FE" w:rsidRPr="003C2C5E">
        <w:rPr>
          <w:b w:val="0"/>
          <w:bCs/>
          <w:color w:val="000000" w:themeColor="text1"/>
          <w:szCs w:val="24"/>
        </w:rPr>
        <w:t>VAĮ</w:t>
      </w:r>
      <w:r w:rsidR="009E4652" w:rsidRPr="003C2C5E">
        <w:rPr>
          <w:rStyle w:val="FootnoteReference"/>
          <w:b w:val="0"/>
          <w:bCs/>
          <w:color w:val="000000" w:themeColor="text1"/>
          <w:szCs w:val="24"/>
        </w:rPr>
        <w:footnoteReference w:id="12"/>
      </w:r>
      <w:r w:rsidR="004D71FE" w:rsidRPr="001005ED">
        <w:rPr>
          <w:b w:val="0"/>
          <w:bCs/>
          <w:color w:val="000000" w:themeColor="text1"/>
          <w:szCs w:val="24"/>
        </w:rPr>
        <w:t xml:space="preserve"> 2 straipsnio 20</w:t>
      </w:r>
      <w:r w:rsidR="00C976D2">
        <w:rPr>
          <w:b w:val="0"/>
          <w:bCs/>
          <w:color w:val="000000" w:themeColor="text1"/>
          <w:szCs w:val="24"/>
        </w:rPr>
        <w:t> </w:t>
      </w:r>
      <w:r w:rsidR="004D71FE" w:rsidRPr="001005ED">
        <w:rPr>
          <w:b w:val="0"/>
          <w:bCs/>
          <w:color w:val="000000" w:themeColor="text1"/>
          <w:szCs w:val="24"/>
        </w:rPr>
        <w:t xml:space="preserve">dalimi, </w:t>
      </w:r>
      <w:r w:rsidR="009F324B">
        <w:rPr>
          <w:b w:val="0"/>
          <w:bCs/>
          <w:color w:val="000000" w:themeColor="text1"/>
          <w:szCs w:val="24"/>
        </w:rPr>
        <w:t>jis</w:t>
      </w:r>
      <w:r w:rsidR="009F324B" w:rsidRPr="001005ED">
        <w:rPr>
          <w:b w:val="0"/>
          <w:bCs/>
          <w:color w:val="000000" w:themeColor="text1"/>
          <w:szCs w:val="24"/>
        </w:rPr>
        <w:t xml:space="preserve"> </w:t>
      </w:r>
      <w:r w:rsidR="004D71FE" w:rsidRPr="001005ED">
        <w:rPr>
          <w:b w:val="0"/>
          <w:bCs/>
          <w:color w:val="000000" w:themeColor="text1"/>
          <w:szCs w:val="24"/>
        </w:rPr>
        <w:t>nėra viešojo administravimo subjektas</w:t>
      </w:r>
      <w:r w:rsidR="00E562B5" w:rsidRPr="001005ED">
        <w:rPr>
          <w:b w:val="0"/>
          <w:bCs/>
          <w:color w:val="000000" w:themeColor="text1"/>
          <w:szCs w:val="24"/>
        </w:rPr>
        <w:t>, todėl v</w:t>
      </w:r>
      <w:r w:rsidR="004D71FE" w:rsidRPr="001005ED">
        <w:rPr>
          <w:b w:val="0"/>
          <w:bCs/>
          <w:color w:val="000000" w:themeColor="text1"/>
          <w:szCs w:val="24"/>
        </w:rPr>
        <w:t>aldytojo ir jo priimamų sprendimų atžvilgiu VAĮ reglamentavimas nėra taikomas</w:t>
      </w:r>
      <w:r w:rsidR="00E562B5" w:rsidRPr="001005ED">
        <w:rPr>
          <w:b w:val="0"/>
          <w:bCs/>
          <w:color w:val="000000" w:themeColor="text1"/>
          <w:szCs w:val="24"/>
        </w:rPr>
        <w:t>. Valdytojas p</w:t>
      </w:r>
      <w:r w:rsidR="004D71FE" w:rsidRPr="001005ED">
        <w:rPr>
          <w:b w:val="0"/>
          <w:bCs/>
          <w:color w:val="000000" w:themeColor="text1"/>
          <w:szCs w:val="24"/>
        </w:rPr>
        <w:t>areiškėjo teigin</w:t>
      </w:r>
      <w:r w:rsidR="00E562B5" w:rsidRPr="001005ED">
        <w:rPr>
          <w:b w:val="0"/>
          <w:bCs/>
          <w:color w:val="000000" w:themeColor="text1"/>
          <w:szCs w:val="24"/>
        </w:rPr>
        <w:t>į</w:t>
      </w:r>
      <w:r w:rsidR="004D71FE" w:rsidRPr="001005ED">
        <w:rPr>
          <w:b w:val="0"/>
          <w:bCs/>
          <w:color w:val="000000" w:themeColor="text1"/>
          <w:szCs w:val="24"/>
        </w:rPr>
        <w:t xml:space="preserve">, kad </w:t>
      </w:r>
      <w:r w:rsidR="00742401" w:rsidRPr="002F7A07">
        <w:rPr>
          <w:b w:val="0"/>
          <w:bCs/>
          <w:color w:val="000000" w:themeColor="text1"/>
          <w:szCs w:val="24"/>
        </w:rPr>
        <w:t xml:space="preserve">priimant </w:t>
      </w:r>
      <w:r w:rsidR="00992560" w:rsidRPr="00760A23">
        <w:rPr>
          <w:b w:val="0"/>
          <w:bCs/>
          <w:color w:val="000000" w:themeColor="text1"/>
        </w:rPr>
        <w:t xml:space="preserve">Įsakymą Nr. </w:t>
      </w:r>
      <w:r w:rsidR="00992560" w:rsidRPr="00760A23">
        <w:rPr>
          <w:rFonts w:eastAsiaTheme="minorHAnsi"/>
          <w:b w:val="0"/>
          <w:bCs/>
        </w:rPr>
        <w:t>ĮS-PAJ(LGI)-302</w:t>
      </w:r>
      <w:r w:rsidR="00742401">
        <w:rPr>
          <w:b w:val="0"/>
          <w:bCs/>
          <w:color w:val="000000" w:themeColor="text1"/>
          <w:szCs w:val="24"/>
        </w:rPr>
        <w:t xml:space="preserve"> </w:t>
      </w:r>
      <w:r w:rsidR="00684D19">
        <w:rPr>
          <w:b w:val="0"/>
          <w:bCs/>
          <w:color w:val="000000" w:themeColor="text1"/>
          <w:szCs w:val="24"/>
        </w:rPr>
        <w:t>turėjo būti</w:t>
      </w:r>
      <w:r w:rsidR="004D71FE" w:rsidRPr="001005ED">
        <w:rPr>
          <w:b w:val="0"/>
          <w:bCs/>
          <w:color w:val="000000" w:themeColor="text1"/>
          <w:szCs w:val="24"/>
        </w:rPr>
        <w:t xml:space="preserve"> taikytinos </w:t>
      </w:r>
      <w:r w:rsidR="00684D19">
        <w:rPr>
          <w:b w:val="0"/>
          <w:bCs/>
          <w:color w:val="000000" w:themeColor="text1"/>
          <w:szCs w:val="24"/>
        </w:rPr>
        <w:t>VAĮ</w:t>
      </w:r>
      <w:r w:rsidR="004D71FE" w:rsidRPr="001005ED">
        <w:rPr>
          <w:b w:val="0"/>
          <w:bCs/>
          <w:color w:val="000000" w:themeColor="text1"/>
          <w:szCs w:val="24"/>
        </w:rPr>
        <w:t xml:space="preserve"> nuostatos</w:t>
      </w:r>
      <w:r w:rsidR="00742401">
        <w:rPr>
          <w:b w:val="0"/>
          <w:bCs/>
          <w:color w:val="000000" w:themeColor="text1"/>
          <w:szCs w:val="24"/>
        </w:rPr>
        <w:t>,</w:t>
      </w:r>
      <w:r w:rsidR="004D71FE" w:rsidRPr="001005ED">
        <w:rPr>
          <w:b w:val="0"/>
          <w:bCs/>
          <w:color w:val="000000" w:themeColor="text1"/>
          <w:szCs w:val="24"/>
        </w:rPr>
        <w:t xml:space="preserve"> laik</w:t>
      </w:r>
      <w:r w:rsidR="00E562B5" w:rsidRPr="001005ED">
        <w:rPr>
          <w:b w:val="0"/>
          <w:bCs/>
          <w:color w:val="000000" w:themeColor="text1"/>
          <w:szCs w:val="24"/>
        </w:rPr>
        <w:t>o</w:t>
      </w:r>
      <w:r w:rsidR="004D71FE" w:rsidRPr="001005ED">
        <w:rPr>
          <w:b w:val="0"/>
          <w:bCs/>
          <w:color w:val="000000" w:themeColor="text1"/>
          <w:szCs w:val="24"/>
        </w:rPr>
        <w:t xml:space="preserve"> nepagrįstu teisiniu reglamentavimu, o šio teiginio sąsaj</w:t>
      </w:r>
      <w:r w:rsidR="00E562B5" w:rsidRPr="001005ED">
        <w:rPr>
          <w:b w:val="0"/>
          <w:bCs/>
          <w:color w:val="000000" w:themeColor="text1"/>
          <w:szCs w:val="24"/>
        </w:rPr>
        <w:t>ą</w:t>
      </w:r>
      <w:r w:rsidR="004D71FE" w:rsidRPr="001005ED">
        <w:rPr>
          <w:b w:val="0"/>
          <w:bCs/>
          <w:color w:val="000000" w:themeColor="text1"/>
          <w:szCs w:val="24"/>
        </w:rPr>
        <w:t xml:space="preserve"> su </w:t>
      </w:r>
      <w:r w:rsidR="00E562B5" w:rsidRPr="001005ED">
        <w:rPr>
          <w:b w:val="0"/>
          <w:bCs/>
          <w:color w:val="000000" w:themeColor="text1"/>
          <w:szCs w:val="24"/>
        </w:rPr>
        <w:t>p</w:t>
      </w:r>
      <w:r w:rsidR="004D71FE" w:rsidRPr="001005ED">
        <w:rPr>
          <w:b w:val="0"/>
          <w:bCs/>
          <w:color w:val="000000" w:themeColor="text1"/>
          <w:szCs w:val="24"/>
        </w:rPr>
        <w:t xml:space="preserve">areiškėjo prezumpcija, kad </w:t>
      </w:r>
      <w:r w:rsidR="00E562B5" w:rsidRPr="001005ED">
        <w:rPr>
          <w:b w:val="0"/>
          <w:bCs/>
          <w:color w:val="000000" w:themeColor="text1"/>
          <w:szCs w:val="24"/>
        </w:rPr>
        <w:t>v</w:t>
      </w:r>
      <w:r w:rsidR="004D71FE" w:rsidRPr="001005ED">
        <w:rPr>
          <w:b w:val="0"/>
          <w:bCs/>
          <w:color w:val="000000" w:themeColor="text1"/>
          <w:szCs w:val="24"/>
        </w:rPr>
        <w:t xml:space="preserve">aldytojas yra valstybės įmonė, kurios savininkė arba dalininkė yra valstybė </w:t>
      </w:r>
      <w:r w:rsidR="00E562B5" w:rsidRPr="001005ED">
        <w:rPr>
          <w:b w:val="0"/>
          <w:bCs/>
          <w:color w:val="000000" w:themeColor="text1"/>
          <w:szCs w:val="24"/>
        </w:rPr>
        <w:t>–</w:t>
      </w:r>
      <w:r w:rsidR="004D71FE" w:rsidRPr="001005ED">
        <w:rPr>
          <w:b w:val="0"/>
          <w:bCs/>
          <w:color w:val="000000" w:themeColor="text1"/>
          <w:szCs w:val="24"/>
        </w:rPr>
        <w:t xml:space="preserve"> neatitinkanči</w:t>
      </w:r>
      <w:r w:rsidR="00E562B5" w:rsidRPr="001005ED">
        <w:rPr>
          <w:b w:val="0"/>
          <w:bCs/>
          <w:color w:val="000000" w:themeColor="text1"/>
          <w:szCs w:val="24"/>
        </w:rPr>
        <w:t>ą</w:t>
      </w:r>
      <w:r w:rsidR="004D71FE" w:rsidRPr="001005ED">
        <w:rPr>
          <w:b w:val="0"/>
          <w:bCs/>
          <w:color w:val="000000" w:themeColor="text1"/>
          <w:szCs w:val="24"/>
        </w:rPr>
        <w:t xml:space="preserve"> aukščiau nurodytų faktinių aplinkybių.</w:t>
      </w:r>
    </w:p>
    <w:p w14:paraId="149CC2D5" w14:textId="529CBB5A" w:rsidR="004D71FE" w:rsidRPr="00C001C6" w:rsidRDefault="00986593" w:rsidP="00062506">
      <w:pPr>
        <w:pStyle w:val="ListParagraph"/>
        <w:ind w:left="0" w:firstLine="709"/>
        <w:jc w:val="both"/>
        <w:rPr>
          <w:b w:val="0"/>
          <w:bCs/>
          <w:noProof/>
          <w:szCs w:val="24"/>
        </w:rPr>
      </w:pPr>
      <w:r w:rsidRPr="001005ED">
        <w:rPr>
          <w:b w:val="0"/>
          <w:bCs/>
          <w:color w:val="000000" w:themeColor="text1"/>
          <w:szCs w:val="24"/>
        </w:rPr>
        <w:t xml:space="preserve">Valdytojas </w:t>
      </w:r>
      <w:r w:rsidR="00A36C15" w:rsidRPr="001005ED">
        <w:rPr>
          <w:b w:val="0"/>
          <w:bCs/>
          <w:color w:val="000000" w:themeColor="text1"/>
          <w:szCs w:val="24"/>
        </w:rPr>
        <w:t>paaiškino</w:t>
      </w:r>
      <w:r w:rsidRPr="001005ED">
        <w:rPr>
          <w:b w:val="0"/>
          <w:bCs/>
          <w:color w:val="000000" w:themeColor="text1"/>
          <w:szCs w:val="24"/>
        </w:rPr>
        <w:t>, kad</w:t>
      </w:r>
      <w:r w:rsidR="008220C1" w:rsidRPr="001005ED">
        <w:rPr>
          <w:b w:val="0"/>
          <w:bCs/>
          <w:color w:val="000000" w:themeColor="text1"/>
          <w:szCs w:val="24"/>
        </w:rPr>
        <w:t>,</w:t>
      </w:r>
      <w:r w:rsidRPr="001005ED">
        <w:rPr>
          <w:b w:val="0"/>
          <w:bCs/>
          <w:color w:val="000000" w:themeColor="text1"/>
          <w:szCs w:val="24"/>
        </w:rPr>
        <w:t xml:space="preserve"> </w:t>
      </w:r>
      <w:r w:rsidR="004D71FE" w:rsidRPr="001005ED">
        <w:rPr>
          <w:b w:val="0"/>
          <w:bCs/>
          <w:color w:val="000000" w:themeColor="text1"/>
          <w:szCs w:val="24"/>
        </w:rPr>
        <w:t xml:space="preserve">nepaisant to, kad VAĮ reglamentavimas </w:t>
      </w:r>
      <w:r w:rsidRPr="001005ED">
        <w:rPr>
          <w:b w:val="0"/>
          <w:bCs/>
          <w:color w:val="000000" w:themeColor="text1"/>
          <w:szCs w:val="24"/>
        </w:rPr>
        <w:t>jo</w:t>
      </w:r>
      <w:r w:rsidR="004D71FE" w:rsidRPr="001005ED">
        <w:rPr>
          <w:b w:val="0"/>
          <w:bCs/>
          <w:color w:val="000000" w:themeColor="text1"/>
          <w:szCs w:val="24"/>
        </w:rPr>
        <w:t xml:space="preserve"> priimamų sprendimų atžvilgiu nėra taikomas, nesutinka su </w:t>
      </w:r>
      <w:r w:rsidR="008220C1" w:rsidRPr="001005ED">
        <w:rPr>
          <w:b w:val="0"/>
          <w:bCs/>
          <w:color w:val="000000" w:themeColor="text1"/>
          <w:szCs w:val="24"/>
        </w:rPr>
        <w:t>p</w:t>
      </w:r>
      <w:r w:rsidR="004D71FE" w:rsidRPr="001005ED">
        <w:rPr>
          <w:b w:val="0"/>
          <w:bCs/>
          <w:color w:val="000000" w:themeColor="text1"/>
          <w:szCs w:val="24"/>
        </w:rPr>
        <w:t xml:space="preserve">areiškėjo teiginiais, </w:t>
      </w:r>
      <w:r w:rsidR="004D71FE" w:rsidRPr="00DD65F4">
        <w:rPr>
          <w:b w:val="0"/>
          <w:bCs/>
          <w:color w:val="000000" w:themeColor="text1"/>
          <w:szCs w:val="24"/>
        </w:rPr>
        <w:t xml:space="preserve">kad </w:t>
      </w:r>
      <w:r w:rsidR="00F367EB" w:rsidRPr="00DD65F4">
        <w:rPr>
          <w:b w:val="0"/>
          <w:bCs/>
          <w:color w:val="000000" w:themeColor="text1"/>
          <w:szCs w:val="24"/>
        </w:rPr>
        <w:t>Įsakym</w:t>
      </w:r>
      <w:r w:rsidR="00F367EB">
        <w:rPr>
          <w:b w:val="0"/>
          <w:bCs/>
          <w:color w:val="000000" w:themeColor="text1"/>
          <w:szCs w:val="24"/>
        </w:rPr>
        <w:t>as</w:t>
      </w:r>
      <w:r w:rsidR="00F367EB" w:rsidRPr="00DD65F4">
        <w:rPr>
          <w:b w:val="0"/>
          <w:bCs/>
          <w:color w:val="000000" w:themeColor="text1"/>
          <w:szCs w:val="24"/>
        </w:rPr>
        <w:t xml:space="preserve"> </w:t>
      </w:r>
      <w:r w:rsidR="00D663F1" w:rsidRPr="00DD65F4">
        <w:rPr>
          <w:b w:val="0"/>
          <w:bCs/>
          <w:color w:val="000000" w:themeColor="text1"/>
          <w:szCs w:val="24"/>
        </w:rPr>
        <w:t xml:space="preserve">Nr. </w:t>
      </w:r>
      <w:r w:rsidR="00D663F1" w:rsidRPr="00DD65F4">
        <w:rPr>
          <w:rFonts w:eastAsiaTheme="minorHAnsi"/>
          <w:b w:val="0"/>
          <w:bCs/>
          <w:szCs w:val="24"/>
        </w:rPr>
        <w:t>ĮS-PAJ(LGI)-302</w:t>
      </w:r>
      <w:r w:rsidR="00D663F1" w:rsidRPr="001005ED">
        <w:rPr>
          <w:rFonts w:eastAsiaTheme="minorHAnsi"/>
          <w:b w:val="0"/>
          <w:bCs/>
          <w:szCs w:val="24"/>
        </w:rPr>
        <w:t xml:space="preserve"> </w:t>
      </w:r>
      <w:r w:rsidR="004D71FE" w:rsidRPr="001005ED">
        <w:rPr>
          <w:b w:val="0"/>
          <w:bCs/>
          <w:color w:val="000000" w:themeColor="text1"/>
          <w:szCs w:val="24"/>
        </w:rPr>
        <w:t>neatitiko VAĮ 8 straipsnio 1 dal</w:t>
      </w:r>
      <w:r w:rsidR="00F405E8" w:rsidRPr="001005ED">
        <w:rPr>
          <w:b w:val="0"/>
          <w:bCs/>
          <w:color w:val="000000" w:themeColor="text1"/>
          <w:szCs w:val="24"/>
        </w:rPr>
        <w:t>ies</w:t>
      </w:r>
      <w:r w:rsidR="00C906E2">
        <w:rPr>
          <w:rStyle w:val="FootnoteReference"/>
          <w:b w:val="0"/>
          <w:bCs/>
          <w:color w:val="000000" w:themeColor="text1"/>
          <w:szCs w:val="24"/>
        </w:rPr>
        <w:footnoteReference w:id="13"/>
      </w:r>
      <w:r w:rsidR="00F405E8" w:rsidRPr="001005ED">
        <w:rPr>
          <w:b w:val="0"/>
          <w:bCs/>
          <w:color w:val="000000" w:themeColor="text1"/>
          <w:szCs w:val="24"/>
        </w:rPr>
        <w:t xml:space="preserve"> reikalavimų</w:t>
      </w:r>
      <w:r w:rsidR="001E62EE" w:rsidRPr="001005ED">
        <w:rPr>
          <w:b w:val="0"/>
          <w:bCs/>
          <w:color w:val="000000" w:themeColor="text1"/>
          <w:szCs w:val="24"/>
        </w:rPr>
        <w:t xml:space="preserve">, </w:t>
      </w:r>
      <w:r w:rsidR="004D71FE" w:rsidRPr="00DD65F4">
        <w:rPr>
          <w:b w:val="0"/>
          <w:bCs/>
          <w:color w:val="000000" w:themeColor="text1"/>
          <w:szCs w:val="24"/>
        </w:rPr>
        <w:t>nes</w:t>
      </w:r>
      <w:r w:rsidR="000C2E1E">
        <w:rPr>
          <w:b w:val="0"/>
          <w:bCs/>
          <w:color w:val="000000" w:themeColor="text1"/>
          <w:szCs w:val="24"/>
        </w:rPr>
        <w:t xml:space="preserve"> minėto įsakymo</w:t>
      </w:r>
      <w:r w:rsidR="004D71FE" w:rsidRPr="00DD65F4">
        <w:rPr>
          <w:b w:val="0"/>
          <w:bCs/>
          <w:color w:val="000000" w:themeColor="text1"/>
          <w:szCs w:val="24"/>
        </w:rPr>
        <w:t>:</w:t>
      </w:r>
      <w:r w:rsidR="00F405E8" w:rsidRPr="00DD65F4">
        <w:rPr>
          <w:b w:val="0"/>
          <w:bCs/>
          <w:color w:val="000000" w:themeColor="text1"/>
          <w:szCs w:val="24"/>
        </w:rPr>
        <w:t xml:space="preserve"> </w:t>
      </w:r>
      <w:r w:rsidR="004D71FE" w:rsidRPr="00DD65F4">
        <w:rPr>
          <w:b w:val="0"/>
          <w:bCs/>
          <w:color w:val="000000" w:themeColor="text1"/>
          <w:szCs w:val="24"/>
        </w:rPr>
        <w:t>1) preambulėje yra nurodytas jo priėmimo teisinis pagrindas, t. y. Kodekso 29</w:t>
      </w:r>
      <w:r w:rsidR="004D71FE" w:rsidRPr="00DD65F4">
        <w:rPr>
          <w:b w:val="0"/>
          <w:bCs/>
          <w:color w:val="000000" w:themeColor="text1"/>
          <w:szCs w:val="24"/>
          <w:vertAlign w:val="superscript"/>
        </w:rPr>
        <w:t>5</w:t>
      </w:r>
      <w:r w:rsidR="004D71FE" w:rsidRPr="00DD65F4">
        <w:rPr>
          <w:b w:val="0"/>
          <w:bCs/>
          <w:color w:val="000000" w:themeColor="text1"/>
          <w:szCs w:val="24"/>
        </w:rPr>
        <w:t xml:space="preserve"> straipsnio 4 dalis</w:t>
      </w:r>
      <w:r w:rsidR="00ED6EA7" w:rsidRPr="00DD65F4">
        <w:rPr>
          <w:rStyle w:val="FootnoteReference"/>
          <w:b w:val="0"/>
          <w:bCs/>
          <w:color w:val="000000" w:themeColor="text1"/>
          <w:szCs w:val="24"/>
        </w:rPr>
        <w:footnoteReference w:id="14"/>
      </w:r>
      <w:r w:rsidR="004D71FE" w:rsidRPr="00DD65F4">
        <w:rPr>
          <w:b w:val="0"/>
          <w:bCs/>
          <w:color w:val="000000"/>
          <w:szCs w:val="24"/>
        </w:rPr>
        <w:t>;</w:t>
      </w:r>
      <w:r w:rsidR="00F452C2" w:rsidRPr="00DD65F4">
        <w:rPr>
          <w:b w:val="0"/>
          <w:bCs/>
          <w:color w:val="000000"/>
          <w:szCs w:val="24"/>
        </w:rPr>
        <w:t xml:space="preserve"> </w:t>
      </w:r>
      <w:r w:rsidR="004D71FE" w:rsidRPr="00DD65F4">
        <w:rPr>
          <w:b w:val="0"/>
          <w:bCs/>
          <w:color w:val="000000" w:themeColor="text1"/>
          <w:szCs w:val="24"/>
        </w:rPr>
        <w:t xml:space="preserve">2) 1.2 ir 1.3 </w:t>
      </w:r>
      <w:r w:rsidR="00B81487" w:rsidRPr="00DD65F4">
        <w:rPr>
          <w:b w:val="0"/>
          <w:bCs/>
          <w:color w:val="000000" w:themeColor="text1"/>
          <w:szCs w:val="24"/>
        </w:rPr>
        <w:t>papunkči</w:t>
      </w:r>
      <w:r w:rsidR="00B81487">
        <w:rPr>
          <w:b w:val="0"/>
          <w:bCs/>
          <w:color w:val="000000" w:themeColor="text1"/>
          <w:szCs w:val="24"/>
        </w:rPr>
        <w:t>uose</w:t>
      </w:r>
      <w:r w:rsidR="00B81487" w:rsidRPr="00DD65F4">
        <w:rPr>
          <w:b w:val="0"/>
          <w:bCs/>
          <w:color w:val="000000" w:themeColor="text1"/>
          <w:szCs w:val="24"/>
        </w:rPr>
        <w:t xml:space="preserve"> </w:t>
      </w:r>
      <w:r w:rsidR="004D71FE" w:rsidRPr="00DD65F4">
        <w:rPr>
          <w:b w:val="0"/>
          <w:bCs/>
          <w:color w:val="000000" w:themeColor="text1"/>
          <w:szCs w:val="24"/>
        </w:rPr>
        <w:t xml:space="preserve">buvo nurodyti </w:t>
      </w:r>
      <w:r w:rsidR="005B3437" w:rsidRPr="00DD65F4">
        <w:rPr>
          <w:b w:val="0"/>
          <w:bCs/>
          <w:color w:val="000000" w:themeColor="text1"/>
          <w:szCs w:val="24"/>
        </w:rPr>
        <w:t>jam</w:t>
      </w:r>
      <w:r w:rsidR="004D71FE" w:rsidRPr="00DD65F4">
        <w:rPr>
          <w:b w:val="0"/>
          <w:bCs/>
          <w:color w:val="000000" w:themeColor="text1"/>
          <w:szCs w:val="24"/>
        </w:rPr>
        <w:t xml:space="preserve"> priimti svarbūs objektyvūs duomenys (faktinės aplinkybės)</w:t>
      </w:r>
      <w:r w:rsidR="004D71FE" w:rsidRPr="00DD65F4">
        <w:rPr>
          <w:b w:val="0"/>
          <w:bCs/>
          <w:noProof/>
          <w:color w:val="000000"/>
          <w:szCs w:val="24"/>
        </w:rPr>
        <w:t>;</w:t>
      </w:r>
      <w:r w:rsidR="00F452C2" w:rsidRPr="00DD65F4">
        <w:rPr>
          <w:b w:val="0"/>
          <w:bCs/>
          <w:noProof/>
          <w:color w:val="000000"/>
          <w:szCs w:val="24"/>
        </w:rPr>
        <w:t xml:space="preserve"> </w:t>
      </w:r>
      <w:r w:rsidR="004D71FE" w:rsidRPr="00DD65F4">
        <w:rPr>
          <w:b w:val="0"/>
          <w:bCs/>
          <w:color w:val="000000" w:themeColor="text1"/>
          <w:szCs w:val="24"/>
        </w:rPr>
        <w:t>3) 1.2 ir 1.3 p</w:t>
      </w:r>
      <w:r w:rsidR="00054345" w:rsidRPr="00DD65F4">
        <w:rPr>
          <w:b w:val="0"/>
          <w:bCs/>
          <w:color w:val="000000" w:themeColor="text1"/>
          <w:szCs w:val="24"/>
        </w:rPr>
        <w:t>ap</w:t>
      </w:r>
      <w:r w:rsidR="004D71FE" w:rsidRPr="00DD65F4">
        <w:rPr>
          <w:b w:val="0"/>
          <w:bCs/>
          <w:color w:val="000000" w:themeColor="text1"/>
          <w:szCs w:val="24"/>
        </w:rPr>
        <w:t>unk</w:t>
      </w:r>
      <w:r w:rsidR="00054345" w:rsidRPr="00DD65F4">
        <w:rPr>
          <w:b w:val="0"/>
          <w:bCs/>
          <w:color w:val="000000" w:themeColor="text1"/>
          <w:szCs w:val="24"/>
        </w:rPr>
        <w:t>či</w:t>
      </w:r>
      <w:r w:rsidR="004D71FE" w:rsidRPr="00DD65F4">
        <w:rPr>
          <w:b w:val="0"/>
          <w:bCs/>
          <w:color w:val="000000" w:themeColor="text1"/>
          <w:szCs w:val="24"/>
        </w:rPr>
        <w:t xml:space="preserve">uose nurodytas </w:t>
      </w:r>
      <w:r w:rsidR="00FC6330">
        <w:rPr>
          <w:b w:val="0"/>
          <w:bCs/>
          <w:color w:val="000000" w:themeColor="text1"/>
          <w:szCs w:val="24"/>
        </w:rPr>
        <w:t xml:space="preserve">atsisakymas skirti </w:t>
      </w:r>
      <w:r w:rsidR="00FC6330" w:rsidRPr="00DD65F4">
        <w:rPr>
          <w:b w:val="0"/>
          <w:bCs/>
          <w:color w:val="000000" w:themeColor="text1"/>
          <w:szCs w:val="24"/>
        </w:rPr>
        <w:t>pajėgum</w:t>
      </w:r>
      <w:r w:rsidR="00FC6330">
        <w:rPr>
          <w:b w:val="0"/>
          <w:bCs/>
          <w:color w:val="000000" w:themeColor="text1"/>
          <w:szCs w:val="24"/>
        </w:rPr>
        <w:t>us</w:t>
      </w:r>
      <w:r w:rsidR="00FC6330" w:rsidRPr="00DD65F4">
        <w:rPr>
          <w:b w:val="0"/>
          <w:bCs/>
          <w:color w:val="000000" w:themeColor="text1"/>
          <w:szCs w:val="24"/>
        </w:rPr>
        <w:t xml:space="preserve"> </w:t>
      </w:r>
      <w:r w:rsidR="00460A3D" w:rsidRPr="00DD65F4">
        <w:rPr>
          <w:b w:val="0"/>
          <w:bCs/>
          <w:color w:val="000000" w:themeColor="text1"/>
          <w:szCs w:val="24"/>
        </w:rPr>
        <w:t>p</w:t>
      </w:r>
      <w:r w:rsidR="004D71FE" w:rsidRPr="00DD65F4">
        <w:rPr>
          <w:b w:val="0"/>
          <w:bCs/>
          <w:color w:val="000000" w:themeColor="text1"/>
          <w:szCs w:val="24"/>
        </w:rPr>
        <w:t xml:space="preserve">areiškėjui yra grindžiamas </w:t>
      </w:r>
      <w:r w:rsidR="00F66FEA">
        <w:rPr>
          <w:b w:val="0"/>
          <w:bCs/>
          <w:color w:val="000000" w:themeColor="text1"/>
          <w:szCs w:val="24"/>
        </w:rPr>
        <w:t xml:space="preserve">šiuose papunkčiuose </w:t>
      </w:r>
      <w:r w:rsidR="004D71FE" w:rsidRPr="00DD65F4">
        <w:rPr>
          <w:b w:val="0"/>
          <w:bCs/>
          <w:color w:val="000000" w:themeColor="text1"/>
          <w:szCs w:val="24"/>
        </w:rPr>
        <w:t xml:space="preserve">nurodytomis faktinėmis aplinkybėmis, kurios taip pat detalizuotos </w:t>
      </w:r>
      <w:r w:rsidR="00460A3D" w:rsidRPr="00DD65F4">
        <w:rPr>
          <w:b w:val="0"/>
          <w:bCs/>
          <w:color w:val="000000" w:themeColor="text1"/>
          <w:szCs w:val="24"/>
        </w:rPr>
        <w:t xml:space="preserve">Įsakymo Nr. </w:t>
      </w:r>
      <w:r w:rsidR="00460A3D" w:rsidRPr="00DD65F4">
        <w:rPr>
          <w:rFonts w:eastAsiaTheme="minorHAnsi"/>
          <w:b w:val="0"/>
          <w:bCs/>
          <w:szCs w:val="24"/>
        </w:rPr>
        <w:t xml:space="preserve">ĮS-PAJ(LGI)-302 </w:t>
      </w:r>
      <w:r w:rsidR="004D71FE" w:rsidRPr="00DD65F4">
        <w:rPr>
          <w:b w:val="0"/>
          <w:bCs/>
          <w:color w:val="000000" w:themeColor="text1"/>
          <w:szCs w:val="24"/>
        </w:rPr>
        <w:t>priedo</w:t>
      </w:r>
      <w:r w:rsidR="00A10686">
        <w:rPr>
          <w:b w:val="0"/>
          <w:bCs/>
          <w:color w:val="000000" w:themeColor="text1"/>
          <w:szCs w:val="24"/>
        </w:rPr>
        <w:t xml:space="preserve">, kuris laikomas neatskiriama </w:t>
      </w:r>
      <w:r w:rsidR="00A10686" w:rsidRPr="00DD65F4">
        <w:rPr>
          <w:b w:val="0"/>
          <w:bCs/>
          <w:color w:val="000000" w:themeColor="text1"/>
          <w:szCs w:val="24"/>
        </w:rPr>
        <w:t>Įsakym</w:t>
      </w:r>
      <w:r w:rsidR="00A10686">
        <w:rPr>
          <w:b w:val="0"/>
          <w:bCs/>
          <w:color w:val="000000" w:themeColor="text1"/>
          <w:szCs w:val="24"/>
        </w:rPr>
        <w:t>o</w:t>
      </w:r>
      <w:r w:rsidR="00A10686" w:rsidRPr="00DD65F4">
        <w:rPr>
          <w:b w:val="0"/>
          <w:bCs/>
          <w:color w:val="000000" w:themeColor="text1"/>
          <w:szCs w:val="24"/>
        </w:rPr>
        <w:t xml:space="preserve"> Nr. </w:t>
      </w:r>
      <w:r w:rsidR="00A10686" w:rsidRPr="00DD65F4">
        <w:rPr>
          <w:rFonts w:eastAsiaTheme="minorHAnsi"/>
          <w:b w:val="0"/>
          <w:bCs/>
          <w:szCs w:val="24"/>
        </w:rPr>
        <w:t>ĮS-PAJ(LGI)-302</w:t>
      </w:r>
      <w:r w:rsidR="00A10686">
        <w:rPr>
          <w:rFonts w:eastAsiaTheme="minorHAnsi"/>
          <w:b w:val="0"/>
          <w:bCs/>
          <w:szCs w:val="24"/>
        </w:rPr>
        <w:t xml:space="preserve"> dalimi</w:t>
      </w:r>
      <w:r w:rsidR="003F41CF">
        <w:rPr>
          <w:rFonts w:eastAsiaTheme="minorHAnsi"/>
          <w:b w:val="0"/>
          <w:bCs/>
          <w:szCs w:val="24"/>
        </w:rPr>
        <w:t>,</w:t>
      </w:r>
      <w:r w:rsidR="00A10686" w:rsidRPr="001005ED">
        <w:rPr>
          <w:rFonts w:eastAsiaTheme="minorHAnsi"/>
          <w:b w:val="0"/>
          <w:bCs/>
          <w:szCs w:val="24"/>
        </w:rPr>
        <w:t xml:space="preserve"> </w:t>
      </w:r>
      <w:r w:rsidR="004D71FE" w:rsidRPr="00DD65F4">
        <w:rPr>
          <w:b w:val="0"/>
          <w:bCs/>
          <w:noProof/>
          <w:szCs w:val="24"/>
        </w:rPr>
        <w:t xml:space="preserve">atitinkamose eilutėse, </w:t>
      </w:r>
      <w:r w:rsidR="004D71FE" w:rsidRPr="00DD65F4">
        <w:rPr>
          <w:b w:val="0"/>
          <w:bCs/>
          <w:color w:val="000000" w:themeColor="text1"/>
          <w:szCs w:val="24"/>
        </w:rPr>
        <w:t>t.</w:t>
      </w:r>
      <w:r w:rsidR="00E83984">
        <w:rPr>
          <w:b w:val="0"/>
          <w:bCs/>
          <w:color w:val="000000" w:themeColor="text1"/>
          <w:szCs w:val="24"/>
        </w:rPr>
        <w:t> </w:t>
      </w:r>
      <w:r w:rsidR="004D71FE" w:rsidRPr="00DD65F4">
        <w:rPr>
          <w:b w:val="0"/>
          <w:bCs/>
          <w:color w:val="000000" w:themeColor="text1"/>
          <w:szCs w:val="24"/>
        </w:rPr>
        <w:t xml:space="preserve">y. pagrįstas objektyviais duomenimis (faktais) bei motyvuotas </w:t>
      </w:r>
      <w:bookmarkStart w:id="2" w:name="_Hlk60764904"/>
      <w:r w:rsidR="004D71FE" w:rsidRPr="00DD65F4">
        <w:rPr>
          <w:b w:val="0"/>
          <w:bCs/>
          <w:color w:val="000000" w:themeColor="text1"/>
          <w:szCs w:val="24"/>
        </w:rPr>
        <w:t xml:space="preserve">infrastruktūros dalių perpildymu 2020–2021 </w:t>
      </w:r>
      <w:r w:rsidR="003E2624" w:rsidRPr="00DD65F4">
        <w:rPr>
          <w:b w:val="0"/>
          <w:bCs/>
          <w:color w:val="000000" w:themeColor="text1"/>
          <w:szCs w:val="24"/>
        </w:rPr>
        <w:t>TTT</w:t>
      </w:r>
      <w:r w:rsidR="004D71FE" w:rsidRPr="00DD65F4">
        <w:rPr>
          <w:b w:val="0"/>
          <w:bCs/>
          <w:color w:val="000000" w:themeColor="text1"/>
          <w:szCs w:val="24"/>
        </w:rPr>
        <w:t xml:space="preserve"> galiojimo laikotarpiu</w:t>
      </w:r>
      <w:r w:rsidR="003F41CF">
        <w:rPr>
          <w:b w:val="0"/>
          <w:bCs/>
          <w:color w:val="000000" w:themeColor="text1"/>
          <w:szCs w:val="24"/>
        </w:rPr>
        <w:t>i</w:t>
      </w:r>
      <w:r w:rsidR="004D71FE" w:rsidRPr="00DD65F4">
        <w:rPr>
          <w:b w:val="0"/>
          <w:bCs/>
          <w:color w:val="000000" w:themeColor="text1"/>
          <w:szCs w:val="24"/>
        </w:rPr>
        <w:t xml:space="preserve">, pajėgumų skyrimu </w:t>
      </w:r>
      <w:r w:rsidR="004D71FE" w:rsidRPr="00DD65F4">
        <w:rPr>
          <w:b w:val="0"/>
          <w:bCs/>
          <w:noProof/>
          <w:szCs w:val="24"/>
        </w:rPr>
        <w:t>kitam pareiškėjui, pateikusiam paraišką</w:t>
      </w:r>
      <w:r w:rsidR="000312ED">
        <w:rPr>
          <w:b w:val="0"/>
          <w:bCs/>
          <w:noProof/>
          <w:szCs w:val="24"/>
        </w:rPr>
        <w:t xml:space="preserve"> </w:t>
      </w:r>
      <w:r w:rsidR="000312ED" w:rsidRPr="00DD65F4">
        <w:rPr>
          <w:b w:val="0"/>
          <w:bCs/>
          <w:color w:val="000000" w:themeColor="text1"/>
          <w:szCs w:val="24"/>
        </w:rPr>
        <w:t>2020–2021 TTT galiojimo laikotarpiu</w:t>
      </w:r>
      <w:r w:rsidR="000312ED">
        <w:rPr>
          <w:b w:val="0"/>
          <w:bCs/>
          <w:color w:val="000000" w:themeColor="text1"/>
          <w:szCs w:val="24"/>
        </w:rPr>
        <w:t>i</w:t>
      </w:r>
      <w:r w:rsidR="00F452C2" w:rsidRPr="00DD65F4">
        <w:rPr>
          <w:b w:val="0"/>
          <w:bCs/>
          <w:noProof/>
          <w:szCs w:val="24"/>
        </w:rPr>
        <w:t>,</w:t>
      </w:r>
      <w:r w:rsidR="004D71FE" w:rsidRPr="00DD65F4">
        <w:rPr>
          <w:b w:val="0"/>
          <w:bCs/>
          <w:noProof/>
          <w:szCs w:val="24"/>
        </w:rPr>
        <w:t xml:space="preserve"> </w:t>
      </w:r>
      <w:bookmarkEnd w:id="2"/>
      <w:r w:rsidR="004D71FE" w:rsidRPr="00457F44">
        <w:rPr>
          <w:b w:val="0"/>
          <w:bCs/>
          <w:noProof/>
          <w:szCs w:val="24"/>
        </w:rPr>
        <w:t xml:space="preserve">bei </w:t>
      </w:r>
      <w:r w:rsidR="00D34C2E" w:rsidRPr="00457F44">
        <w:rPr>
          <w:b w:val="0"/>
          <w:bCs/>
          <w:noProof/>
          <w:szCs w:val="24"/>
        </w:rPr>
        <w:t xml:space="preserve">galimybių </w:t>
      </w:r>
      <w:r w:rsidR="004D71FE" w:rsidRPr="00457F44">
        <w:rPr>
          <w:b w:val="0"/>
          <w:bCs/>
          <w:noProof/>
          <w:color w:val="000000"/>
          <w:szCs w:val="24"/>
        </w:rPr>
        <w:t xml:space="preserve">pakeisti kitų pareiškėjų, kuriems pajėgumai </w:t>
      </w:r>
      <w:r w:rsidR="001B489C" w:rsidRPr="00C001C6">
        <w:rPr>
          <w:b w:val="0"/>
          <w:bCs/>
          <w:noProof/>
          <w:color w:val="000000"/>
          <w:szCs w:val="24"/>
        </w:rPr>
        <w:t xml:space="preserve">buvo </w:t>
      </w:r>
      <w:r w:rsidR="004D71FE" w:rsidRPr="00C001C6">
        <w:rPr>
          <w:b w:val="0"/>
          <w:bCs/>
          <w:noProof/>
          <w:color w:val="000000"/>
          <w:szCs w:val="24"/>
        </w:rPr>
        <w:t>skirti pagal paraiškas</w:t>
      </w:r>
      <w:r w:rsidR="001B489C" w:rsidRPr="00C001C6">
        <w:rPr>
          <w:b w:val="0"/>
          <w:bCs/>
          <w:noProof/>
          <w:color w:val="000000"/>
          <w:szCs w:val="24"/>
        </w:rPr>
        <w:t xml:space="preserve"> </w:t>
      </w:r>
      <w:r w:rsidR="001B489C" w:rsidRPr="00C001C6">
        <w:rPr>
          <w:b w:val="0"/>
          <w:bCs/>
          <w:color w:val="000000" w:themeColor="text1"/>
          <w:szCs w:val="24"/>
        </w:rPr>
        <w:t>2020–2021 TTT galiojimo laikotarpiui</w:t>
      </w:r>
      <w:r w:rsidR="004D71FE" w:rsidRPr="00C001C6">
        <w:rPr>
          <w:b w:val="0"/>
          <w:bCs/>
          <w:noProof/>
          <w:color w:val="000000"/>
          <w:szCs w:val="24"/>
        </w:rPr>
        <w:t xml:space="preserve">, traukinių išvykimo laikų, kad tilptų ir </w:t>
      </w:r>
      <w:r w:rsidR="00D173CF" w:rsidRPr="00C001C6">
        <w:rPr>
          <w:b w:val="0"/>
          <w:bCs/>
          <w:noProof/>
          <w:color w:val="000000"/>
          <w:szCs w:val="24"/>
        </w:rPr>
        <w:t>p</w:t>
      </w:r>
      <w:r w:rsidR="004D71FE" w:rsidRPr="00C001C6">
        <w:rPr>
          <w:b w:val="0"/>
          <w:bCs/>
          <w:noProof/>
          <w:color w:val="000000"/>
          <w:szCs w:val="24"/>
        </w:rPr>
        <w:t>areiškėjo prašomas pajėgumas</w:t>
      </w:r>
      <w:r w:rsidR="00D34C2E" w:rsidRPr="00C001C6">
        <w:rPr>
          <w:b w:val="0"/>
          <w:bCs/>
          <w:noProof/>
          <w:color w:val="000000"/>
          <w:szCs w:val="24"/>
        </w:rPr>
        <w:t>, nebuvimu</w:t>
      </w:r>
      <w:r w:rsidR="004D71FE" w:rsidRPr="00C001C6">
        <w:rPr>
          <w:b w:val="0"/>
          <w:bCs/>
          <w:noProof/>
          <w:color w:val="000000"/>
          <w:szCs w:val="24"/>
        </w:rPr>
        <w:t xml:space="preserve">. </w:t>
      </w:r>
      <w:r w:rsidR="00F452C2" w:rsidRPr="00C001C6">
        <w:rPr>
          <w:b w:val="0"/>
          <w:bCs/>
          <w:noProof/>
          <w:color w:val="000000"/>
          <w:szCs w:val="24"/>
        </w:rPr>
        <w:t>Valdytojas p</w:t>
      </w:r>
      <w:r w:rsidR="004D71FE" w:rsidRPr="00C001C6">
        <w:rPr>
          <w:b w:val="0"/>
          <w:bCs/>
          <w:noProof/>
          <w:color w:val="000000"/>
          <w:szCs w:val="24"/>
        </w:rPr>
        <w:t>ažymė</w:t>
      </w:r>
      <w:r w:rsidR="00F452C2" w:rsidRPr="00C001C6">
        <w:rPr>
          <w:b w:val="0"/>
          <w:bCs/>
          <w:noProof/>
          <w:color w:val="000000"/>
          <w:szCs w:val="24"/>
        </w:rPr>
        <w:t>jo</w:t>
      </w:r>
      <w:r w:rsidR="004D71FE" w:rsidRPr="00C001C6">
        <w:rPr>
          <w:b w:val="0"/>
          <w:bCs/>
          <w:noProof/>
          <w:color w:val="000000"/>
          <w:szCs w:val="24"/>
        </w:rPr>
        <w:t xml:space="preserve">, kad </w:t>
      </w:r>
      <w:r w:rsidR="00D173CF" w:rsidRPr="00C001C6">
        <w:rPr>
          <w:b w:val="0"/>
          <w:bCs/>
          <w:color w:val="000000" w:themeColor="text1"/>
          <w:szCs w:val="24"/>
        </w:rPr>
        <w:t xml:space="preserve">Įsakymo Nr. </w:t>
      </w:r>
      <w:r w:rsidR="00D173CF" w:rsidRPr="00C001C6">
        <w:rPr>
          <w:rFonts w:eastAsiaTheme="minorHAnsi"/>
          <w:b w:val="0"/>
          <w:bCs/>
          <w:szCs w:val="24"/>
        </w:rPr>
        <w:t xml:space="preserve">ĮS-PAJ(LGI)-302 </w:t>
      </w:r>
      <w:r w:rsidR="004D71FE" w:rsidRPr="00C001C6">
        <w:rPr>
          <w:b w:val="0"/>
          <w:bCs/>
          <w:noProof/>
          <w:color w:val="000000"/>
          <w:szCs w:val="24"/>
        </w:rPr>
        <w:t>1.2 p</w:t>
      </w:r>
      <w:r w:rsidR="00D173CF" w:rsidRPr="00C001C6">
        <w:rPr>
          <w:b w:val="0"/>
          <w:bCs/>
          <w:noProof/>
          <w:color w:val="000000"/>
          <w:szCs w:val="24"/>
        </w:rPr>
        <w:t>ap</w:t>
      </w:r>
      <w:r w:rsidR="004D71FE" w:rsidRPr="00C001C6">
        <w:rPr>
          <w:b w:val="0"/>
          <w:bCs/>
          <w:noProof/>
          <w:color w:val="000000"/>
          <w:szCs w:val="24"/>
        </w:rPr>
        <w:t>unkt</w:t>
      </w:r>
      <w:r w:rsidR="00D173CF" w:rsidRPr="00C001C6">
        <w:rPr>
          <w:b w:val="0"/>
          <w:bCs/>
          <w:noProof/>
          <w:color w:val="000000"/>
          <w:szCs w:val="24"/>
        </w:rPr>
        <w:t>i</w:t>
      </w:r>
      <w:r w:rsidR="004D71FE" w:rsidRPr="00C001C6">
        <w:rPr>
          <w:b w:val="0"/>
          <w:bCs/>
          <w:noProof/>
          <w:color w:val="000000"/>
          <w:szCs w:val="24"/>
        </w:rPr>
        <w:t xml:space="preserve">s papildomai motyvuotas </w:t>
      </w:r>
      <w:r w:rsidR="002F7A07" w:rsidRPr="00C001C6">
        <w:rPr>
          <w:b w:val="0"/>
          <w:bCs/>
          <w:noProof/>
          <w:color w:val="000000"/>
          <w:szCs w:val="24"/>
        </w:rPr>
        <w:t xml:space="preserve">Pavėluotos </w:t>
      </w:r>
      <w:r w:rsidR="004D71FE" w:rsidRPr="00C001C6">
        <w:rPr>
          <w:b w:val="0"/>
          <w:bCs/>
          <w:noProof/>
          <w:color w:val="000000"/>
          <w:szCs w:val="24"/>
        </w:rPr>
        <w:t xml:space="preserve">paraiškos vertinimo rezultatais, gautais atlikus </w:t>
      </w:r>
      <w:r w:rsidR="004D71FE" w:rsidRPr="00C001C6">
        <w:rPr>
          <w:b w:val="0"/>
          <w:bCs/>
          <w:noProof/>
          <w:szCs w:val="24"/>
        </w:rPr>
        <w:t>Tinklo nuostatų</w:t>
      </w:r>
      <w:r w:rsidR="00582A2F" w:rsidRPr="00C001C6">
        <w:rPr>
          <w:b w:val="0"/>
          <w:bCs/>
          <w:noProof/>
          <w:szCs w:val="24"/>
        </w:rPr>
        <w:t xml:space="preserve"> spalio mėn. versijos</w:t>
      </w:r>
      <w:r w:rsidR="004D71FE" w:rsidRPr="00C001C6">
        <w:rPr>
          <w:b w:val="0"/>
          <w:bCs/>
          <w:noProof/>
          <w:szCs w:val="24"/>
        </w:rPr>
        <w:t xml:space="preserve"> 9 priedo 11.</w:t>
      </w:r>
      <w:r w:rsidR="002F7A07" w:rsidRPr="00C001C6">
        <w:rPr>
          <w:b w:val="0"/>
          <w:bCs/>
          <w:noProof/>
          <w:szCs w:val="24"/>
        </w:rPr>
        <w:t>8 </w:t>
      </w:r>
      <w:r w:rsidR="004D71FE" w:rsidRPr="00C001C6">
        <w:rPr>
          <w:b w:val="0"/>
          <w:bCs/>
          <w:noProof/>
          <w:szCs w:val="24"/>
        </w:rPr>
        <w:t>p</w:t>
      </w:r>
      <w:r w:rsidR="00D173CF" w:rsidRPr="00C001C6">
        <w:rPr>
          <w:b w:val="0"/>
          <w:bCs/>
          <w:noProof/>
          <w:szCs w:val="24"/>
        </w:rPr>
        <w:t>ap</w:t>
      </w:r>
      <w:r w:rsidR="004D71FE" w:rsidRPr="00C001C6">
        <w:rPr>
          <w:b w:val="0"/>
          <w:bCs/>
          <w:noProof/>
          <w:szCs w:val="24"/>
        </w:rPr>
        <w:t>unkt</w:t>
      </w:r>
      <w:r w:rsidR="00D173CF" w:rsidRPr="00C001C6">
        <w:rPr>
          <w:b w:val="0"/>
          <w:bCs/>
          <w:noProof/>
          <w:szCs w:val="24"/>
        </w:rPr>
        <w:t>yj</w:t>
      </w:r>
      <w:r w:rsidR="004D71FE" w:rsidRPr="00C001C6">
        <w:rPr>
          <w:b w:val="0"/>
          <w:bCs/>
          <w:noProof/>
          <w:szCs w:val="24"/>
        </w:rPr>
        <w:t>e nustatytą vertinimą.</w:t>
      </w:r>
    </w:p>
    <w:p w14:paraId="6BBD455A" w14:textId="0364EB16" w:rsidR="004D71FE" w:rsidRPr="001005ED" w:rsidRDefault="00313237" w:rsidP="00062506">
      <w:pPr>
        <w:pStyle w:val="Normal1"/>
        <w:spacing w:before="0" w:beforeAutospacing="0" w:after="0" w:afterAutospacing="0"/>
        <w:ind w:firstLine="709"/>
        <w:jc w:val="both"/>
        <w:rPr>
          <w:color w:val="000000"/>
        </w:rPr>
      </w:pPr>
      <w:r w:rsidRPr="00C001C6">
        <w:rPr>
          <w:bCs/>
          <w:noProof/>
        </w:rPr>
        <w:t>Valdytojas nesu</w:t>
      </w:r>
      <w:r w:rsidR="00AF0893" w:rsidRPr="00C001C6">
        <w:rPr>
          <w:bCs/>
          <w:noProof/>
        </w:rPr>
        <w:t>ti</w:t>
      </w:r>
      <w:r w:rsidR="009F5EC4" w:rsidRPr="00C001C6">
        <w:rPr>
          <w:bCs/>
          <w:noProof/>
        </w:rPr>
        <w:t>ko</w:t>
      </w:r>
      <w:r w:rsidRPr="00C001C6">
        <w:rPr>
          <w:bCs/>
          <w:noProof/>
        </w:rPr>
        <w:t xml:space="preserve"> su pareiškėjo teiginiu</w:t>
      </w:r>
      <w:r w:rsidR="00A403DA" w:rsidRPr="00C001C6">
        <w:rPr>
          <w:bCs/>
          <w:noProof/>
        </w:rPr>
        <w:t>,</w:t>
      </w:r>
      <w:r w:rsidRPr="00C001C6">
        <w:rPr>
          <w:bCs/>
          <w:noProof/>
        </w:rPr>
        <w:t xml:space="preserve"> </w:t>
      </w:r>
      <w:r w:rsidR="004D71FE" w:rsidRPr="00C001C6">
        <w:rPr>
          <w:bCs/>
          <w:noProof/>
        </w:rPr>
        <w:t xml:space="preserve">kad </w:t>
      </w:r>
      <w:r w:rsidR="00A403DA" w:rsidRPr="00C001C6">
        <w:rPr>
          <w:bCs/>
          <w:color w:val="000000" w:themeColor="text1"/>
        </w:rPr>
        <w:t xml:space="preserve">Įsakyme Nr. </w:t>
      </w:r>
      <w:r w:rsidR="00A403DA" w:rsidRPr="00C001C6">
        <w:rPr>
          <w:rFonts w:eastAsiaTheme="minorHAnsi"/>
          <w:bCs/>
        </w:rPr>
        <w:t xml:space="preserve">ĮS-PAJ(LGI)-302 </w:t>
      </w:r>
      <w:r w:rsidR="00125674" w:rsidRPr="00C001C6">
        <w:rPr>
          <w:rFonts w:eastAsiaTheme="minorHAnsi"/>
          <w:bCs/>
        </w:rPr>
        <w:t xml:space="preserve">nėra </w:t>
      </w:r>
      <w:r w:rsidR="00A06AD8" w:rsidRPr="00C001C6">
        <w:rPr>
          <w:rFonts w:eastAsiaTheme="minorHAnsi"/>
          <w:bCs/>
        </w:rPr>
        <w:t xml:space="preserve">pateikiama informacija apie </w:t>
      </w:r>
      <w:r w:rsidR="00BB3401" w:rsidRPr="00C001C6">
        <w:rPr>
          <w:rFonts w:eastAsiaTheme="minorHAnsi"/>
          <w:bCs/>
        </w:rPr>
        <w:t xml:space="preserve">tam tikrų </w:t>
      </w:r>
      <w:r w:rsidR="004461D0" w:rsidRPr="00C001C6">
        <w:rPr>
          <w:rFonts w:eastAsiaTheme="minorHAnsi"/>
          <w:bCs/>
        </w:rPr>
        <w:t xml:space="preserve">infrastruktūros dalių perpildymo mąstą, </w:t>
      </w:r>
      <w:r w:rsidR="00FC6330" w:rsidRPr="00457F44">
        <w:rPr>
          <w:rFonts w:eastAsiaTheme="minorHAnsi"/>
          <w:bCs/>
        </w:rPr>
        <w:t xml:space="preserve">nenurodyta kokiais pagrindais pajėgumai skirti kitai </w:t>
      </w:r>
      <w:r w:rsidR="006B4B1C" w:rsidRPr="00457F44">
        <w:rPr>
          <w:bCs/>
          <w:noProof/>
        </w:rPr>
        <w:t xml:space="preserve">geležinkelio </w:t>
      </w:r>
      <w:r w:rsidR="004D71FE" w:rsidRPr="00457F44">
        <w:rPr>
          <w:bCs/>
          <w:noProof/>
        </w:rPr>
        <w:t>įmonei</w:t>
      </w:r>
      <w:r w:rsidR="006B4B1C" w:rsidRPr="00457F44">
        <w:rPr>
          <w:bCs/>
          <w:noProof/>
        </w:rPr>
        <w:t xml:space="preserve"> (vežėjui</w:t>
      </w:r>
      <w:r w:rsidR="00FA7778" w:rsidRPr="00457F44">
        <w:rPr>
          <w:bCs/>
          <w:noProof/>
        </w:rPr>
        <w:t>)</w:t>
      </w:r>
      <w:r w:rsidR="00C2694B" w:rsidRPr="00457F44">
        <w:rPr>
          <w:bCs/>
          <w:noProof/>
        </w:rPr>
        <w:t xml:space="preserve">. Valdytojas pažymėjo, kad </w:t>
      </w:r>
      <w:r w:rsidR="00896CFD" w:rsidRPr="00457F44">
        <w:rPr>
          <w:bCs/>
          <w:color w:val="000000" w:themeColor="text1"/>
        </w:rPr>
        <w:t xml:space="preserve">Įsakymo Nr. </w:t>
      </w:r>
      <w:r w:rsidR="00896CFD" w:rsidRPr="00C001C6">
        <w:rPr>
          <w:rFonts w:eastAsiaTheme="minorHAnsi"/>
          <w:bCs/>
        </w:rPr>
        <w:t xml:space="preserve">ĮS-PAJ(LGI)-302 </w:t>
      </w:r>
      <w:r w:rsidR="004D71FE" w:rsidRPr="00C001C6">
        <w:rPr>
          <w:bCs/>
          <w:noProof/>
        </w:rPr>
        <w:t xml:space="preserve">preambulė patvirtina, kad </w:t>
      </w:r>
      <w:r w:rsidR="00B33256" w:rsidRPr="00C001C6">
        <w:rPr>
          <w:bCs/>
          <w:noProof/>
        </w:rPr>
        <w:t>jo</w:t>
      </w:r>
      <w:r w:rsidR="004D71FE" w:rsidRPr="00C001C6">
        <w:rPr>
          <w:bCs/>
          <w:noProof/>
        </w:rPr>
        <w:t xml:space="preserve"> teisinis pagrindas yra Kodekso 29</w:t>
      </w:r>
      <w:r w:rsidR="004D71FE" w:rsidRPr="00C001C6">
        <w:rPr>
          <w:bCs/>
          <w:noProof/>
          <w:vertAlign w:val="superscript"/>
        </w:rPr>
        <w:t>5</w:t>
      </w:r>
      <w:r w:rsidR="004D71FE" w:rsidRPr="00C001C6">
        <w:rPr>
          <w:bCs/>
          <w:noProof/>
        </w:rPr>
        <w:t xml:space="preserve"> straipsnio </w:t>
      </w:r>
      <w:r w:rsidR="00B33256" w:rsidRPr="00C001C6">
        <w:rPr>
          <w:bCs/>
          <w:noProof/>
        </w:rPr>
        <w:t>4</w:t>
      </w:r>
      <w:r w:rsidR="004D71FE" w:rsidRPr="00C001C6">
        <w:rPr>
          <w:bCs/>
          <w:noProof/>
        </w:rPr>
        <w:t xml:space="preserve"> dalis, kuri referuoja į </w:t>
      </w:r>
      <w:r w:rsidR="004D71FE" w:rsidRPr="00C001C6">
        <w:t>Sprendimą (ES) 2017/2075</w:t>
      </w:r>
      <w:r w:rsidR="00EB5EB7" w:rsidRPr="00457F44">
        <w:rPr>
          <w:rStyle w:val="FootnoteReference"/>
        </w:rPr>
        <w:footnoteReference w:id="15"/>
      </w:r>
      <w:r w:rsidR="004D71FE" w:rsidRPr="00457F44">
        <w:t xml:space="preserve">. </w:t>
      </w:r>
      <w:r w:rsidR="00451ABB" w:rsidRPr="00457F44">
        <w:t>Valdytojo</w:t>
      </w:r>
      <w:r w:rsidR="00451ABB" w:rsidRPr="001005ED">
        <w:t xml:space="preserve"> vertinimu, n</w:t>
      </w:r>
      <w:r w:rsidR="004D71FE" w:rsidRPr="001005ED">
        <w:t xml:space="preserve">urodytas </w:t>
      </w:r>
      <w:r w:rsidR="00AA2EF3">
        <w:t xml:space="preserve">teisinis </w:t>
      </w:r>
      <w:r w:rsidR="004D71FE" w:rsidRPr="001005ED">
        <w:t>reglamentavimas bei Tinklo nuostatų</w:t>
      </w:r>
      <w:r w:rsidR="00582A2F">
        <w:t xml:space="preserve"> </w:t>
      </w:r>
      <w:r w:rsidR="00582A2F" w:rsidRPr="00C4151F">
        <w:t>spalio mėn. versijos</w:t>
      </w:r>
      <w:r w:rsidR="004D71FE" w:rsidRPr="001005ED">
        <w:t xml:space="preserve"> </w:t>
      </w:r>
      <w:r w:rsidR="007D771C" w:rsidRPr="001005ED">
        <w:t xml:space="preserve">9 priedo </w:t>
      </w:r>
      <w:r w:rsidR="004D71FE" w:rsidRPr="001005ED">
        <w:t xml:space="preserve">11 </w:t>
      </w:r>
      <w:r w:rsidR="008755E9">
        <w:t>punktas</w:t>
      </w:r>
      <w:r w:rsidR="004D71FE" w:rsidRPr="001005ED">
        <w:t>, ypač 11.8 p</w:t>
      </w:r>
      <w:r w:rsidR="007D771C" w:rsidRPr="001005ED">
        <w:t>ap</w:t>
      </w:r>
      <w:r w:rsidR="004D71FE" w:rsidRPr="001005ED">
        <w:t>unkt</w:t>
      </w:r>
      <w:r w:rsidR="007D771C" w:rsidRPr="001005ED">
        <w:t>i</w:t>
      </w:r>
      <w:r w:rsidR="004D71FE" w:rsidRPr="001005ED">
        <w:t>s, užtikrina Sprendimo (ES) 2017/2075 priedo 6 punkto</w:t>
      </w:r>
      <w:r w:rsidR="007858F8" w:rsidRPr="001005ED">
        <w:rPr>
          <w:rStyle w:val="FootnoteReference"/>
        </w:rPr>
        <w:footnoteReference w:id="16"/>
      </w:r>
      <w:r w:rsidR="004D71FE" w:rsidRPr="001005ED">
        <w:t xml:space="preserve"> įgyvendinimą</w:t>
      </w:r>
      <w:r w:rsidR="002C4C7D">
        <w:t xml:space="preserve"> ir</w:t>
      </w:r>
      <w:r w:rsidR="004D71FE" w:rsidRPr="001005ED">
        <w:t xml:space="preserve"> patvirtina, </w:t>
      </w:r>
      <w:r w:rsidR="004D71FE" w:rsidRPr="00DD65F4">
        <w:t xml:space="preserve">kad </w:t>
      </w:r>
      <w:r w:rsidR="002D56B0" w:rsidRPr="00DD65F4">
        <w:t>pavėluot</w:t>
      </w:r>
      <w:r w:rsidR="002D56B0">
        <w:t>os</w:t>
      </w:r>
      <w:r w:rsidR="002D56B0" w:rsidRPr="00DD65F4">
        <w:t xml:space="preserve"> </w:t>
      </w:r>
      <w:r w:rsidR="004D71FE" w:rsidRPr="00DD65F4">
        <w:t>paraiškos</w:t>
      </w:r>
      <w:r w:rsidR="002D56B0">
        <w:t xml:space="preserve"> skirti pajėgumus</w:t>
      </w:r>
      <w:r w:rsidR="002D56B0">
        <w:rPr>
          <w:rStyle w:val="FootnoteReference"/>
        </w:rPr>
        <w:footnoteReference w:id="17"/>
      </w:r>
      <w:r w:rsidR="00A20C7D">
        <w:t xml:space="preserve"> (toliau – pavėluotos paraiškos)</w:t>
      </w:r>
      <w:r w:rsidR="004D71FE" w:rsidRPr="00DD65F4">
        <w:t xml:space="preserve"> vertinimas yra susietas su galimybe pakeisti tarnybinį traukinių tvarkaraštį</w:t>
      </w:r>
      <w:r w:rsidR="00650ADB" w:rsidRPr="00DD65F4">
        <w:t xml:space="preserve"> </w:t>
      </w:r>
      <w:r w:rsidR="00650ADB" w:rsidRPr="00DD65F4">
        <w:rPr>
          <w:color w:val="000000" w:themeColor="text1"/>
        </w:rPr>
        <w:t>(toliau – TTT)</w:t>
      </w:r>
      <w:r w:rsidR="004D71FE" w:rsidRPr="00DD65F4">
        <w:t>, parengtą pagal paraiškas, bei priklauso nuo pareiškėjų, kuriems pajėgumai skirti pagal paraiškas, sutikimo</w:t>
      </w:r>
      <w:r w:rsidR="00E52F6B" w:rsidRPr="00DD65F4">
        <w:t>. Valdytojas paaiškino, kad</w:t>
      </w:r>
      <w:r w:rsidR="004D71FE" w:rsidRPr="00DD65F4">
        <w:t xml:space="preserve"> minėtas sutikimas </w:t>
      </w:r>
      <w:r w:rsidR="00E52F6B" w:rsidRPr="00DD65F4">
        <w:rPr>
          <w:bCs/>
          <w:color w:val="000000" w:themeColor="text1"/>
        </w:rPr>
        <w:t xml:space="preserve">Įsakymo Nr. </w:t>
      </w:r>
      <w:r w:rsidR="00E52F6B" w:rsidRPr="00DD65F4">
        <w:rPr>
          <w:rFonts w:eastAsiaTheme="minorHAnsi"/>
          <w:bCs/>
        </w:rPr>
        <w:t xml:space="preserve">ĮS-PAJ(LGI)-302 </w:t>
      </w:r>
      <w:r w:rsidR="004D71FE" w:rsidRPr="00DD65F4">
        <w:t>1.</w:t>
      </w:r>
      <w:r w:rsidR="00892926" w:rsidRPr="00DD65F4">
        <w:t>2</w:t>
      </w:r>
      <w:r w:rsidR="004D71FE" w:rsidRPr="00DD65F4">
        <w:t xml:space="preserve"> ir 1.</w:t>
      </w:r>
      <w:r w:rsidR="00892926" w:rsidRPr="00DD65F4">
        <w:t>3</w:t>
      </w:r>
      <w:r w:rsidR="004D71FE" w:rsidRPr="00DD65F4">
        <w:t xml:space="preserve"> p</w:t>
      </w:r>
      <w:r w:rsidR="00E52F6B" w:rsidRPr="00DD65F4">
        <w:t>ap</w:t>
      </w:r>
      <w:r w:rsidR="004D71FE" w:rsidRPr="00DD65F4">
        <w:t>unk</w:t>
      </w:r>
      <w:r w:rsidR="00E52F6B" w:rsidRPr="00DD65F4">
        <w:t>čiuose</w:t>
      </w:r>
      <w:r w:rsidR="004D71FE" w:rsidRPr="00DD65F4">
        <w:t xml:space="preserve"> nustatytais atvejais neturėjo būti gautas, nes pagal paraiškas parengto </w:t>
      </w:r>
      <w:r w:rsidR="00E52F6B" w:rsidRPr="00DD65F4">
        <w:rPr>
          <w:color w:val="000000" w:themeColor="text1"/>
        </w:rPr>
        <w:t xml:space="preserve">2020–2021 </w:t>
      </w:r>
      <w:r w:rsidR="00E52F6B" w:rsidRPr="00DD65F4">
        <w:t>TTT</w:t>
      </w:r>
      <w:r w:rsidR="004D71FE" w:rsidRPr="00DD65F4">
        <w:t xml:space="preserve"> pakeitimas buvo negalimas</w:t>
      </w:r>
      <w:r w:rsidR="00EB620D">
        <w:t xml:space="preserve">: </w:t>
      </w:r>
      <w:r w:rsidR="00E52F6B" w:rsidRPr="00DD65F4">
        <w:rPr>
          <w:bCs/>
          <w:color w:val="000000" w:themeColor="text1"/>
        </w:rPr>
        <w:t xml:space="preserve">Įsakymo Nr. </w:t>
      </w:r>
      <w:r w:rsidR="00E52F6B" w:rsidRPr="00DD65F4">
        <w:rPr>
          <w:rFonts w:eastAsiaTheme="minorHAnsi"/>
          <w:bCs/>
        </w:rPr>
        <w:t xml:space="preserve">ĮS-PAJ(LGI)-302 </w:t>
      </w:r>
      <w:r w:rsidR="004D71FE" w:rsidRPr="00DD65F4">
        <w:t>1.</w:t>
      </w:r>
      <w:r w:rsidR="00C6601B" w:rsidRPr="00DD65F4">
        <w:t>2</w:t>
      </w:r>
      <w:r w:rsidR="00C6601B">
        <w:t> </w:t>
      </w:r>
      <w:r w:rsidR="004D71FE" w:rsidRPr="00DD65F4">
        <w:t>p</w:t>
      </w:r>
      <w:r w:rsidR="00E52F6B" w:rsidRPr="00DD65F4">
        <w:t>ap</w:t>
      </w:r>
      <w:r w:rsidR="004D71FE" w:rsidRPr="00DD65F4">
        <w:t>unkt</w:t>
      </w:r>
      <w:r w:rsidR="00E52F6B" w:rsidRPr="00DD65F4">
        <w:t>yj</w:t>
      </w:r>
      <w:r w:rsidR="004D71FE" w:rsidRPr="00DD65F4">
        <w:t>e</w:t>
      </w:r>
      <w:r w:rsidR="004D71FE" w:rsidRPr="001005ED">
        <w:t xml:space="preserve"> nurodytu atveju – dėl infrastruktūros </w:t>
      </w:r>
      <w:r w:rsidR="004D71FE" w:rsidRPr="001005ED">
        <w:rPr>
          <w:color w:val="000000" w:themeColor="text1"/>
        </w:rPr>
        <w:t>dalių perpildymo, pajėgumų skyrim</w:t>
      </w:r>
      <w:r w:rsidR="00E52F6B" w:rsidRPr="001005ED">
        <w:rPr>
          <w:color w:val="000000" w:themeColor="text1"/>
        </w:rPr>
        <w:t>o</w:t>
      </w:r>
      <w:r w:rsidR="004D71FE" w:rsidRPr="001005ED">
        <w:rPr>
          <w:color w:val="000000" w:themeColor="text1"/>
        </w:rPr>
        <w:t xml:space="preserve"> </w:t>
      </w:r>
      <w:r w:rsidR="004D71FE" w:rsidRPr="001005ED">
        <w:rPr>
          <w:noProof/>
        </w:rPr>
        <w:t>kitam pareiškėjui, pateikusiam paraišką, o 1.3 p</w:t>
      </w:r>
      <w:r w:rsidR="00E52F6B" w:rsidRPr="001005ED">
        <w:rPr>
          <w:noProof/>
        </w:rPr>
        <w:t>ap</w:t>
      </w:r>
      <w:r w:rsidR="004D71FE" w:rsidRPr="001005ED">
        <w:rPr>
          <w:noProof/>
        </w:rPr>
        <w:t>unkt</w:t>
      </w:r>
      <w:r w:rsidR="00E52F6B" w:rsidRPr="001005ED">
        <w:rPr>
          <w:noProof/>
        </w:rPr>
        <w:t>yj</w:t>
      </w:r>
      <w:r w:rsidR="004D71FE" w:rsidRPr="001005ED">
        <w:rPr>
          <w:noProof/>
        </w:rPr>
        <w:t xml:space="preserve">e nurodytu atveju – dėl negalėjimo </w:t>
      </w:r>
      <w:r w:rsidR="004D71FE" w:rsidRPr="001005ED">
        <w:rPr>
          <w:bCs/>
          <w:noProof/>
          <w:color w:val="000000"/>
        </w:rPr>
        <w:t>pakeisti kitų pareiškėjų, kuriems pajėgumai skirti pagal paraiškas</w:t>
      </w:r>
      <w:r w:rsidR="00465DAD">
        <w:rPr>
          <w:bCs/>
          <w:noProof/>
          <w:color w:val="000000"/>
        </w:rPr>
        <w:t xml:space="preserve"> </w:t>
      </w:r>
      <w:r w:rsidR="00C6601B" w:rsidRPr="00DD65F4">
        <w:rPr>
          <w:color w:val="000000" w:themeColor="text1"/>
        </w:rPr>
        <w:t xml:space="preserve">2020–2021 </w:t>
      </w:r>
      <w:r w:rsidR="00C6601B" w:rsidRPr="00DD65F4">
        <w:t>TTT</w:t>
      </w:r>
      <w:r w:rsidR="00C6601B">
        <w:t xml:space="preserve"> galiojimo laikotarpiui</w:t>
      </w:r>
      <w:r w:rsidR="004D71FE" w:rsidRPr="001005ED">
        <w:rPr>
          <w:bCs/>
          <w:noProof/>
          <w:color w:val="000000"/>
        </w:rPr>
        <w:t xml:space="preserve">, </w:t>
      </w:r>
      <w:r w:rsidR="004D71FE" w:rsidRPr="00E573F7">
        <w:rPr>
          <w:bCs/>
          <w:noProof/>
          <w:color w:val="000000"/>
        </w:rPr>
        <w:t xml:space="preserve">traukinių išvykimo laikų, kad tilptų ir </w:t>
      </w:r>
      <w:r w:rsidR="00E52F6B" w:rsidRPr="00E573F7">
        <w:rPr>
          <w:bCs/>
          <w:noProof/>
          <w:color w:val="000000"/>
        </w:rPr>
        <w:t>p</w:t>
      </w:r>
      <w:r w:rsidR="004D71FE" w:rsidRPr="00E573F7">
        <w:rPr>
          <w:bCs/>
          <w:noProof/>
          <w:color w:val="000000"/>
        </w:rPr>
        <w:t>areiškėjo prašomas pajėgumas</w:t>
      </w:r>
      <w:r w:rsidR="007B627E" w:rsidRPr="00E573F7">
        <w:rPr>
          <w:bCs/>
          <w:noProof/>
          <w:color w:val="000000"/>
        </w:rPr>
        <w:t>.</w:t>
      </w:r>
      <w:r w:rsidR="007B627E">
        <w:rPr>
          <w:bCs/>
          <w:noProof/>
          <w:color w:val="000000"/>
        </w:rPr>
        <w:t xml:space="preserve"> Papildomai pažymėjo, kad</w:t>
      </w:r>
      <w:r w:rsidR="004D71FE" w:rsidRPr="001005ED">
        <w:t xml:space="preserve"> pajėgumų skyrimo arba atsisakymo juos skirti pagrindai yra nurodomi kiekvieno pareiškėjo atžvilgiu priimamuose sprendimuose skirti pajėgumus arba jų neskirti, o šie sprendimai yra priskirti </w:t>
      </w:r>
      <w:r w:rsidR="00730ADD" w:rsidRPr="001005ED">
        <w:rPr>
          <w:rFonts w:eastAsiaTheme="minorHAnsi"/>
          <w:color w:val="000000"/>
          <w:lang w:eastAsia="en-US"/>
        </w:rPr>
        <w:t xml:space="preserve">su esminėmis valdytojo funkcijomis susijusiai </w:t>
      </w:r>
      <w:r w:rsidR="004D71FE" w:rsidRPr="001005ED">
        <w:rPr>
          <w:rFonts w:eastAsiaTheme="minorHAnsi"/>
          <w:color w:val="000000"/>
          <w:lang w:eastAsia="en-US"/>
        </w:rPr>
        <w:t>informacijai, priskirta</w:t>
      </w:r>
      <w:r w:rsidR="0069197F" w:rsidRPr="001005ED">
        <w:rPr>
          <w:rFonts w:eastAsiaTheme="minorHAnsi"/>
          <w:color w:val="000000"/>
          <w:lang w:eastAsia="en-US"/>
        </w:rPr>
        <w:t>i</w:t>
      </w:r>
      <w:r w:rsidR="004D71FE" w:rsidRPr="001005ED">
        <w:rPr>
          <w:rFonts w:eastAsiaTheme="minorHAnsi"/>
          <w:color w:val="000000"/>
          <w:lang w:eastAsia="en-US"/>
        </w:rPr>
        <w:t xml:space="preserve"> </w:t>
      </w:r>
      <w:r w:rsidR="00580F4B" w:rsidRPr="001005ED">
        <w:rPr>
          <w:rFonts w:eastAsiaTheme="minorHAnsi"/>
          <w:color w:val="000000"/>
          <w:lang w:eastAsia="en-US"/>
        </w:rPr>
        <w:t>valdytojo</w:t>
      </w:r>
      <w:r w:rsidR="004D71FE" w:rsidRPr="001005ED">
        <w:rPr>
          <w:rFonts w:eastAsiaTheme="minorHAnsi"/>
          <w:color w:val="000000"/>
          <w:lang w:eastAsia="en-US"/>
        </w:rPr>
        <w:t xml:space="preserve"> konfidencialios informacijos sąrašo</w:t>
      </w:r>
      <w:r w:rsidR="00580F4B" w:rsidRPr="001005ED">
        <w:rPr>
          <w:rStyle w:val="FootnoteReference"/>
          <w:rFonts w:eastAsiaTheme="minorHAnsi"/>
          <w:color w:val="000000"/>
          <w:lang w:eastAsia="en-US"/>
        </w:rPr>
        <w:footnoteReference w:id="18"/>
      </w:r>
      <w:r w:rsidR="00580F4B" w:rsidRPr="001005ED">
        <w:rPr>
          <w:rFonts w:eastAsiaTheme="minorHAnsi"/>
          <w:color w:val="000000"/>
          <w:lang w:eastAsia="en-US"/>
        </w:rPr>
        <w:t xml:space="preserve"> </w:t>
      </w:r>
      <w:r w:rsidR="004D71FE" w:rsidRPr="001005ED">
        <w:rPr>
          <w:color w:val="000000"/>
        </w:rPr>
        <w:t>8.11 p</w:t>
      </w:r>
      <w:r w:rsidR="00580F4B" w:rsidRPr="001005ED">
        <w:rPr>
          <w:color w:val="000000"/>
        </w:rPr>
        <w:t>ap</w:t>
      </w:r>
      <w:r w:rsidR="004D71FE" w:rsidRPr="001005ED">
        <w:rPr>
          <w:color w:val="000000"/>
        </w:rPr>
        <w:t>unk</w:t>
      </w:r>
      <w:r w:rsidR="00580F4B" w:rsidRPr="001005ED">
        <w:rPr>
          <w:color w:val="000000"/>
        </w:rPr>
        <w:t>či</w:t>
      </w:r>
      <w:r w:rsidR="004D71FE" w:rsidRPr="001005ED">
        <w:rPr>
          <w:color w:val="000000"/>
        </w:rPr>
        <w:t xml:space="preserve">ui. </w:t>
      </w:r>
      <w:r w:rsidR="00214CCE">
        <w:rPr>
          <w:color w:val="000000"/>
        </w:rPr>
        <w:t>Todėl</w:t>
      </w:r>
      <w:r w:rsidR="004D71FE" w:rsidRPr="001005ED">
        <w:rPr>
          <w:color w:val="000000"/>
        </w:rPr>
        <w:t>, vadovaujantis Kodekso 24</w:t>
      </w:r>
      <w:r w:rsidR="004D71FE" w:rsidRPr="001005ED">
        <w:rPr>
          <w:color w:val="000000"/>
          <w:vertAlign w:val="superscript"/>
        </w:rPr>
        <w:t>2</w:t>
      </w:r>
      <w:r w:rsidR="004D71FE" w:rsidRPr="001005ED">
        <w:rPr>
          <w:color w:val="000000"/>
        </w:rPr>
        <w:t xml:space="preserve"> straipsnio 5 dalimi, </w:t>
      </w:r>
      <w:r w:rsidR="004D71FE" w:rsidRPr="001005ED">
        <w:t xml:space="preserve">prieiga prie minėtos informacijos yra suteikiama tik infrastruktūros valdytojo vadovo įgaliotiems darbuotojams ir atitinkamoms valstybės įstaigoms, teisės aktų nustatyta tvarka kontroliuojančioms valdytojo veiklą. </w:t>
      </w:r>
      <w:r w:rsidR="0069197F" w:rsidRPr="001005ED">
        <w:t>Valdytojo vertinimu, a</w:t>
      </w:r>
      <w:r w:rsidR="004D71FE" w:rsidRPr="001005ED">
        <w:t>tsižvelg</w:t>
      </w:r>
      <w:r w:rsidR="0069197F" w:rsidRPr="001005ED">
        <w:t>iant</w:t>
      </w:r>
      <w:r w:rsidR="004D71FE" w:rsidRPr="001005ED">
        <w:t xml:space="preserve"> į tai, kas </w:t>
      </w:r>
      <w:r w:rsidR="0069197F" w:rsidRPr="001005ED">
        <w:t xml:space="preserve">išdėstyta, </w:t>
      </w:r>
      <w:r w:rsidR="004D71FE" w:rsidRPr="001005ED">
        <w:t>pajėgumų skyrimo pagrindų nurodymas kitam pareiškėjui reikštų nurodyto reglamentavimo pažeidimą</w:t>
      </w:r>
      <w:r w:rsidR="00F776B3">
        <w:t xml:space="preserve">. Taip pat valdytojas pažymėjo, kad </w:t>
      </w:r>
      <w:r w:rsidR="004D71FE" w:rsidRPr="001005ED">
        <w:rPr>
          <w:color w:val="000000"/>
        </w:rPr>
        <w:t>pagal Kodekso 29</w:t>
      </w:r>
      <w:r w:rsidR="004D71FE" w:rsidRPr="001005ED">
        <w:rPr>
          <w:color w:val="000000"/>
          <w:vertAlign w:val="superscript"/>
        </w:rPr>
        <w:t>3</w:t>
      </w:r>
      <w:r w:rsidR="004D71FE" w:rsidRPr="001005ED">
        <w:rPr>
          <w:color w:val="000000"/>
        </w:rPr>
        <w:t xml:space="preserve"> straipsnyje nustatytą reglamentavimą informacija apie infrastruktūros perpildymo mąstą pareiškėjams teikiama paraiškų skirti tuos pačius pajėgumus derinimo</w:t>
      </w:r>
      <w:r w:rsidR="00D9243A" w:rsidRPr="001005ED">
        <w:rPr>
          <w:color w:val="000000"/>
        </w:rPr>
        <w:t xml:space="preserve"> </w:t>
      </w:r>
      <w:r w:rsidR="004D71FE" w:rsidRPr="001005ED">
        <w:rPr>
          <w:color w:val="000000"/>
        </w:rPr>
        <w:t>metu</w:t>
      </w:r>
      <w:r w:rsidR="007D4FCF">
        <w:rPr>
          <w:color w:val="000000"/>
        </w:rPr>
        <w:t>, todėl,</w:t>
      </w:r>
      <w:r w:rsidR="004D71FE" w:rsidRPr="001005ED">
        <w:rPr>
          <w:color w:val="000000"/>
        </w:rPr>
        <w:t xml:space="preserve"> </w:t>
      </w:r>
      <w:r w:rsidR="007D4FCF">
        <w:rPr>
          <w:color w:val="000000"/>
        </w:rPr>
        <w:t>v</w:t>
      </w:r>
      <w:r w:rsidR="009F161A" w:rsidRPr="001005ED">
        <w:rPr>
          <w:color w:val="000000"/>
        </w:rPr>
        <w:t>aldytojo vertinimu, p</w:t>
      </w:r>
      <w:r w:rsidR="004D71FE" w:rsidRPr="001005ED">
        <w:rPr>
          <w:color w:val="000000"/>
        </w:rPr>
        <w:t xml:space="preserve">areiga tai daryti </w:t>
      </w:r>
      <w:r w:rsidR="005D5DF1" w:rsidRPr="001005ED">
        <w:rPr>
          <w:color w:val="000000"/>
        </w:rPr>
        <w:t>pavėluot</w:t>
      </w:r>
      <w:r w:rsidR="005D5DF1">
        <w:rPr>
          <w:color w:val="000000"/>
        </w:rPr>
        <w:t xml:space="preserve">ų </w:t>
      </w:r>
      <w:r w:rsidR="004D71FE" w:rsidRPr="001005ED">
        <w:rPr>
          <w:color w:val="000000"/>
        </w:rPr>
        <w:t>paraiškų</w:t>
      </w:r>
      <w:r w:rsidR="005D5DF1">
        <w:rPr>
          <w:color w:val="000000"/>
        </w:rPr>
        <w:t xml:space="preserve"> </w:t>
      </w:r>
      <w:r w:rsidR="004D71FE" w:rsidRPr="001005ED">
        <w:rPr>
          <w:color w:val="000000"/>
        </w:rPr>
        <w:t>nagrinėjimo metu</w:t>
      </w:r>
      <w:r w:rsidR="00DD0F6B">
        <w:rPr>
          <w:color w:val="000000"/>
        </w:rPr>
        <w:t xml:space="preserve"> nėra nustatyta</w:t>
      </w:r>
      <w:r w:rsidR="00EE6F1E">
        <w:rPr>
          <w:color w:val="000000"/>
        </w:rPr>
        <w:t>, t. y.</w:t>
      </w:r>
      <w:r w:rsidR="004D71FE" w:rsidRPr="001005ED">
        <w:rPr>
          <w:color w:val="000000"/>
        </w:rPr>
        <w:t xml:space="preserve"> pareiga nurodyti infrastruktūros perpildymo mąstą sprendimuose </w:t>
      </w:r>
      <w:r w:rsidR="00205504">
        <w:rPr>
          <w:color w:val="000000"/>
        </w:rPr>
        <w:t>dėl pajėgumų skyrimo</w:t>
      </w:r>
      <w:r w:rsidR="004D71FE" w:rsidRPr="001005ED">
        <w:rPr>
          <w:color w:val="000000"/>
        </w:rPr>
        <w:t xml:space="preserve"> pagal pavėluota</w:t>
      </w:r>
      <w:r w:rsidR="00A20C7D">
        <w:rPr>
          <w:color w:val="000000"/>
        </w:rPr>
        <w:t>s</w:t>
      </w:r>
      <w:r w:rsidR="004D71FE" w:rsidRPr="001005ED">
        <w:rPr>
          <w:color w:val="000000"/>
        </w:rPr>
        <w:t xml:space="preserve"> paraiškas (kaip ir sprendimuose </w:t>
      </w:r>
      <w:r w:rsidR="00205504">
        <w:rPr>
          <w:color w:val="000000"/>
        </w:rPr>
        <w:t>dėl pajėgumų skyrimo</w:t>
      </w:r>
      <w:r w:rsidR="004D71FE" w:rsidRPr="001005ED">
        <w:rPr>
          <w:color w:val="000000"/>
        </w:rPr>
        <w:t xml:space="preserve"> pagal paraiškas ir paskutinės minutės paraiškas</w:t>
      </w:r>
      <w:r w:rsidR="00205504">
        <w:rPr>
          <w:color w:val="000000"/>
        </w:rPr>
        <w:t xml:space="preserve"> skirti pajėgumus</w:t>
      </w:r>
      <w:r w:rsidR="004D71FE" w:rsidRPr="001005ED">
        <w:rPr>
          <w:color w:val="000000"/>
        </w:rPr>
        <w:t xml:space="preserve">) </w:t>
      </w:r>
      <w:r w:rsidR="00D75380" w:rsidRPr="001005ED">
        <w:rPr>
          <w:color w:val="000000"/>
        </w:rPr>
        <w:t xml:space="preserve">nenustatyta </w:t>
      </w:r>
      <w:r w:rsidR="00D75380">
        <w:rPr>
          <w:color w:val="000000"/>
        </w:rPr>
        <w:t xml:space="preserve">nei </w:t>
      </w:r>
      <w:r w:rsidR="004D71FE" w:rsidRPr="001005ED">
        <w:rPr>
          <w:color w:val="000000"/>
        </w:rPr>
        <w:t>Kodekse</w:t>
      </w:r>
      <w:r w:rsidR="00D75380">
        <w:rPr>
          <w:color w:val="000000"/>
        </w:rPr>
        <w:t>,</w:t>
      </w:r>
      <w:r w:rsidR="004D71FE" w:rsidRPr="001005ED">
        <w:rPr>
          <w:color w:val="000000"/>
        </w:rPr>
        <w:t xml:space="preserve"> </w:t>
      </w:r>
      <w:r w:rsidR="00D75380">
        <w:rPr>
          <w:color w:val="000000"/>
        </w:rPr>
        <w:t>nei</w:t>
      </w:r>
      <w:r w:rsidR="004D71FE" w:rsidRPr="001005ED">
        <w:rPr>
          <w:color w:val="000000"/>
        </w:rPr>
        <w:t xml:space="preserve"> </w:t>
      </w:r>
      <w:r w:rsidR="00205504">
        <w:rPr>
          <w:color w:val="000000" w:themeColor="text1"/>
        </w:rPr>
        <w:t>S</w:t>
      </w:r>
      <w:r w:rsidR="004D71FE" w:rsidRPr="001005ED">
        <w:rPr>
          <w:color w:val="000000"/>
        </w:rPr>
        <w:t>prendime (ES) 2017/2075.</w:t>
      </w:r>
    </w:p>
    <w:p w14:paraId="571A6D74" w14:textId="344D6F05" w:rsidR="004D71FE" w:rsidRPr="00DD65F4" w:rsidRDefault="009953A4" w:rsidP="00062506">
      <w:pPr>
        <w:pStyle w:val="ListParagraph"/>
        <w:ind w:left="0" w:firstLine="709"/>
        <w:jc w:val="both"/>
        <w:rPr>
          <w:b w:val="0"/>
          <w:bCs/>
          <w:color w:val="000000" w:themeColor="text1"/>
          <w:szCs w:val="24"/>
        </w:rPr>
      </w:pPr>
      <w:r w:rsidRPr="001005ED">
        <w:rPr>
          <w:b w:val="0"/>
          <w:bCs/>
          <w:color w:val="000000" w:themeColor="text1"/>
          <w:szCs w:val="24"/>
        </w:rPr>
        <w:t>Valdytojo vertinimu, p</w:t>
      </w:r>
      <w:r w:rsidR="004D71FE" w:rsidRPr="001005ED">
        <w:rPr>
          <w:b w:val="0"/>
          <w:bCs/>
          <w:color w:val="000000" w:themeColor="text1"/>
          <w:szCs w:val="24"/>
        </w:rPr>
        <w:t>areiškėjo teigini</w:t>
      </w:r>
      <w:r w:rsidRPr="001005ED">
        <w:rPr>
          <w:b w:val="0"/>
          <w:bCs/>
          <w:color w:val="000000" w:themeColor="text1"/>
          <w:szCs w:val="24"/>
        </w:rPr>
        <w:t>ai</w:t>
      </w:r>
      <w:r w:rsidR="004D71FE" w:rsidRPr="001005ED">
        <w:rPr>
          <w:b w:val="0"/>
          <w:bCs/>
          <w:color w:val="000000" w:themeColor="text1"/>
          <w:szCs w:val="24"/>
        </w:rPr>
        <w:t>, susij</w:t>
      </w:r>
      <w:r w:rsidRPr="001005ED">
        <w:rPr>
          <w:b w:val="0"/>
          <w:bCs/>
          <w:color w:val="000000" w:themeColor="text1"/>
          <w:szCs w:val="24"/>
        </w:rPr>
        <w:t>ę</w:t>
      </w:r>
      <w:r w:rsidR="004D71FE" w:rsidRPr="001005ED">
        <w:rPr>
          <w:b w:val="0"/>
          <w:bCs/>
          <w:color w:val="000000" w:themeColor="text1"/>
          <w:szCs w:val="24"/>
        </w:rPr>
        <w:t xml:space="preserve"> </w:t>
      </w:r>
      <w:r w:rsidR="004D71FE" w:rsidRPr="00DD65F4">
        <w:rPr>
          <w:b w:val="0"/>
          <w:bCs/>
          <w:color w:val="000000" w:themeColor="text1"/>
          <w:szCs w:val="24"/>
        </w:rPr>
        <w:t xml:space="preserve">su </w:t>
      </w:r>
      <w:r w:rsidRPr="00DD65F4">
        <w:rPr>
          <w:b w:val="0"/>
          <w:bCs/>
          <w:color w:val="000000" w:themeColor="text1"/>
          <w:szCs w:val="24"/>
        </w:rPr>
        <w:t xml:space="preserve">Įsakymo Nr. </w:t>
      </w:r>
      <w:r w:rsidRPr="00DD65F4">
        <w:rPr>
          <w:rFonts w:eastAsiaTheme="minorHAnsi"/>
          <w:b w:val="0"/>
          <w:bCs/>
          <w:szCs w:val="24"/>
        </w:rPr>
        <w:t xml:space="preserve">ĮS-PAJ(LGI)-302 </w:t>
      </w:r>
      <w:r w:rsidR="004D71FE" w:rsidRPr="00DD65F4">
        <w:rPr>
          <w:b w:val="0"/>
          <w:bCs/>
          <w:color w:val="000000" w:themeColor="text1"/>
          <w:szCs w:val="24"/>
        </w:rPr>
        <w:t xml:space="preserve">atitikimu individualiam administraciniam </w:t>
      </w:r>
      <w:r w:rsidR="00EB620D">
        <w:rPr>
          <w:b w:val="0"/>
          <w:bCs/>
          <w:color w:val="000000" w:themeColor="text1"/>
          <w:szCs w:val="24"/>
        </w:rPr>
        <w:t xml:space="preserve">teisės </w:t>
      </w:r>
      <w:r w:rsidR="004D71FE" w:rsidRPr="00DD65F4">
        <w:rPr>
          <w:b w:val="0"/>
          <w:bCs/>
          <w:color w:val="000000" w:themeColor="text1"/>
          <w:szCs w:val="24"/>
        </w:rPr>
        <w:t>aktui keliam</w:t>
      </w:r>
      <w:r w:rsidRPr="00DD65F4">
        <w:rPr>
          <w:b w:val="0"/>
          <w:bCs/>
          <w:color w:val="000000" w:themeColor="text1"/>
          <w:szCs w:val="24"/>
        </w:rPr>
        <w:t>ai</w:t>
      </w:r>
      <w:r w:rsidR="004D71FE" w:rsidRPr="00DD65F4">
        <w:rPr>
          <w:b w:val="0"/>
          <w:bCs/>
          <w:color w:val="000000" w:themeColor="text1"/>
          <w:szCs w:val="24"/>
        </w:rPr>
        <w:t>s reikalavim</w:t>
      </w:r>
      <w:r w:rsidRPr="00DD65F4">
        <w:rPr>
          <w:b w:val="0"/>
          <w:bCs/>
          <w:color w:val="000000" w:themeColor="text1"/>
          <w:szCs w:val="24"/>
        </w:rPr>
        <w:t>ai</w:t>
      </w:r>
      <w:r w:rsidR="004D71FE" w:rsidRPr="00DD65F4">
        <w:rPr>
          <w:b w:val="0"/>
          <w:bCs/>
          <w:color w:val="000000" w:themeColor="text1"/>
          <w:szCs w:val="24"/>
        </w:rPr>
        <w:t>s, atmestini kaip nepagrįsti</w:t>
      </w:r>
      <w:r w:rsidR="00C66995">
        <w:rPr>
          <w:b w:val="0"/>
          <w:bCs/>
          <w:color w:val="000000" w:themeColor="text1"/>
          <w:szCs w:val="24"/>
        </w:rPr>
        <w:t>, o</w:t>
      </w:r>
      <w:r w:rsidR="007023E7" w:rsidRPr="00DD65F4">
        <w:rPr>
          <w:b w:val="0"/>
          <w:bCs/>
          <w:color w:val="000000" w:themeColor="text1"/>
          <w:szCs w:val="24"/>
        </w:rPr>
        <w:t xml:space="preserve"> s</w:t>
      </w:r>
      <w:r w:rsidR="004D71FE" w:rsidRPr="00DD65F4">
        <w:rPr>
          <w:b w:val="0"/>
          <w:bCs/>
          <w:color w:val="000000" w:themeColor="text1"/>
          <w:szCs w:val="24"/>
        </w:rPr>
        <w:t xml:space="preserve">kunde </w:t>
      </w:r>
      <w:r w:rsidR="007C4E8D" w:rsidRPr="00DD65F4">
        <w:rPr>
          <w:b w:val="0"/>
          <w:bCs/>
          <w:color w:val="000000" w:themeColor="text1"/>
          <w:szCs w:val="24"/>
        </w:rPr>
        <w:t>numatyt</w:t>
      </w:r>
      <w:r w:rsidR="007C4E8D">
        <w:rPr>
          <w:b w:val="0"/>
          <w:bCs/>
          <w:color w:val="000000" w:themeColor="text1"/>
          <w:szCs w:val="24"/>
        </w:rPr>
        <w:t>as</w:t>
      </w:r>
      <w:r w:rsidR="007C4E8D" w:rsidRPr="00DD65F4">
        <w:rPr>
          <w:b w:val="0"/>
          <w:bCs/>
          <w:color w:val="000000" w:themeColor="text1"/>
          <w:szCs w:val="24"/>
        </w:rPr>
        <w:t xml:space="preserve"> reikalavim</w:t>
      </w:r>
      <w:r w:rsidR="007C4E8D">
        <w:rPr>
          <w:b w:val="0"/>
          <w:bCs/>
          <w:color w:val="000000" w:themeColor="text1"/>
          <w:szCs w:val="24"/>
        </w:rPr>
        <w:t>as</w:t>
      </w:r>
      <w:r w:rsidR="006419CA">
        <w:rPr>
          <w:b w:val="0"/>
          <w:bCs/>
          <w:color w:val="000000" w:themeColor="text1"/>
          <w:szCs w:val="24"/>
        </w:rPr>
        <w:t xml:space="preserve"> –</w:t>
      </w:r>
      <w:r w:rsidR="007C4E8D" w:rsidRPr="00DD65F4">
        <w:rPr>
          <w:b w:val="0"/>
          <w:bCs/>
          <w:color w:val="000000" w:themeColor="text1"/>
          <w:szCs w:val="24"/>
        </w:rPr>
        <w:t xml:space="preserve"> </w:t>
      </w:r>
      <w:r w:rsidR="004D71FE" w:rsidRPr="00DD65F4">
        <w:rPr>
          <w:b w:val="0"/>
          <w:bCs/>
          <w:color w:val="000000" w:themeColor="text1"/>
          <w:szCs w:val="24"/>
        </w:rPr>
        <w:t xml:space="preserve">įpareigoti </w:t>
      </w:r>
      <w:r w:rsidR="007023E7" w:rsidRPr="00DD65F4">
        <w:rPr>
          <w:b w:val="0"/>
          <w:bCs/>
          <w:color w:val="000000" w:themeColor="text1"/>
          <w:szCs w:val="24"/>
        </w:rPr>
        <w:t>v</w:t>
      </w:r>
      <w:r w:rsidR="004D71FE" w:rsidRPr="00DD65F4">
        <w:rPr>
          <w:b w:val="0"/>
          <w:bCs/>
          <w:color w:val="000000" w:themeColor="text1"/>
          <w:szCs w:val="24"/>
        </w:rPr>
        <w:t xml:space="preserve">aldytoją skirti </w:t>
      </w:r>
      <w:r w:rsidR="007023E7" w:rsidRPr="00DD65F4">
        <w:rPr>
          <w:b w:val="0"/>
          <w:bCs/>
          <w:color w:val="000000" w:themeColor="text1"/>
          <w:szCs w:val="24"/>
        </w:rPr>
        <w:t>p</w:t>
      </w:r>
      <w:r w:rsidR="004D71FE" w:rsidRPr="00DD65F4">
        <w:rPr>
          <w:b w:val="0"/>
          <w:bCs/>
          <w:color w:val="000000" w:themeColor="text1"/>
          <w:szCs w:val="24"/>
        </w:rPr>
        <w:t xml:space="preserve">areiškėjui </w:t>
      </w:r>
      <w:r w:rsidR="007023E7" w:rsidRPr="00DD65F4">
        <w:rPr>
          <w:b w:val="0"/>
          <w:bCs/>
          <w:color w:val="000000" w:themeColor="text1"/>
          <w:szCs w:val="24"/>
        </w:rPr>
        <w:t xml:space="preserve">Įsakymo Nr. </w:t>
      </w:r>
      <w:r w:rsidR="007023E7" w:rsidRPr="00DD65F4">
        <w:rPr>
          <w:rFonts w:eastAsiaTheme="minorHAnsi"/>
          <w:b w:val="0"/>
          <w:bCs/>
          <w:szCs w:val="24"/>
        </w:rPr>
        <w:t xml:space="preserve">ĮS-PAJ(LGI)-302 </w:t>
      </w:r>
      <w:r w:rsidR="004D71FE" w:rsidRPr="00DD65F4">
        <w:rPr>
          <w:b w:val="0"/>
          <w:bCs/>
          <w:color w:val="000000" w:themeColor="text1"/>
          <w:szCs w:val="24"/>
        </w:rPr>
        <w:t>1.2 ir 1.3 p</w:t>
      </w:r>
      <w:r w:rsidR="007023E7" w:rsidRPr="00DD65F4">
        <w:rPr>
          <w:b w:val="0"/>
          <w:bCs/>
          <w:color w:val="000000" w:themeColor="text1"/>
          <w:szCs w:val="24"/>
        </w:rPr>
        <w:t>ap</w:t>
      </w:r>
      <w:r w:rsidR="004D71FE" w:rsidRPr="00DD65F4">
        <w:rPr>
          <w:b w:val="0"/>
          <w:bCs/>
          <w:color w:val="000000" w:themeColor="text1"/>
          <w:szCs w:val="24"/>
        </w:rPr>
        <w:t>unk</w:t>
      </w:r>
      <w:r w:rsidR="007023E7" w:rsidRPr="00DD65F4">
        <w:rPr>
          <w:b w:val="0"/>
          <w:bCs/>
          <w:color w:val="000000" w:themeColor="text1"/>
          <w:szCs w:val="24"/>
        </w:rPr>
        <w:t>či</w:t>
      </w:r>
      <w:r w:rsidR="004D71FE" w:rsidRPr="00DD65F4">
        <w:rPr>
          <w:b w:val="0"/>
          <w:bCs/>
          <w:color w:val="000000" w:themeColor="text1"/>
          <w:szCs w:val="24"/>
        </w:rPr>
        <w:t>uose nurodytus pajėgumus</w:t>
      </w:r>
      <w:r w:rsidR="006419CA">
        <w:rPr>
          <w:b w:val="0"/>
          <w:bCs/>
          <w:color w:val="000000" w:themeColor="text1"/>
          <w:szCs w:val="24"/>
        </w:rPr>
        <w:t xml:space="preserve"> –</w:t>
      </w:r>
      <w:r w:rsidR="006419CA" w:rsidRPr="00DD65F4">
        <w:rPr>
          <w:b w:val="0"/>
          <w:bCs/>
          <w:color w:val="000000" w:themeColor="text1"/>
          <w:szCs w:val="24"/>
        </w:rPr>
        <w:t xml:space="preserve"> </w:t>
      </w:r>
      <w:r w:rsidR="00CE6B06" w:rsidRPr="00DD65F4">
        <w:rPr>
          <w:b w:val="0"/>
          <w:bCs/>
          <w:color w:val="000000" w:themeColor="text1"/>
          <w:szCs w:val="24"/>
        </w:rPr>
        <w:t>grindžia</w:t>
      </w:r>
      <w:r w:rsidR="008C6BE4">
        <w:rPr>
          <w:b w:val="0"/>
          <w:bCs/>
          <w:color w:val="000000" w:themeColor="text1"/>
          <w:szCs w:val="24"/>
        </w:rPr>
        <w:t>nt</w:t>
      </w:r>
      <w:r w:rsidR="00CE6B06" w:rsidRPr="00DD65F4">
        <w:rPr>
          <w:b w:val="0"/>
          <w:bCs/>
          <w:color w:val="000000" w:themeColor="text1"/>
          <w:szCs w:val="24"/>
        </w:rPr>
        <w:t xml:space="preserve"> </w:t>
      </w:r>
      <w:r w:rsidR="004D71FE" w:rsidRPr="00DD65F4">
        <w:rPr>
          <w:b w:val="0"/>
          <w:bCs/>
          <w:color w:val="000000" w:themeColor="text1"/>
          <w:szCs w:val="24"/>
        </w:rPr>
        <w:t>tuo, kad</w:t>
      </w:r>
      <w:r w:rsidR="001E488F">
        <w:rPr>
          <w:b w:val="0"/>
          <w:bCs/>
          <w:color w:val="000000" w:themeColor="text1"/>
          <w:szCs w:val="24"/>
        </w:rPr>
        <w:t>,</w:t>
      </w:r>
      <w:r w:rsidR="004D71FE" w:rsidRPr="00DD65F4">
        <w:rPr>
          <w:b w:val="0"/>
          <w:bCs/>
          <w:color w:val="000000" w:themeColor="text1"/>
          <w:szCs w:val="24"/>
        </w:rPr>
        <w:t xml:space="preserve"> </w:t>
      </w:r>
      <w:r w:rsidR="001E488F">
        <w:rPr>
          <w:b w:val="0"/>
          <w:bCs/>
          <w:color w:val="000000" w:themeColor="text1"/>
          <w:szCs w:val="24"/>
        </w:rPr>
        <w:t xml:space="preserve">pasak pareiškėjo, </w:t>
      </w:r>
      <w:r w:rsidR="004D71FE" w:rsidRPr="00DD65F4">
        <w:rPr>
          <w:b w:val="0"/>
          <w:bCs/>
          <w:color w:val="000000" w:themeColor="text1"/>
          <w:szCs w:val="24"/>
        </w:rPr>
        <w:t>šiuose p</w:t>
      </w:r>
      <w:r w:rsidR="00D47AD5" w:rsidRPr="00DD65F4">
        <w:rPr>
          <w:b w:val="0"/>
          <w:bCs/>
          <w:color w:val="000000" w:themeColor="text1"/>
          <w:szCs w:val="24"/>
        </w:rPr>
        <w:t>ap</w:t>
      </w:r>
      <w:r w:rsidR="004D71FE" w:rsidRPr="00DD65F4">
        <w:rPr>
          <w:b w:val="0"/>
          <w:bCs/>
          <w:color w:val="000000" w:themeColor="text1"/>
          <w:szCs w:val="24"/>
        </w:rPr>
        <w:t>unk</w:t>
      </w:r>
      <w:r w:rsidR="00D47AD5" w:rsidRPr="00DD65F4">
        <w:rPr>
          <w:b w:val="0"/>
          <w:bCs/>
          <w:color w:val="000000" w:themeColor="text1"/>
          <w:szCs w:val="24"/>
        </w:rPr>
        <w:t>či</w:t>
      </w:r>
      <w:r w:rsidR="004D71FE" w:rsidRPr="00DD65F4">
        <w:rPr>
          <w:b w:val="0"/>
          <w:bCs/>
          <w:color w:val="000000" w:themeColor="text1"/>
          <w:szCs w:val="24"/>
        </w:rPr>
        <w:t>uose nurodyti sprendimai yra neteisingi</w:t>
      </w:r>
      <w:r w:rsidR="00A7766C">
        <w:rPr>
          <w:b w:val="0"/>
          <w:bCs/>
          <w:color w:val="000000" w:themeColor="text1"/>
          <w:szCs w:val="24"/>
        </w:rPr>
        <w:t xml:space="preserve">, </w:t>
      </w:r>
      <w:r w:rsidR="002A39CF">
        <w:rPr>
          <w:b w:val="0"/>
          <w:bCs/>
          <w:color w:val="000000" w:themeColor="text1"/>
          <w:szCs w:val="24"/>
        </w:rPr>
        <w:t xml:space="preserve">turėtų būti </w:t>
      </w:r>
      <w:r w:rsidR="004D71FE" w:rsidRPr="00DD65F4">
        <w:rPr>
          <w:b w:val="0"/>
          <w:bCs/>
          <w:color w:val="000000" w:themeColor="text1"/>
          <w:szCs w:val="24"/>
        </w:rPr>
        <w:t>vertintinas kaip nepagrįstas, atitinkamai</w:t>
      </w:r>
      <w:r w:rsidR="004252C4">
        <w:rPr>
          <w:b w:val="0"/>
          <w:bCs/>
          <w:color w:val="000000" w:themeColor="text1"/>
          <w:szCs w:val="24"/>
        </w:rPr>
        <w:t xml:space="preserve"> visas skundas turėtų būti </w:t>
      </w:r>
      <w:r w:rsidR="00EC747B">
        <w:rPr>
          <w:b w:val="0"/>
          <w:bCs/>
          <w:color w:val="000000" w:themeColor="text1"/>
          <w:szCs w:val="24"/>
        </w:rPr>
        <w:t>atmestinas kaip nepagrįstas</w:t>
      </w:r>
      <w:r w:rsidR="004D71FE" w:rsidRPr="00DD65F4">
        <w:rPr>
          <w:b w:val="0"/>
          <w:bCs/>
          <w:color w:val="000000" w:themeColor="text1"/>
          <w:szCs w:val="24"/>
        </w:rPr>
        <w:t>.</w:t>
      </w:r>
    </w:p>
    <w:p w14:paraId="2131BD68" w14:textId="08945DFE" w:rsidR="00213BA3" w:rsidRPr="001005ED" w:rsidRDefault="00213BA3" w:rsidP="00062506">
      <w:pPr>
        <w:pStyle w:val="Default"/>
        <w:tabs>
          <w:tab w:val="left" w:pos="993"/>
        </w:tabs>
        <w:ind w:left="709" w:firstLine="709"/>
        <w:jc w:val="both"/>
        <w:rPr>
          <w:color w:val="000000" w:themeColor="text1"/>
        </w:rPr>
      </w:pPr>
    </w:p>
    <w:p w14:paraId="2CCC7DC5" w14:textId="3DDBBC56" w:rsidR="004A6F10" w:rsidRPr="00DD65F4" w:rsidRDefault="004A6F10" w:rsidP="00062506">
      <w:pPr>
        <w:tabs>
          <w:tab w:val="left" w:pos="720"/>
        </w:tabs>
        <w:ind w:firstLine="709"/>
        <w:jc w:val="both"/>
        <w:rPr>
          <w:bCs/>
          <w:szCs w:val="24"/>
          <w:lang w:eastAsia="lt-LT"/>
        </w:rPr>
      </w:pPr>
      <w:r w:rsidRPr="001005ED">
        <w:rPr>
          <w:b w:val="0"/>
          <w:color w:val="000000" w:themeColor="text1"/>
          <w:szCs w:val="24"/>
          <w:lang w:eastAsia="lt-LT"/>
        </w:rPr>
        <w:t>Pareiškėjas skunde prašo</w:t>
      </w:r>
      <w:r w:rsidR="006364BC" w:rsidRPr="001005ED">
        <w:rPr>
          <w:b w:val="0"/>
          <w:color w:val="000000" w:themeColor="text1"/>
          <w:szCs w:val="24"/>
          <w:lang w:eastAsia="lt-LT"/>
        </w:rPr>
        <w:t xml:space="preserve"> </w:t>
      </w:r>
      <w:r w:rsidR="006364BC" w:rsidRPr="001005ED">
        <w:rPr>
          <w:rFonts w:eastAsiaTheme="minorHAnsi"/>
          <w:b w:val="0"/>
          <w:bCs/>
          <w:szCs w:val="24"/>
        </w:rPr>
        <w:t xml:space="preserve">įpareigoti valdytoją </w:t>
      </w:r>
      <w:r w:rsidR="006364BC" w:rsidRPr="00DD65F4">
        <w:rPr>
          <w:rFonts w:eastAsiaTheme="minorHAnsi"/>
          <w:b w:val="0"/>
          <w:bCs/>
          <w:szCs w:val="24"/>
        </w:rPr>
        <w:t>skirti</w:t>
      </w:r>
      <w:r w:rsidR="00911301">
        <w:rPr>
          <w:rFonts w:eastAsiaTheme="minorHAnsi"/>
          <w:b w:val="0"/>
          <w:bCs/>
          <w:szCs w:val="24"/>
        </w:rPr>
        <w:t>,</w:t>
      </w:r>
      <w:r w:rsidR="006364BC" w:rsidRPr="00DD65F4">
        <w:rPr>
          <w:rFonts w:eastAsiaTheme="minorHAnsi"/>
          <w:b w:val="0"/>
          <w:bCs/>
          <w:szCs w:val="24"/>
        </w:rPr>
        <w:t xml:space="preserve"> </w:t>
      </w:r>
      <w:r w:rsidR="006364BC" w:rsidRPr="00DD65F4">
        <w:rPr>
          <w:b w:val="0"/>
          <w:bCs/>
          <w:color w:val="000000" w:themeColor="text1"/>
          <w:szCs w:val="24"/>
        </w:rPr>
        <w:t xml:space="preserve">Įsakymo Nr. </w:t>
      </w:r>
      <w:r w:rsidR="006364BC" w:rsidRPr="00DD65F4">
        <w:rPr>
          <w:rFonts w:eastAsiaTheme="minorHAnsi"/>
          <w:b w:val="0"/>
          <w:bCs/>
          <w:szCs w:val="24"/>
        </w:rPr>
        <w:t xml:space="preserve">ĮS-PAJ(LGI)-302 </w:t>
      </w:r>
      <w:r w:rsidR="006364BC" w:rsidRPr="00DD65F4">
        <w:rPr>
          <w:b w:val="0"/>
          <w:bCs/>
          <w:color w:val="000000" w:themeColor="text1"/>
          <w:szCs w:val="24"/>
        </w:rPr>
        <w:t>1.2 ir 1.3</w:t>
      </w:r>
      <w:r w:rsidR="00AE5DAF">
        <w:rPr>
          <w:b w:val="0"/>
          <w:bCs/>
          <w:color w:val="000000" w:themeColor="text1"/>
          <w:szCs w:val="24"/>
        </w:rPr>
        <w:t> </w:t>
      </w:r>
      <w:r w:rsidR="006364BC" w:rsidRPr="00DD65F4">
        <w:rPr>
          <w:b w:val="0"/>
          <w:bCs/>
          <w:color w:val="000000" w:themeColor="text1"/>
          <w:szCs w:val="24"/>
        </w:rPr>
        <w:t>papunkčiais atsisakytus skirti</w:t>
      </w:r>
      <w:r w:rsidR="00D47C2D">
        <w:rPr>
          <w:b w:val="0"/>
          <w:bCs/>
          <w:color w:val="000000" w:themeColor="text1"/>
          <w:szCs w:val="24"/>
        </w:rPr>
        <w:t>,</w:t>
      </w:r>
      <w:r w:rsidR="006364BC" w:rsidRPr="00DD65F4">
        <w:rPr>
          <w:b w:val="0"/>
          <w:bCs/>
          <w:color w:val="000000" w:themeColor="text1"/>
          <w:szCs w:val="24"/>
        </w:rPr>
        <w:t xml:space="preserve"> </w:t>
      </w:r>
      <w:r w:rsidR="00DA1865" w:rsidRPr="00DD65F4">
        <w:rPr>
          <w:b w:val="0"/>
          <w:bCs/>
          <w:color w:val="000000" w:themeColor="text1"/>
          <w:szCs w:val="24"/>
        </w:rPr>
        <w:t xml:space="preserve">pareiškėjo prašomus </w:t>
      </w:r>
      <w:r w:rsidR="006364BC" w:rsidRPr="00DD65F4">
        <w:rPr>
          <w:b w:val="0"/>
          <w:bCs/>
          <w:color w:val="000000" w:themeColor="text1"/>
          <w:szCs w:val="24"/>
        </w:rPr>
        <w:t xml:space="preserve">pajėgumus </w:t>
      </w:r>
      <w:r w:rsidR="00DA1865" w:rsidRPr="00DD65F4">
        <w:rPr>
          <w:b w:val="0"/>
          <w:bCs/>
          <w:color w:val="000000" w:themeColor="text1"/>
          <w:szCs w:val="24"/>
        </w:rPr>
        <w:t xml:space="preserve">pagal </w:t>
      </w:r>
      <w:r w:rsidR="00DA1865" w:rsidRPr="00DD65F4">
        <w:rPr>
          <w:b w:val="0"/>
          <w:bCs/>
          <w:szCs w:val="24"/>
        </w:rPr>
        <w:t>Pavėluotai pateiktą paraišką.</w:t>
      </w:r>
    </w:p>
    <w:p w14:paraId="32B45A3E" w14:textId="77777777" w:rsidR="004A6F10" w:rsidRPr="00DD65F4" w:rsidRDefault="004A6F10" w:rsidP="001005ED">
      <w:pPr>
        <w:tabs>
          <w:tab w:val="left" w:pos="720"/>
          <w:tab w:val="left" w:pos="1296"/>
          <w:tab w:val="center" w:pos="4320"/>
          <w:tab w:val="right" w:pos="8640"/>
        </w:tabs>
        <w:ind w:firstLine="851"/>
        <w:jc w:val="both"/>
        <w:rPr>
          <w:b w:val="0"/>
          <w:bCs/>
          <w:color w:val="000000"/>
          <w:szCs w:val="24"/>
        </w:rPr>
      </w:pPr>
    </w:p>
    <w:p w14:paraId="47450781" w14:textId="1BD562CB" w:rsidR="00EB7EC0" w:rsidRPr="001005ED" w:rsidRDefault="004A6F10" w:rsidP="001005ED">
      <w:pPr>
        <w:pStyle w:val="ListParagraph"/>
        <w:numPr>
          <w:ilvl w:val="0"/>
          <w:numId w:val="27"/>
        </w:numPr>
        <w:tabs>
          <w:tab w:val="left" w:pos="993"/>
          <w:tab w:val="center" w:pos="4320"/>
          <w:tab w:val="right" w:pos="8640"/>
        </w:tabs>
        <w:ind w:left="0" w:firstLine="709"/>
        <w:jc w:val="both"/>
        <w:rPr>
          <w:b w:val="0"/>
          <w:color w:val="000000"/>
          <w:szCs w:val="24"/>
          <w:lang w:eastAsia="lt-LT"/>
        </w:rPr>
      </w:pPr>
      <w:r w:rsidRPr="00DD65F4">
        <w:rPr>
          <w:b w:val="0"/>
          <w:color w:val="000000"/>
          <w:spacing w:val="80"/>
          <w:szCs w:val="24"/>
        </w:rPr>
        <w:t>Konstatuoj</w:t>
      </w:r>
      <w:r w:rsidRPr="00DD65F4">
        <w:rPr>
          <w:b w:val="0"/>
          <w:color w:val="000000"/>
          <w:szCs w:val="24"/>
        </w:rPr>
        <w:t>u, kad Tarnyba, vadovaujantis Kodekso 7 straipsnio 4 dalimi, yra geležinkelių transporto rinkos reguliuotoja. Tarnybos funkcijos geležinkelių transporto rinkos reguliavimo srityje yra nustatytos Kodekso 7</w:t>
      </w:r>
      <w:r w:rsidRPr="00DD65F4">
        <w:rPr>
          <w:b w:val="0"/>
          <w:color w:val="000000"/>
          <w:szCs w:val="24"/>
          <w:vertAlign w:val="superscript"/>
        </w:rPr>
        <w:t>1</w:t>
      </w:r>
      <w:r w:rsidRPr="00DD65F4">
        <w:rPr>
          <w:b w:val="0"/>
          <w:color w:val="000000"/>
          <w:szCs w:val="24"/>
        </w:rPr>
        <w:t xml:space="preserve"> straipsnio 1 dalyje</w:t>
      </w:r>
      <w:r w:rsidRPr="001005ED">
        <w:rPr>
          <w:b w:val="0"/>
          <w:color w:val="000000"/>
          <w:szCs w:val="24"/>
        </w:rPr>
        <w:t xml:space="preserve">, kurios 1 punkte </w:t>
      </w:r>
      <w:proofErr w:type="spellStart"/>
      <w:r w:rsidRPr="001005ED">
        <w:rPr>
          <w:b w:val="0"/>
          <w:i/>
          <w:color w:val="000000"/>
          <w:szCs w:val="24"/>
        </w:rPr>
        <w:t>inter</w:t>
      </w:r>
      <w:proofErr w:type="spellEnd"/>
      <w:r w:rsidRPr="001005ED">
        <w:rPr>
          <w:b w:val="0"/>
          <w:i/>
          <w:color w:val="000000"/>
          <w:szCs w:val="24"/>
        </w:rPr>
        <w:t xml:space="preserve"> alia</w:t>
      </w:r>
      <w:r w:rsidRPr="001005ED">
        <w:rPr>
          <w:b w:val="0"/>
          <w:color w:val="000000"/>
          <w:szCs w:val="24"/>
        </w:rPr>
        <w:t xml:space="preserve"> numatyta, kad Tarnyba nagrinėja pareiškėjų skundus dėl </w:t>
      </w:r>
      <w:r w:rsidRPr="001005ED">
        <w:rPr>
          <w:b w:val="0"/>
          <w:color w:val="000000"/>
          <w:szCs w:val="24"/>
          <w:lang w:eastAsia="lt-LT"/>
        </w:rPr>
        <w:t xml:space="preserve">valdytojo veiksmų ir (ar) neveikimo, įskaitant </w:t>
      </w:r>
      <w:r w:rsidR="00334D06" w:rsidRPr="001005ED">
        <w:rPr>
          <w:b w:val="0"/>
          <w:color w:val="000000"/>
          <w:szCs w:val="24"/>
          <w:lang w:eastAsia="lt-LT"/>
        </w:rPr>
        <w:t>ši</w:t>
      </w:r>
      <w:r w:rsidR="00334D06">
        <w:rPr>
          <w:b w:val="0"/>
          <w:color w:val="000000"/>
          <w:szCs w:val="24"/>
          <w:lang w:eastAsia="lt-LT"/>
        </w:rPr>
        <w:t>o</w:t>
      </w:r>
      <w:r w:rsidR="00334D06" w:rsidRPr="001005ED">
        <w:rPr>
          <w:b w:val="0"/>
          <w:color w:val="000000"/>
          <w:szCs w:val="24"/>
          <w:lang w:eastAsia="lt-LT"/>
        </w:rPr>
        <w:t xml:space="preserve"> subjekt</w:t>
      </w:r>
      <w:r w:rsidR="00334D06">
        <w:rPr>
          <w:b w:val="0"/>
          <w:color w:val="000000"/>
          <w:szCs w:val="24"/>
          <w:lang w:eastAsia="lt-LT"/>
        </w:rPr>
        <w:t>o</w:t>
      </w:r>
      <w:r w:rsidR="00334D06" w:rsidRPr="001005ED">
        <w:rPr>
          <w:b w:val="0"/>
          <w:color w:val="000000"/>
          <w:szCs w:val="24"/>
          <w:lang w:eastAsia="lt-LT"/>
        </w:rPr>
        <w:t xml:space="preserve"> </w:t>
      </w:r>
      <w:r w:rsidRPr="001005ED">
        <w:rPr>
          <w:b w:val="0"/>
          <w:color w:val="000000"/>
          <w:szCs w:val="24"/>
          <w:lang w:eastAsia="lt-LT"/>
        </w:rPr>
        <w:t xml:space="preserve">pagal kompetenciją priimtus sprendimus dėl </w:t>
      </w:r>
      <w:r w:rsidRPr="001005ED">
        <w:rPr>
          <w:b w:val="0"/>
          <w:color w:val="000000"/>
          <w:szCs w:val="24"/>
        </w:rPr>
        <w:t>pajėgumų skyrimo</w:t>
      </w:r>
      <w:r w:rsidRPr="001005ED">
        <w:rPr>
          <w:b w:val="0"/>
          <w:color w:val="000000"/>
          <w:szCs w:val="24"/>
          <w:lang w:eastAsia="lt-LT"/>
        </w:rPr>
        <w:t xml:space="preserve">, vadovaudamasi </w:t>
      </w:r>
      <w:r w:rsidRPr="001005ED">
        <w:rPr>
          <w:b w:val="0"/>
          <w:bCs/>
          <w:color w:val="000000"/>
          <w:szCs w:val="24"/>
        </w:rPr>
        <w:t>Apraše</w:t>
      </w:r>
      <w:r w:rsidRPr="001005ED">
        <w:rPr>
          <w:b w:val="0"/>
          <w:color w:val="000000"/>
          <w:szCs w:val="24"/>
          <w:lang w:eastAsia="lt-LT"/>
        </w:rPr>
        <w:t xml:space="preserve"> nustatyta tvarka.</w:t>
      </w:r>
    </w:p>
    <w:p w14:paraId="783E37DF" w14:textId="27103B29" w:rsidR="00EB7EC0" w:rsidRDefault="00EB7EC0" w:rsidP="001005ED">
      <w:pPr>
        <w:pStyle w:val="ListParagraph"/>
        <w:tabs>
          <w:tab w:val="left" w:pos="993"/>
          <w:tab w:val="center" w:pos="4320"/>
          <w:tab w:val="right" w:pos="8640"/>
        </w:tabs>
        <w:ind w:left="0" w:firstLine="709"/>
        <w:jc w:val="both"/>
        <w:rPr>
          <w:b w:val="0"/>
          <w:bCs/>
          <w:color w:val="000000"/>
          <w:szCs w:val="24"/>
        </w:rPr>
      </w:pPr>
      <w:r w:rsidRPr="001005ED">
        <w:rPr>
          <w:b w:val="0"/>
          <w:bCs/>
          <w:color w:val="000000"/>
          <w:szCs w:val="24"/>
        </w:rPr>
        <w:t xml:space="preserve">Tarnyba, įvertinusi </w:t>
      </w:r>
      <w:r w:rsidR="00BD738A">
        <w:rPr>
          <w:b w:val="0"/>
          <w:bCs/>
          <w:color w:val="000000"/>
          <w:szCs w:val="24"/>
        </w:rPr>
        <w:t xml:space="preserve">pareiškėjo </w:t>
      </w:r>
      <w:r w:rsidRPr="001005ED">
        <w:rPr>
          <w:b w:val="0"/>
          <w:bCs/>
          <w:color w:val="000000"/>
          <w:szCs w:val="24"/>
        </w:rPr>
        <w:t xml:space="preserve">skundo nagrinėjimo medžiagą, konstatuoja, kad skundas yra atmestinas kaip nepagrįstas dėl žemiau nurodytų motyvų. </w:t>
      </w:r>
    </w:p>
    <w:p w14:paraId="08C153D1" w14:textId="77777777" w:rsidR="00062506" w:rsidRDefault="00062506" w:rsidP="001005ED">
      <w:pPr>
        <w:pStyle w:val="ListParagraph"/>
        <w:tabs>
          <w:tab w:val="left" w:pos="993"/>
          <w:tab w:val="center" w:pos="4320"/>
          <w:tab w:val="right" w:pos="8640"/>
        </w:tabs>
        <w:ind w:left="0" w:firstLine="709"/>
        <w:jc w:val="both"/>
        <w:rPr>
          <w:b w:val="0"/>
          <w:bCs/>
          <w:i/>
          <w:iCs/>
          <w:color w:val="000000"/>
          <w:szCs w:val="24"/>
        </w:rPr>
      </w:pPr>
    </w:p>
    <w:p w14:paraId="5F324635" w14:textId="699809EA" w:rsidR="004A6923" w:rsidRDefault="004A6923" w:rsidP="001005ED">
      <w:pPr>
        <w:pStyle w:val="ListParagraph"/>
        <w:tabs>
          <w:tab w:val="left" w:pos="993"/>
          <w:tab w:val="center" w:pos="4320"/>
          <w:tab w:val="right" w:pos="8640"/>
        </w:tabs>
        <w:ind w:left="0" w:firstLine="709"/>
        <w:jc w:val="both"/>
        <w:rPr>
          <w:b w:val="0"/>
          <w:bCs/>
          <w:i/>
          <w:iCs/>
          <w:color w:val="000000"/>
          <w:szCs w:val="24"/>
        </w:rPr>
      </w:pPr>
      <w:r w:rsidRPr="00760A23">
        <w:rPr>
          <w:b w:val="0"/>
          <w:bCs/>
          <w:i/>
          <w:iCs/>
          <w:color w:val="000000"/>
          <w:szCs w:val="24"/>
        </w:rPr>
        <w:t>Dėl pareiškėjo Paraiškos Nr. 168 priskyrimo pavėluotai paraiškai</w:t>
      </w:r>
    </w:p>
    <w:p w14:paraId="549229C3" w14:textId="77777777" w:rsidR="00724365" w:rsidRPr="00760A23" w:rsidRDefault="00724365" w:rsidP="001005ED">
      <w:pPr>
        <w:pStyle w:val="ListParagraph"/>
        <w:tabs>
          <w:tab w:val="left" w:pos="993"/>
          <w:tab w:val="center" w:pos="4320"/>
          <w:tab w:val="right" w:pos="8640"/>
        </w:tabs>
        <w:ind w:left="0" w:firstLine="709"/>
        <w:jc w:val="both"/>
        <w:rPr>
          <w:b w:val="0"/>
          <w:bCs/>
          <w:i/>
          <w:iCs/>
          <w:color w:val="000000"/>
          <w:szCs w:val="24"/>
        </w:rPr>
      </w:pPr>
    </w:p>
    <w:p w14:paraId="2475840F" w14:textId="3894DB23" w:rsidR="005E310B" w:rsidRPr="00F2307B" w:rsidRDefault="005E310B" w:rsidP="005E310B">
      <w:pPr>
        <w:pStyle w:val="Default"/>
        <w:tabs>
          <w:tab w:val="left" w:pos="993"/>
        </w:tabs>
        <w:ind w:firstLine="709"/>
        <w:jc w:val="both"/>
        <w:rPr>
          <w:rFonts w:eastAsiaTheme="minorHAnsi"/>
          <w:color w:val="000000" w:themeColor="text1"/>
        </w:rPr>
      </w:pPr>
      <w:r w:rsidRPr="00F2307B">
        <w:rPr>
          <w:rFonts w:eastAsiaTheme="minorHAnsi"/>
          <w:color w:val="000000" w:themeColor="text1"/>
        </w:rPr>
        <w:t>Vadovaujantis Kodekso 29</w:t>
      </w:r>
      <w:r w:rsidRPr="00F2307B">
        <w:rPr>
          <w:rFonts w:eastAsiaTheme="minorHAnsi"/>
          <w:color w:val="000000" w:themeColor="text1"/>
          <w:vertAlign w:val="superscript"/>
        </w:rPr>
        <w:t>5</w:t>
      </w:r>
      <w:r w:rsidRPr="00F2307B">
        <w:rPr>
          <w:rFonts w:eastAsiaTheme="minorHAnsi"/>
          <w:color w:val="000000" w:themeColor="text1"/>
        </w:rPr>
        <w:t xml:space="preserve"> straipsnio 4 dalimi, </w:t>
      </w:r>
      <w:r w:rsidRPr="00F2307B">
        <w:rPr>
          <w:color w:val="000000" w:themeColor="text1"/>
        </w:rPr>
        <w:t>nagrinėjant paraiškas skirti pajėgumus, pateiktas pasibaigus Kodekso 29</w:t>
      </w:r>
      <w:r w:rsidRPr="00F2307B">
        <w:rPr>
          <w:color w:val="000000" w:themeColor="text1"/>
          <w:vertAlign w:val="superscript"/>
        </w:rPr>
        <w:t>1</w:t>
      </w:r>
      <w:r w:rsidRPr="00F2307B">
        <w:rPr>
          <w:color w:val="000000" w:themeColor="text1"/>
        </w:rPr>
        <w:t xml:space="preserve"> straipsnio 1 dalyje nustatytam terminui, tačiau neįsigaliojus TTT, ir skiriant pajėgumus pagal šiuos prašymus taikomos Sprendimo (ES) 2017/2075 nuostatos ir </w:t>
      </w:r>
      <w:proofErr w:type="spellStart"/>
      <w:r w:rsidRPr="00F2307B">
        <w:rPr>
          <w:i/>
          <w:iCs/>
          <w:color w:val="000000" w:themeColor="text1"/>
        </w:rPr>
        <w:t>mutatis</w:t>
      </w:r>
      <w:proofErr w:type="spellEnd"/>
      <w:r w:rsidRPr="00F2307B">
        <w:rPr>
          <w:i/>
          <w:iCs/>
          <w:color w:val="000000" w:themeColor="text1"/>
        </w:rPr>
        <w:t xml:space="preserve"> </w:t>
      </w:r>
      <w:proofErr w:type="spellStart"/>
      <w:r w:rsidRPr="00F2307B">
        <w:rPr>
          <w:i/>
          <w:iCs/>
          <w:color w:val="000000" w:themeColor="text1"/>
        </w:rPr>
        <w:t>mutandis</w:t>
      </w:r>
      <w:proofErr w:type="spellEnd"/>
      <w:r w:rsidRPr="00F2307B">
        <w:rPr>
          <w:color w:val="000000" w:themeColor="text1"/>
        </w:rPr>
        <w:t xml:space="preserve"> Kodekso </w:t>
      </w:r>
      <w:r w:rsidRPr="00F2307B">
        <w:rPr>
          <w:rFonts w:eastAsiaTheme="minorHAnsi"/>
          <w:color w:val="000000" w:themeColor="text1"/>
        </w:rPr>
        <w:t>29</w:t>
      </w:r>
      <w:r w:rsidRPr="00F2307B">
        <w:rPr>
          <w:rFonts w:eastAsiaTheme="minorHAnsi"/>
          <w:color w:val="000000" w:themeColor="text1"/>
          <w:vertAlign w:val="superscript"/>
        </w:rPr>
        <w:t>5</w:t>
      </w:r>
      <w:r w:rsidRPr="00F2307B">
        <w:rPr>
          <w:rFonts w:eastAsiaTheme="minorHAnsi"/>
          <w:color w:val="000000" w:themeColor="text1"/>
        </w:rPr>
        <w:t xml:space="preserve"> </w:t>
      </w:r>
      <w:r w:rsidRPr="00F2307B">
        <w:rPr>
          <w:color w:val="000000" w:themeColor="text1"/>
        </w:rPr>
        <w:t>straipsnio nuostatos</w:t>
      </w:r>
      <w:r>
        <w:rPr>
          <w:color w:val="000000" w:themeColor="text1"/>
        </w:rPr>
        <w:t xml:space="preserve">, t. y. </w:t>
      </w:r>
      <w:r w:rsidRPr="00F2307B">
        <w:rPr>
          <w:color w:val="000000" w:themeColor="text1"/>
        </w:rPr>
        <w:t xml:space="preserve">kaip ir </w:t>
      </w:r>
      <w:proofErr w:type="spellStart"/>
      <w:r w:rsidRPr="00F2307B">
        <w:rPr>
          <w:i/>
          <w:iCs/>
          <w:color w:val="000000" w:themeColor="text1"/>
        </w:rPr>
        <w:t>ad</w:t>
      </w:r>
      <w:proofErr w:type="spellEnd"/>
      <w:r w:rsidRPr="00F2307B">
        <w:rPr>
          <w:i/>
          <w:iCs/>
          <w:color w:val="000000" w:themeColor="text1"/>
        </w:rPr>
        <w:t xml:space="preserve"> </w:t>
      </w:r>
      <w:proofErr w:type="spellStart"/>
      <w:r w:rsidRPr="00F2307B">
        <w:rPr>
          <w:i/>
          <w:iCs/>
          <w:color w:val="000000" w:themeColor="text1"/>
        </w:rPr>
        <w:t>hoc</w:t>
      </w:r>
      <w:proofErr w:type="spellEnd"/>
      <w:r w:rsidRPr="00F2307B">
        <w:rPr>
          <w:color w:val="000000" w:themeColor="text1"/>
        </w:rPr>
        <w:t xml:space="preserve"> paraiškų nagrinėjimo atveju.</w:t>
      </w:r>
      <w:r>
        <w:rPr>
          <w:i/>
          <w:iCs/>
          <w:color w:val="000000" w:themeColor="text1"/>
        </w:rPr>
        <w:t xml:space="preserve"> </w:t>
      </w:r>
    </w:p>
    <w:p w14:paraId="4B580C3D" w14:textId="2FEBEDB8" w:rsidR="005E310B" w:rsidRDefault="005E310B" w:rsidP="005E310B">
      <w:pPr>
        <w:pStyle w:val="Default"/>
        <w:tabs>
          <w:tab w:val="left" w:pos="993"/>
        </w:tabs>
        <w:ind w:firstLine="709"/>
        <w:jc w:val="both"/>
        <w:rPr>
          <w:rFonts w:eastAsiaTheme="minorHAnsi"/>
        </w:rPr>
      </w:pPr>
      <w:r w:rsidRPr="00F2307B">
        <w:rPr>
          <w:rFonts w:eastAsiaTheme="minorHAnsi"/>
          <w:color w:val="000000" w:themeColor="text1"/>
        </w:rPr>
        <w:t xml:space="preserve">Vadovaujantis </w:t>
      </w:r>
      <w:r w:rsidRPr="00C001C6">
        <w:rPr>
          <w:rFonts w:eastAsiaTheme="minorHAnsi"/>
          <w:color w:val="auto"/>
        </w:rPr>
        <w:t xml:space="preserve">Tinklo nuostatų </w:t>
      </w:r>
      <w:r w:rsidR="00F02E1E">
        <w:rPr>
          <w:rFonts w:eastAsiaTheme="minorHAnsi"/>
        </w:rPr>
        <w:t xml:space="preserve">spalio mėn. versijos </w:t>
      </w:r>
      <w:r w:rsidRPr="001005ED">
        <w:rPr>
          <w:rFonts w:eastAsiaTheme="minorHAnsi"/>
        </w:rPr>
        <w:t>9 priedo</w:t>
      </w:r>
      <w:r>
        <w:rPr>
          <w:rFonts w:eastAsiaTheme="minorHAnsi"/>
        </w:rPr>
        <w:t xml:space="preserve"> 11.1 papunkčiu, jeigu pareiškėjas, likus mažiau nei 8 mėnesiams, tačiau ne vėliau kaip 3 mėnesiai iki TTT įsigaliojimo</w:t>
      </w:r>
      <w:r w:rsidR="00EB620D">
        <w:rPr>
          <w:rFonts w:eastAsiaTheme="minorHAnsi"/>
        </w:rPr>
        <w:t>,</w:t>
      </w:r>
      <w:r>
        <w:rPr>
          <w:rFonts w:eastAsiaTheme="minorHAnsi"/>
        </w:rPr>
        <w:t xml:space="preserve"> valdytojui pateikia paraišką, tokia paraiška laikoma pavėluotai pateikta paraiška, t. y. pavėluota paraiška pagal Tinklo nuostatų 1.4.1.1 papunktį, ir nagrinėjama Tinklo nuostatų</w:t>
      </w:r>
      <w:r w:rsidR="00582A2F" w:rsidRPr="00582A2F">
        <w:rPr>
          <w:rFonts w:eastAsiaTheme="minorHAnsi"/>
        </w:rPr>
        <w:t xml:space="preserve"> </w:t>
      </w:r>
      <w:r w:rsidR="00582A2F">
        <w:rPr>
          <w:rFonts w:eastAsiaTheme="minorHAnsi"/>
        </w:rPr>
        <w:t>spalio mėn. versijos</w:t>
      </w:r>
      <w:r>
        <w:rPr>
          <w:rFonts w:eastAsiaTheme="minorHAnsi"/>
        </w:rPr>
        <w:t xml:space="preserve"> 9 priedo 11 punkte nustatyta tvarka.</w:t>
      </w:r>
    </w:p>
    <w:p w14:paraId="08C47468" w14:textId="090B834A" w:rsidR="00724365" w:rsidRDefault="000A4964">
      <w:pPr>
        <w:pStyle w:val="Default"/>
        <w:tabs>
          <w:tab w:val="left" w:pos="993"/>
        </w:tabs>
        <w:ind w:firstLine="709"/>
        <w:jc w:val="both"/>
        <w:rPr>
          <w:rStyle w:val="FontStyle24"/>
          <w:sz w:val="24"/>
          <w:szCs w:val="24"/>
        </w:rPr>
      </w:pPr>
      <w:r>
        <w:rPr>
          <w:rFonts w:eastAsiaTheme="minorHAnsi"/>
        </w:rPr>
        <w:t xml:space="preserve">Tarnyba, įvertinusi skundo </w:t>
      </w:r>
      <w:r w:rsidR="00DC6DC3">
        <w:rPr>
          <w:rFonts w:eastAsiaTheme="minorHAnsi"/>
        </w:rPr>
        <w:t xml:space="preserve">nagrinėjimo metu surinktą </w:t>
      </w:r>
      <w:r>
        <w:rPr>
          <w:rFonts w:eastAsiaTheme="minorHAnsi"/>
        </w:rPr>
        <w:t xml:space="preserve">medžiagą, nustatė, kad </w:t>
      </w:r>
      <w:r w:rsidR="00366F9E">
        <w:rPr>
          <w:rFonts w:eastAsiaTheme="minorHAnsi"/>
        </w:rPr>
        <w:t>pareiškėjas Paraišką Nr. 168 pateikė nepasibaigus Kodekso 29</w:t>
      </w:r>
      <w:r w:rsidR="00366F9E">
        <w:rPr>
          <w:rFonts w:eastAsiaTheme="minorHAnsi"/>
          <w:vertAlign w:val="superscript"/>
        </w:rPr>
        <w:t>1</w:t>
      </w:r>
      <w:r w:rsidR="00366F9E">
        <w:rPr>
          <w:rFonts w:eastAsiaTheme="minorHAnsi"/>
        </w:rPr>
        <w:t xml:space="preserve"> straipsnio 1 dalyje nustatytam terminui, t. y. </w:t>
      </w:r>
      <w:r w:rsidR="00455C63">
        <w:rPr>
          <w:rFonts w:eastAsiaTheme="minorHAnsi"/>
        </w:rPr>
        <w:t xml:space="preserve">skundo nagrinėjimo atveju iki 2020 m. balandžio 12 d. </w:t>
      </w:r>
      <w:r w:rsidR="006B6000">
        <w:rPr>
          <w:rFonts w:eastAsiaTheme="minorHAnsi"/>
        </w:rPr>
        <w:t>T</w:t>
      </w:r>
      <w:r w:rsidR="00904D95">
        <w:rPr>
          <w:rFonts w:eastAsiaTheme="minorHAnsi"/>
        </w:rPr>
        <w:t>ačiau</w:t>
      </w:r>
      <w:r w:rsidR="002F0008">
        <w:rPr>
          <w:rFonts w:eastAsiaTheme="minorHAnsi"/>
        </w:rPr>
        <w:t xml:space="preserve"> pažymėtina, kad pareiškėjas</w:t>
      </w:r>
      <w:r w:rsidR="001803AE">
        <w:rPr>
          <w:rFonts w:eastAsiaTheme="minorHAnsi"/>
        </w:rPr>
        <w:t xml:space="preserve"> </w:t>
      </w:r>
      <w:r w:rsidR="00F4238B">
        <w:rPr>
          <w:rFonts w:eastAsiaTheme="minorHAnsi"/>
        </w:rPr>
        <w:t>šią</w:t>
      </w:r>
      <w:r w:rsidR="006B6000">
        <w:rPr>
          <w:rFonts w:eastAsiaTheme="minorHAnsi"/>
        </w:rPr>
        <w:t xml:space="preserve"> paraišką</w:t>
      </w:r>
      <w:r w:rsidR="001803AE">
        <w:rPr>
          <w:rFonts w:eastAsiaTheme="minorHAnsi"/>
        </w:rPr>
        <w:t xml:space="preserve"> </w:t>
      </w:r>
      <w:r w:rsidR="006E4E96">
        <w:rPr>
          <w:rFonts w:eastAsiaTheme="minorHAnsi"/>
        </w:rPr>
        <w:t>papildomai</w:t>
      </w:r>
      <w:r w:rsidR="001803AE">
        <w:rPr>
          <w:rFonts w:eastAsiaTheme="minorHAnsi"/>
        </w:rPr>
        <w:t xml:space="preserve"> tikslino </w:t>
      </w:r>
      <w:r w:rsidR="001803AE" w:rsidRPr="00DD65F4">
        <w:rPr>
          <w:rStyle w:val="FontStyle24"/>
          <w:sz w:val="24"/>
          <w:szCs w:val="24"/>
        </w:rPr>
        <w:t>Raštu Nr.</w:t>
      </w:r>
      <w:r w:rsidR="006B6000">
        <w:rPr>
          <w:rStyle w:val="FontStyle24"/>
          <w:sz w:val="24"/>
          <w:szCs w:val="24"/>
        </w:rPr>
        <w:t> </w:t>
      </w:r>
      <w:r w:rsidR="001803AE" w:rsidRPr="00DD65F4">
        <w:rPr>
          <w:rStyle w:val="FontStyle24"/>
          <w:sz w:val="24"/>
          <w:szCs w:val="24"/>
        </w:rPr>
        <w:t>170, Raštu Nr. 172 ir Raštu Nr. 174</w:t>
      </w:r>
      <w:r w:rsidR="00785F6A" w:rsidRPr="00062506">
        <w:rPr>
          <w:rStyle w:val="FontStyle24"/>
          <w:sz w:val="24"/>
          <w:szCs w:val="24"/>
        </w:rPr>
        <w:t xml:space="preserve">. </w:t>
      </w:r>
      <w:bookmarkStart w:id="3" w:name="_Hlk63943748"/>
      <w:r w:rsidR="006140D6" w:rsidRPr="00062506">
        <w:rPr>
          <w:rStyle w:val="FontStyle24"/>
          <w:sz w:val="24"/>
          <w:szCs w:val="24"/>
        </w:rPr>
        <w:t xml:space="preserve">Tarnyba </w:t>
      </w:r>
      <w:r w:rsidR="00DE1700" w:rsidRPr="00062506">
        <w:rPr>
          <w:rStyle w:val="FontStyle24"/>
          <w:sz w:val="24"/>
          <w:szCs w:val="24"/>
        </w:rPr>
        <w:t>konstatuoja</w:t>
      </w:r>
      <w:r w:rsidR="00A25AA9" w:rsidRPr="00062506">
        <w:rPr>
          <w:rStyle w:val="FontStyle24"/>
          <w:sz w:val="24"/>
          <w:szCs w:val="24"/>
        </w:rPr>
        <w:t>,</w:t>
      </w:r>
      <w:r w:rsidR="00A25AA9">
        <w:rPr>
          <w:rStyle w:val="FontStyle24"/>
          <w:sz w:val="24"/>
          <w:szCs w:val="24"/>
        </w:rPr>
        <w:t xml:space="preserve"> kad</w:t>
      </w:r>
      <w:r w:rsidR="002F0008">
        <w:rPr>
          <w:rStyle w:val="FontStyle24"/>
          <w:sz w:val="24"/>
          <w:szCs w:val="24"/>
        </w:rPr>
        <w:t>, atsižvelgiant į tai, jog,</w:t>
      </w:r>
      <w:r w:rsidR="00A25AA9">
        <w:rPr>
          <w:rStyle w:val="FontStyle24"/>
          <w:sz w:val="24"/>
          <w:szCs w:val="24"/>
        </w:rPr>
        <w:t xml:space="preserve"> pareiškėjas</w:t>
      </w:r>
      <w:r w:rsidR="007269A5">
        <w:rPr>
          <w:rStyle w:val="FontStyle24"/>
          <w:sz w:val="24"/>
          <w:szCs w:val="24"/>
        </w:rPr>
        <w:t xml:space="preserve"> </w:t>
      </w:r>
      <w:r w:rsidR="00A25AA9" w:rsidRPr="00DD65F4">
        <w:rPr>
          <w:rFonts w:eastAsiaTheme="minorHAnsi"/>
        </w:rPr>
        <w:t>Raštu Nr. 172 patikslin</w:t>
      </w:r>
      <w:r w:rsidR="008930B0">
        <w:rPr>
          <w:rFonts w:eastAsiaTheme="minorHAnsi"/>
        </w:rPr>
        <w:t>o</w:t>
      </w:r>
      <w:r w:rsidR="00A25AA9" w:rsidRPr="00DD65F4">
        <w:rPr>
          <w:rFonts w:eastAsiaTheme="minorHAnsi"/>
        </w:rPr>
        <w:t xml:space="preserve"> </w:t>
      </w:r>
      <w:r w:rsidR="00A25AA9" w:rsidRPr="00DD65F4">
        <w:rPr>
          <w:rStyle w:val="FontStyle24"/>
          <w:sz w:val="24"/>
          <w:szCs w:val="24"/>
        </w:rPr>
        <w:t>Paraišk</w:t>
      </w:r>
      <w:r w:rsidR="008930B0">
        <w:rPr>
          <w:rStyle w:val="FontStyle24"/>
          <w:sz w:val="24"/>
          <w:szCs w:val="24"/>
        </w:rPr>
        <w:t>os</w:t>
      </w:r>
      <w:r w:rsidR="00A25AA9" w:rsidRPr="00DD65F4">
        <w:rPr>
          <w:rStyle w:val="FontStyle24"/>
          <w:sz w:val="24"/>
          <w:szCs w:val="24"/>
        </w:rPr>
        <w:t xml:space="preserve"> Nr. 168</w:t>
      </w:r>
      <w:r w:rsidR="008930B0">
        <w:rPr>
          <w:rStyle w:val="FontStyle24"/>
          <w:sz w:val="24"/>
          <w:szCs w:val="24"/>
        </w:rPr>
        <w:t xml:space="preserve"> </w:t>
      </w:r>
      <w:r w:rsidR="00A25AA9" w:rsidRPr="00DD65F4">
        <w:rPr>
          <w:rStyle w:val="FontStyle24"/>
          <w:sz w:val="24"/>
          <w:szCs w:val="24"/>
        </w:rPr>
        <w:t xml:space="preserve">3, 5, 7, 9, 11, 13 ir 15-ojoje eilutėse </w:t>
      </w:r>
      <w:r w:rsidR="008930B0">
        <w:rPr>
          <w:rStyle w:val="FontStyle24"/>
          <w:sz w:val="24"/>
          <w:szCs w:val="24"/>
        </w:rPr>
        <w:t>prašomus pajėgumus, pakeičiant</w:t>
      </w:r>
      <w:r w:rsidR="00A25AA9" w:rsidRPr="00DD65F4">
        <w:rPr>
          <w:rStyle w:val="FontStyle24"/>
          <w:sz w:val="24"/>
          <w:szCs w:val="24"/>
        </w:rPr>
        <w:t xml:space="preserve"> traukinio masę </w:t>
      </w:r>
      <w:r w:rsidR="00A25AA9" w:rsidRPr="00DD65F4">
        <w:rPr>
          <w:bCs/>
        </w:rPr>
        <w:t>– vieną iš traukinio techninių charakteristikų</w:t>
      </w:r>
      <w:r w:rsidR="00EC38B9">
        <w:rPr>
          <w:bCs/>
        </w:rPr>
        <w:t>,</w:t>
      </w:r>
      <w:r w:rsidR="0022345A">
        <w:rPr>
          <w:bCs/>
        </w:rPr>
        <w:t xml:space="preserve"> </w:t>
      </w:r>
      <w:r w:rsidR="001C54AD" w:rsidRPr="00C001C6">
        <w:rPr>
          <w:bCs/>
        </w:rPr>
        <w:t>valdytojas</w:t>
      </w:r>
      <w:r w:rsidR="00EC38B9" w:rsidRPr="00C001C6">
        <w:rPr>
          <w:bCs/>
        </w:rPr>
        <w:t xml:space="preserve"> pagrįstai</w:t>
      </w:r>
      <w:r w:rsidR="00907631">
        <w:rPr>
          <w:bCs/>
        </w:rPr>
        <w:t xml:space="preserve"> </w:t>
      </w:r>
      <w:r w:rsidR="00907631">
        <w:rPr>
          <w:bCs/>
          <w:color w:val="000000" w:themeColor="text1"/>
        </w:rPr>
        <w:t>AB „Lietuvos geležinkelių infrastruktūra“</w:t>
      </w:r>
      <w:r w:rsidR="00907631" w:rsidRPr="00DD65F4">
        <w:rPr>
          <w:bCs/>
          <w:color w:val="000000" w:themeColor="text1"/>
        </w:rPr>
        <w:t xml:space="preserve"> generalinio direktoriaus </w:t>
      </w:r>
      <w:r w:rsidR="00907631" w:rsidRPr="00DD65F4">
        <w:rPr>
          <w:color w:val="000000" w:themeColor="text1"/>
        </w:rPr>
        <w:t>2020 m. gegužės 12</w:t>
      </w:r>
      <w:r w:rsidR="00907631">
        <w:rPr>
          <w:color w:val="000000" w:themeColor="text1"/>
        </w:rPr>
        <w:t> </w:t>
      </w:r>
      <w:r w:rsidR="00907631" w:rsidRPr="00DD65F4">
        <w:rPr>
          <w:color w:val="000000" w:themeColor="text1"/>
        </w:rPr>
        <w:t xml:space="preserve">d. </w:t>
      </w:r>
      <w:r w:rsidR="00907631" w:rsidRPr="00DD65F4">
        <w:rPr>
          <w:bCs/>
          <w:color w:val="000000" w:themeColor="text1"/>
        </w:rPr>
        <w:t xml:space="preserve">įsakymu Nr. </w:t>
      </w:r>
      <w:r w:rsidR="00907631" w:rsidRPr="00DD65F4">
        <w:rPr>
          <w:rFonts w:eastAsiaTheme="minorHAnsi"/>
        </w:rPr>
        <w:t>ĮS-PAJ(LGI)-72</w:t>
      </w:r>
      <w:r w:rsidR="002F0008">
        <w:rPr>
          <w:rStyle w:val="FootnoteReference"/>
          <w:rFonts w:eastAsiaTheme="minorHAnsi"/>
        </w:rPr>
        <w:footnoteReference w:id="19"/>
      </w:r>
      <w:r w:rsidR="00907631" w:rsidRPr="00DD65F4">
        <w:rPr>
          <w:rFonts w:eastAsiaTheme="minorHAnsi"/>
        </w:rPr>
        <w:t xml:space="preserve"> (toliau </w:t>
      </w:r>
      <w:r w:rsidR="00907631" w:rsidRPr="00DD65F4">
        <w:rPr>
          <w:bCs/>
        </w:rPr>
        <w:t xml:space="preserve">– </w:t>
      </w:r>
      <w:r w:rsidR="00907631" w:rsidRPr="00DD65F4">
        <w:rPr>
          <w:bCs/>
          <w:color w:val="000000" w:themeColor="text1"/>
        </w:rPr>
        <w:t xml:space="preserve">Įsakymas Nr. </w:t>
      </w:r>
      <w:r w:rsidR="00907631" w:rsidRPr="00DD65F4">
        <w:rPr>
          <w:rFonts w:eastAsiaTheme="minorHAnsi"/>
        </w:rPr>
        <w:t>ĮS-PAJ(LGI)-72)</w:t>
      </w:r>
      <w:r w:rsidR="00907631">
        <w:rPr>
          <w:rFonts w:eastAsiaTheme="minorHAnsi"/>
        </w:rPr>
        <w:t xml:space="preserve"> </w:t>
      </w:r>
      <w:r w:rsidR="00907631" w:rsidRPr="00DD65F4">
        <w:rPr>
          <w:rFonts w:eastAsiaTheme="minorHAnsi"/>
        </w:rPr>
        <w:t>atsisak</w:t>
      </w:r>
      <w:r w:rsidR="00907631">
        <w:rPr>
          <w:rFonts w:eastAsiaTheme="minorHAnsi"/>
        </w:rPr>
        <w:t>ė</w:t>
      </w:r>
      <w:r w:rsidR="00907631" w:rsidRPr="00DD65F4">
        <w:rPr>
          <w:rFonts w:eastAsiaTheme="minorHAnsi"/>
        </w:rPr>
        <w:t xml:space="preserve"> nagrinėti pareiškėjo pateiktą </w:t>
      </w:r>
      <w:r w:rsidR="00907631" w:rsidRPr="00DD65F4">
        <w:rPr>
          <w:rStyle w:val="FontStyle24"/>
          <w:sz w:val="24"/>
          <w:szCs w:val="24"/>
        </w:rPr>
        <w:t>Paraišką Nr. 168</w:t>
      </w:r>
      <w:r w:rsidR="006059F8">
        <w:rPr>
          <w:rStyle w:val="FontStyle24"/>
          <w:sz w:val="24"/>
          <w:szCs w:val="24"/>
        </w:rPr>
        <w:t>.</w:t>
      </w:r>
      <w:r w:rsidR="00907631">
        <w:rPr>
          <w:rStyle w:val="FontStyle24"/>
          <w:sz w:val="24"/>
          <w:szCs w:val="24"/>
        </w:rPr>
        <w:t xml:space="preserve"> </w:t>
      </w:r>
      <w:r w:rsidR="006059F8">
        <w:rPr>
          <w:rStyle w:val="FontStyle24"/>
          <w:sz w:val="24"/>
          <w:szCs w:val="24"/>
        </w:rPr>
        <w:t>Tarnyba nustatė, kad</w:t>
      </w:r>
      <w:r w:rsidR="006059F8">
        <w:rPr>
          <w:bCs/>
        </w:rPr>
        <w:t xml:space="preserve"> </w:t>
      </w:r>
      <w:r w:rsidR="001C54AD" w:rsidRPr="00DD65F4">
        <w:rPr>
          <w:rStyle w:val="FontStyle24"/>
          <w:sz w:val="24"/>
          <w:szCs w:val="24"/>
        </w:rPr>
        <w:t xml:space="preserve">Raštu </w:t>
      </w:r>
      <w:r w:rsidR="001C54AD" w:rsidRPr="00DD65F4">
        <w:rPr>
          <w:rFonts w:eastAsiaTheme="minorHAnsi"/>
        </w:rPr>
        <w:t xml:space="preserve">Nr. SD-PAJ(LGI)-16 </w:t>
      </w:r>
      <w:r w:rsidR="006059F8">
        <w:rPr>
          <w:rFonts w:eastAsiaTheme="minorHAnsi"/>
        </w:rPr>
        <w:t xml:space="preserve">valdytojas </w:t>
      </w:r>
      <w:r w:rsidR="001C54AD" w:rsidRPr="00DD65F4">
        <w:rPr>
          <w:rFonts w:eastAsiaTheme="minorHAnsi"/>
        </w:rPr>
        <w:t>inform</w:t>
      </w:r>
      <w:r w:rsidR="001C54AD">
        <w:rPr>
          <w:rFonts w:eastAsiaTheme="minorHAnsi"/>
        </w:rPr>
        <w:t>avo pareiškėją</w:t>
      </w:r>
      <w:r w:rsidR="00EC38B9">
        <w:rPr>
          <w:rFonts w:eastAsiaTheme="minorHAnsi"/>
        </w:rPr>
        <w:t>,</w:t>
      </w:r>
      <w:r w:rsidR="001C54AD">
        <w:rPr>
          <w:rFonts w:eastAsiaTheme="minorHAnsi"/>
        </w:rPr>
        <w:t xml:space="preserve"> </w:t>
      </w:r>
      <w:r w:rsidR="002F0008">
        <w:rPr>
          <w:rFonts w:eastAsiaTheme="minorHAnsi"/>
        </w:rPr>
        <w:t>jog</w:t>
      </w:r>
      <w:r w:rsidR="002F0008" w:rsidRPr="00DD65F4">
        <w:rPr>
          <w:rFonts w:eastAsiaTheme="minorHAnsi"/>
        </w:rPr>
        <w:t xml:space="preserve"> </w:t>
      </w:r>
      <w:r w:rsidR="001C54AD" w:rsidRPr="00DD65F4">
        <w:rPr>
          <w:rFonts w:eastAsiaTheme="minorHAnsi"/>
        </w:rPr>
        <w:t xml:space="preserve">jam Raštu Nr. 172 patikslinus </w:t>
      </w:r>
      <w:r w:rsidR="001C54AD" w:rsidRPr="00DD65F4">
        <w:rPr>
          <w:rStyle w:val="FontStyle24"/>
          <w:sz w:val="24"/>
          <w:szCs w:val="24"/>
        </w:rPr>
        <w:t>Paraišk</w:t>
      </w:r>
      <w:r w:rsidR="000B47CD">
        <w:rPr>
          <w:rStyle w:val="FontStyle24"/>
          <w:sz w:val="24"/>
          <w:szCs w:val="24"/>
        </w:rPr>
        <w:t>oje</w:t>
      </w:r>
      <w:r w:rsidR="001C54AD" w:rsidRPr="00DD65F4">
        <w:rPr>
          <w:rStyle w:val="FontStyle24"/>
          <w:sz w:val="24"/>
          <w:szCs w:val="24"/>
        </w:rPr>
        <w:t xml:space="preserve"> Nr. 168</w:t>
      </w:r>
      <w:r w:rsidR="001C54AD" w:rsidRPr="00DD65F4">
        <w:rPr>
          <w:bCs/>
        </w:rPr>
        <w:t xml:space="preserve"> vieną iš traukinio techninių charakteristikų</w:t>
      </w:r>
      <w:r w:rsidR="001C54AD" w:rsidRPr="00DD65F4">
        <w:rPr>
          <w:rStyle w:val="FontStyle24"/>
          <w:sz w:val="24"/>
          <w:szCs w:val="24"/>
        </w:rPr>
        <w:t xml:space="preserve">, </w:t>
      </w:r>
      <w:r w:rsidR="007E1AA0">
        <w:rPr>
          <w:rStyle w:val="FontStyle24"/>
          <w:sz w:val="24"/>
          <w:szCs w:val="24"/>
        </w:rPr>
        <w:t>ši paraiška</w:t>
      </w:r>
      <w:r w:rsidR="006E3923">
        <w:rPr>
          <w:rStyle w:val="FontStyle24"/>
          <w:sz w:val="24"/>
          <w:szCs w:val="24"/>
        </w:rPr>
        <w:t>, pareiškėjui sutikus,</w:t>
      </w:r>
      <w:r w:rsidR="001C54AD" w:rsidRPr="00DD65F4">
        <w:rPr>
          <w:rStyle w:val="FontStyle24"/>
          <w:sz w:val="24"/>
          <w:szCs w:val="24"/>
        </w:rPr>
        <w:t xml:space="preserve"> </w:t>
      </w:r>
      <w:r w:rsidR="001C54AD">
        <w:rPr>
          <w:rStyle w:val="FontStyle24"/>
          <w:sz w:val="24"/>
          <w:szCs w:val="24"/>
        </w:rPr>
        <w:t xml:space="preserve">bus </w:t>
      </w:r>
      <w:r w:rsidR="001C54AD" w:rsidRPr="00DD65F4">
        <w:rPr>
          <w:rStyle w:val="FontStyle24"/>
          <w:sz w:val="24"/>
          <w:szCs w:val="24"/>
        </w:rPr>
        <w:t xml:space="preserve">laikoma </w:t>
      </w:r>
      <w:r w:rsidR="000B47CD">
        <w:rPr>
          <w:rStyle w:val="FontStyle24"/>
          <w:sz w:val="24"/>
          <w:szCs w:val="24"/>
        </w:rPr>
        <w:t>p</w:t>
      </w:r>
      <w:r w:rsidR="001C54AD" w:rsidRPr="00DD65F4">
        <w:rPr>
          <w:rStyle w:val="FontStyle24"/>
          <w:sz w:val="24"/>
          <w:szCs w:val="24"/>
        </w:rPr>
        <w:t>avėluota paraiška</w:t>
      </w:r>
      <w:r w:rsidR="000B47CD">
        <w:rPr>
          <w:rStyle w:val="FontStyle24"/>
          <w:sz w:val="24"/>
          <w:szCs w:val="24"/>
        </w:rPr>
        <w:t xml:space="preserve"> ir vertinama Tinklo nuostatų</w:t>
      </w:r>
      <w:r w:rsidR="00A81D28">
        <w:rPr>
          <w:rStyle w:val="FontStyle24"/>
          <w:sz w:val="24"/>
          <w:szCs w:val="24"/>
        </w:rPr>
        <w:t xml:space="preserve"> </w:t>
      </w:r>
      <w:r w:rsidR="00A81D28">
        <w:rPr>
          <w:rFonts w:eastAsiaTheme="minorHAnsi"/>
        </w:rPr>
        <w:t>balandžio mėn. versijos</w:t>
      </w:r>
      <w:r w:rsidR="000B47CD">
        <w:rPr>
          <w:rStyle w:val="FontStyle24"/>
          <w:sz w:val="24"/>
          <w:szCs w:val="24"/>
        </w:rPr>
        <w:t xml:space="preserve"> 9 priedo 10 punkte nustatyta tvarka</w:t>
      </w:r>
      <w:r w:rsidR="002F0008">
        <w:rPr>
          <w:rStyle w:val="FontStyle24"/>
          <w:sz w:val="24"/>
          <w:szCs w:val="24"/>
        </w:rPr>
        <w:t xml:space="preserve">, </w:t>
      </w:r>
      <w:bookmarkEnd w:id="3"/>
      <w:r w:rsidR="00EE3417">
        <w:rPr>
          <w:rStyle w:val="FontStyle24"/>
          <w:sz w:val="24"/>
          <w:szCs w:val="24"/>
        </w:rPr>
        <w:t>pareiškėjas Raštu</w:t>
      </w:r>
      <w:r w:rsidR="00C171EB">
        <w:rPr>
          <w:rStyle w:val="FontStyle24"/>
          <w:sz w:val="24"/>
          <w:szCs w:val="24"/>
        </w:rPr>
        <w:t xml:space="preserve"> Nr.</w:t>
      </w:r>
      <w:r w:rsidR="00EE3417">
        <w:rPr>
          <w:rStyle w:val="FontStyle24"/>
          <w:sz w:val="24"/>
          <w:szCs w:val="24"/>
        </w:rPr>
        <w:t xml:space="preserve"> 174 sutiko, kad jo minėta paraiška būtų vertinama kaip pavėluota paraišk</w:t>
      </w:r>
      <w:r w:rsidR="00803004">
        <w:rPr>
          <w:rStyle w:val="FontStyle24"/>
          <w:sz w:val="24"/>
          <w:szCs w:val="24"/>
        </w:rPr>
        <w:t>a</w:t>
      </w:r>
      <w:r w:rsidR="00EE3417">
        <w:rPr>
          <w:rStyle w:val="FontStyle24"/>
          <w:sz w:val="24"/>
          <w:szCs w:val="24"/>
        </w:rPr>
        <w:t xml:space="preserve">.  </w:t>
      </w:r>
    </w:p>
    <w:p w14:paraId="7CAB1CD7" w14:textId="48391145" w:rsidR="00F8344B" w:rsidRDefault="00816820" w:rsidP="00062506">
      <w:pPr>
        <w:pStyle w:val="Default"/>
        <w:tabs>
          <w:tab w:val="left" w:pos="993"/>
        </w:tabs>
        <w:ind w:firstLine="709"/>
        <w:jc w:val="both"/>
        <w:rPr>
          <w:rFonts w:eastAsiaTheme="minorHAnsi"/>
        </w:rPr>
      </w:pPr>
      <w:r w:rsidRPr="00DD65F4">
        <w:rPr>
          <w:rStyle w:val="FontStyle24"/>
          <w:sz w:val="24"/>
          <w:szCs w:val="24"/>
        </w:rPr>
        <w:t>Atsižvelg</w:t>
      </w:r>
      <w:r>
        <w:rPr>
          <w:rStyle w:val="FontStyle24"/>
          <w:sz w:val="24"/>
          <w:szCs w:val="24"/>
        </w:rPr>
        <w:t>dama</w:t>
      </w:r>
      <w:r w:rsidRPr="00DD65F4">
        <w:rPr>
          <w:rStyle w:val="FontStyle24"/>
          <w:sz w:val="24"/>
          <w:szCs w:val="24"/>
        </w:rPr>
        <w:t xml:space="preserve"> į tai, kas išdėstyta</w:t>
      </w:r>
      <w:r>
        <w:rPr>
          <w:rStyle w:val="FontStyle24"/>
          <w:sz w:val="24"/>
          <w:szCs w:val="24"/>
        </w:rPr>
        <w:t xml:space="preserve"> aukščiau</w:t>
      </w:r>
      <w:r w:rsidRPr="00DD65F4">
        <w:rPr>
          <w:rStyle w:val="FontStyle24"/>
          <w:sz w:val="24"/>
          <w:szCs w:val="24"/>
        </w:rPr>
        <w:t>,</w:t>
      </w:r>
      <w:r>
        <w:rPr>
          <w:rStyle w:val="FontStyle24"/>
          <w:sz w:val="24"/>
          <w:szCs w:val="24"/>
        </w:rPr>
        <w:t xml:space="preserve"> Tarnyba konstatuoja, kad pareiškėjo Raštu Nr.</w:t>
      </w:r>
      <w:r w:rsidR="00E83984">
        <w:rPr>
          <w:rStyle w:val="FontStyle24"/>
          <w:sz w:val="24"/>
          <w:szCs w:val="24"/>
        </w:rPr>
        <w:t> </w:t>
      </w:r>
      <w:r>
        <w:rPr>
          <w:rStyle w:val="FontStyle24"/>
          <w:sz w:val="24"/>
          <w:szCs w:val="24"/>
        </w:rPr>
        <w:t xml:space="preserve">172 pateiktą paraišką ir Raštu Nr. 174 </w:t>
      </w:r>
      <w:r w:rsidR="00CF6285">
        <w:rPr>
          <w:rStyle w:val="FontStyle24"/>
          <w:sz w:val="24"/>
          <w:szCs w:val="24"/>
        </w:rPr>
        <w:t xml:space="preserve">pateiktą </w:t>
      </w:r>
      <w:r w:rsidR="00EB620D">
        <w:rPr>
          <w:rStyle w:val="FontStyle24"/>
          <w:sz w:val="24"/>
          <w:szCs w:val="24"/>
        </w:rPr>
        <w:t xml:space="preserve">paraiškos </w:t>
      </w:r>
      <w:r w:rsidR="00CF6285">
        <w:rPr>
          <w:rStyle w:val="FontStyle24"/>
          <w:sz w:val="24"/>
          <w:szCs w:val="24"/>
        </w:rPr>
        <w:t xml:space="preserve">patikslinimą </w:t>
      </w:r>
      <w:r>
        <w:rPr>
          <w:rStyle w:val="FontStyle24"/>
          <w:sz w:val="24"/>
          <w:szCs w:val="24"/>
        </w:rPr>
        <w:t xml:space="preserve">valdytojas pagrįstai vertino kaip pavėluotą paraišką, </w:t>
      </w:r>
      <w:r w:rsidR="00096D5C">
        <w:rPr>
          <w:rStyle w:val="FontStyle24"/>
          <w:sz w:val="24"/>
          <w:szCs w:val="24"/>
        </w:rPr>
        <w:t>kurios atžvilgiu ir turėjo būti priimtas sprendimas skirti</w:t>
      </w:r>
      <w:r w:rsidR="00A81D28">
        <w:rPr>
          <w:rStyle w:val="FontStyle24"/>
          <w:sz w:val="24"/>
          <w:szCs w:val="24"/>
        </w:rPr>
        <w:t xml:space="preserve"> </w:t>
      </w:r>
      <w:r w:rsidR="00096D5C">
        <w:rPr>
          <w:rStyle w:val="FontStyle24"/>
          <w:sz w:val="24"/>
          <w:szCs w:val="24"/>
        </w:rPr>
        <w:t>pajėgumus</w:t>
      </w:r>
      <w:r w:rsidR="00B65B6E">
        <w:rPr>
          <w:rStyle w:val="FontStyle24"/>
          <w:sz w:val="24"/>
          <w:szCs w:val="24"/>
        </w:rPr>
        <w:t xml:space="preserve">, </w:t>
      </w:r>
      <w:r w:rsidR="00EB620D">
        <w:rPr>
          <w:rStyle w:val="FontStyle24"/>
          <w:sz w:val="24"/>
          <w:szCs w:val="24"/>
        </w:rPr>
        <w:t>nors</w:t>
      </w:r>
      <w:r w:rsidR="00B65B6E">
        <w:rPr>
          <w:rStyle w:val="FontStyle24"/>
          <w:sz w:val="24"/>
          <w:szCs w:val="24"/>
        </w:rPr>
        <w:t xml:space="preserve"> </w:t>
      </w:r>
      <w:r w:rsidRPr="00DD65F4">
        <w:rPr>
          <w:rFonts w:eastAsiaTheme="minorHAnsi"/>
        </w:rPr>
        <w:t>Įsakymo Nr. ĮS-PAJ(LGI)-302</w:t>
      </w:r>
      <w:r>
        <w:rPr>
          <w:rFonts w:eastAsiaTheme="minorHAnsi"/>
        </w:rPr>
        <w:t xml:space="preserve"> 1.1 papunktyje</w:t>
      </w:r>
      <w:r w:rsidR="00EB620D">
        <w:rPr>
          <w:rFonts w:eastAsiaTheme="minorHAnsi"/>
        </w:rPr>
        <w:t xml:space="preserve"> valdytojas nurodo, kad sprendimas priimtas</w:t>
      </w:r>
      <w:r>
        <w:rPr>
          <w:rFonts w:eastAsiaTheme="minorHAnsi"/>
        </w:rPr>
        <w:t xml:space="preserve"> </w:t>
      </w:r>
      <w:r w:rsidR="00B65B6E">
        <w:rPr>
          <w:rFonts w:eastAsiaTheme="minorHAnsi"/>
        </w:rPr>
        <w:t>pagal</w:t>
      </w:r>
      <w:r w:rsidR="00096D5C">
        <w:rPr>
          <w:rFonts w:eastAsiaTheme="minorHAnsi"/>
        </w:rPr>
        <w:t xml:space="preserve"> </w:t>
      </w:r>
      <w:r w:rsidR="00096D5C" w:rsidRPr="00DD65F4">
        <w:rPr>
          <w:rStyle w:val="FontStyle24"/>
          <w:sz w:val="24"/>
          <w:szCs w:val="24"/>
        </w:rPr>
        <w:t>Paraišk</w:t>
      </w:r>
      <w:r w:rsidR="00096D5C">
        <w:rPr>
          <w:rStyle w:val="FontStyle24"/>
          <w:sz w:val="24"/>
          <w:szCs w:val="24"/>
        </w:rPr>
        <w:t>ą</w:t>
      </w:r>
      <w:r w:rsidR="00096D5C" w:rsidRPr="00DD65F4">
        <w:rPr>
          <w:rStyle w:val="FontStyle24"/>
          <w:sz w:val="24"/>
          <w:szCs w:val="24"/>
        </w:rPr>
        <w:t xml:space="preserve"> Nr. 168 </w:t>
      </w:r>
      <w:r w:rsidR="00096D5C">
        <w:rPr>
          <w:rStyle w:val="FontStyle24"/>
          <w:sz w:val="24"/>
          <w:szCs w:val="24"/>
        </w:rPr>
        <w:t>ir šios paraiškos</w:t>
      </w:r>
      <w:r w:rsidR="00096D5C" w:rsidRPr="00DD65F4">
        <w:rPr>
          <w:rStyle w:val="FontStyle24"/>
          <w:sz w:val="24"/>
          <w:szCs w:val="24"/>
        </w:rPr>
        <w:t xml:space="preserve"> patikslinim</w:t>
      </w:r>
      <w:r w:rsidR="00096D5C">
        <w:rPr>
          <w:rStyle w:val="FontStyle24"/>
          <w:sz w:val="24"/>
          <w:szCs w:val="24"/>
        </w:rPr>
        <w:t>us</w:t>
      </w:r>
      <w:r w:rsidR="00096D5C" w:rsidRPr="00DD65F4">
        <w:rPr>
          <w:rStyle w:val="FontStyle24"/>
          <w:sz w:val="24"/>
          <w:szCs w:val="24"/>
        </w:rPr>
        <w:t xml:space="preserve"> Raštu Nr. 170, Raštu Nr. 172 ir Raštu Nr. 174</w:t>
      </w:r>
      <w:r w:rsidR="00B65B6E">
        <w:rPr>
          <w:rStyle w:val="FontStyle24"/>
          <w:sz w:val="24"/>
          <w:szCs w:val="24"/>
        </w:rPr>
        <w:t>.</w:t>
      </w:r>
      <w:r w:rsidR="00216A7C">
        <w:rPr>
          <w:rStyle w:val="FontStyle24"/>
          <w:sz w:val="24"/>
          <w:szCs w:val="24"/>
        </w:rPr>
        <w:t xml:space="preserve"> Atsižvelgiant į tai, kad </w:t>
      </w:r>
      <w:r w:rsidR="00653C87">
        <w:rPr>
          <w:rStyle w:val="FontStyle24"/>
          <w:sz w:val="24"/>
          <w:szCs w:val="24"/>
        </w:rPr>
        <w:t xml:space="preserve">ginčo, </w:t>
      </w:r>
      <w:r w:rsidR="00B4058E">
        <w:rPr>
          <w:rStyle w:val="FontStyle24"/>
          <w:sz w:val="24"/>
          <w:szCs w:val="24"/>
        </w:rPr>
        <w:t>jog</w:t>
      </w:r>
      <w:r w:rsidR="00653C87">
        <w:rPr>
          <w:rStyle w:val="FontStyle24"/>
          <w:sz w:val="24"/>
          <w:szCs w:val="24"/>
        </w:rPr>
        <w:t xml:space="preserve"> </w:t>
      </w:r>
      <w:r w:rsidR="00216A7C">
        <w:rPr>
          <w:rStyle w:val="FontStyle24"/>
          <w:sz w:val="24"/>
          <w:szCs w:val="24"/>
        </w:rPr>
        <w:t>Raštu Nr. 17</w:t>
      </w:r>
      <w:r w:rsidR="00653C87">
        <w:rPr>
          <w:rStyle w:val="FontStyle24"/>
          <w:sz w:val="24"/>
          <w:szCs w:val="24"/>
        </w:rPr>
        <w:t>2 pateikta paraiška</w:t>
      </w:r>
      <w:r w:rsidR="00216A7C">
        <w:rPr>
          <w:rStyle w:val="FontStyle24"/>
          <w:sz w:val="24"/>
          <w:szCs w:val="24"/>
        </w:rPr>
        <w:t xml:space="preserve"> būtų vertinama kaip pavėluota paraiška,</w:t>
      </w:r>
      <w:r w:rsidR="00653C87">
        <w:rPr>
          <w:rStyle w:val="FontStyle24"/>
          <w:sz w:val="24"/>
          <w:szCs w:val="24"/>
        </w:rPr>
        <w:t xml:space="preserve"> nėra,</w:t>
      </w:r>
      <w:r w:rsidR="00216A7C">
        <w:rPr>
          <w:rStyle w:val="FontStyle24"/>
          <w:sz w:val="24"/>
          <w:szCs w:val="24"/>
        </w:rPr>
        <w:t xml:space="preserve"> todėl, </w:t>
      </w:r>
      <w:r w:rsidR="00216A7C">
        <w:rPr>
          <w:rFonts w:eastAsiaTheme="minorHAnsi"/>
        </w:rPr>
        <w:t xml:space="preserve">nepaisant </w:t>
      </w:r>
      <w:r w:rsidR="00216A7C" w:rsidRPr="00DD65F4">
        <w:rPr>
          <w:rFonts w:eastAsiaTheme="minorHAnsi"/>
        </w:rPr>
        <w:t>Įsakymo Nr.</w:t>
      </w:r>
      <w:r w:rsidR="00C976D2">
        <w:rPr>
          <w:rFonts w:eastAsiaTheme="minorHAnsi"/>
        </w:rPr>
        <w:t> </w:t>
      </w:r>
      <w:r w:rsidR="00216A7C" w:rsidRPr="00DD65F4">
        <w:rPr>
          <w:rFonts w:eastAsiaTheme="minorHAnsi"/>
        </w:rPr>
        <w:t>ĮS-PAJ(LGI)-302</w:t>
      </w:r>
      <w:r w:rsidR="00270F65">
        <w:rPr>
          <w:rFonts w:eastAsiaTheme="minorHAnsi"/>
        </w:rPr>
        <w:t xml:space="preserve"> 1.1 papunktyje nustatytų</w:t>
      </w:r>
      <w:r w:rsidR="00216A7C">
        <w:rPr>
          <w:rFonts w:eastAsiaTheme="minorHAnsi"/>
        </w:rPr>
        <w:t xml:space="preserve"> trūkumų</w:t>
      </w:r>
      <w:r w:rsidR="00270F65">
        <w:rPr>
          <w:rFonts w:eastAsiaTheme="minorHAnsi"/>
        </w:rPr>
        <w:t xml:space="preserve"> dėl pavėluotos paraiškos tinkamo įvardinimo</w:t>
      </w:r>
      <w:r w:rsidR="00216A7C">
        <w:rPr>
          <w:rFonts w:eastAsiaTheme="minorHAnsi"/>
        </w:rPr>
        <w:t xml:space="preserve">, Tarnybos vertinimu, </w:t>
      </w:r>
      <w:r w:rsidR="00216A7C" w:rsidRPr="00DD65F4">
        <w:rPr>
          <w:rFonts w:eastAsiaTheme="minorHAnsi"/>
        </w:rPr>
        <w:t>Įsakym</w:t>
      </w:r>
      <w:r w:rsidR="00216A7C">
        <w:rPr>
          <w:rFonts w:eastAsiaTheme="minorHAnsi"/>
        </w:rPr>
        <w:t>u</w:t>
      </w:r>
      <w:r w:rsidR="00216A7C" w:rsidRPr="00DD65F4">
        <w:rPr>
          <w:rFonts w:eastAsiaTheme="minorHAnsi"/>
        </w:rPr>
        <w:t xml:space="preserve"> Nr. ĮS-PAJ(LGI)-302</w:t>
      </w:r>
      <w:r w:rsidR="00216A7C">
        <w:rPr>
          <w:rFonts w:eastAsiaTheme="minorHAnsi"/>
        </w:rPr>
        <w:t xml:space="preserve"> buvo skirti ar atsisakyti skirti Pavėluota paraiška prašyti pajėgumai, todėl minėti trūkumai neturėjo įtakos </w:t>
      </w:r>
      <w:r w:rsidR="00216A7C" w:rsidRPr="00DD65F4">
        <w:rPr>
          <w:rFonts w:eastAsiaTheme="minorHAnsi"/>
        </w:rPr>
        <w:t>Įsakym</w:t>
      </w:r>
      <w:r w:rsidR="00216A7C">
        <w:rPr>
          <w:rFonts w:eastAsiaTheme="minorHAnsi"/>
        </w:rPr>
        <w:t>o</w:t>
      </w:r>
      <w:r w:rsidR="00216A7C" w:rsidRPr="00DD65F4">
        <w:rPr>
          <w:rFonts w:eastAsiaTheme="minorHAnsi"/>
        </w:rPr>
        <w:t xml:space="preserve"> Nr. ĮS-PAJ(LGI)-302</w:t>
      </w:r>
      <w:r w:rsidR="00216A7C">
        <w:rPr>
          <w:rFonts w:eastAsiaTheme="minorHAnsi"/>
        </w:rPr>
        <w:t xml:space="preserve"> teisėtumui ir pagrįstumui bei dėl jų naikinti šį įsakymą nėra pagrindo</w:t>
      </w:r>
      <w:r w:rsidR="009C5D5E">
        <w:rPr>
          <w:rFonts w:eastAsiaTheme="minorHAnsi"/>
        </w:rPr>
        <w:t>.</w:t>
      </w:r>
    </w:p>
    <w:p w14:paraId="1583795A" w14:textId="431E0464" w:rsidR="004A6F10" w:rsidRPr="004D76AF" w:rsidRDefault="004A6F10" w:rsidP="001005ED">
      <w:pPr>
        <w:pStyle w:val="Default"/>
        <w:tabs>
          <w:tab w:val="left" w:pos="993"/>
        </w:tabs>
        <w:ind w:firstLine="709"/>
        <w:jc w:val="both"/>
      </w:pPr>
    </w:p>
    <w:p w14:paraId="7CC7A83C" w14:textId="2A546FCE" w:rsidR="003A6B30" w:rsidRPr="001005ED" w:rsidRDefault="003A6B30" w:rsidP="004D76AF">
      <w:pPr>
        <w:ind w:firstLine="720"/>
        <w:jc w:val="both"/>
        <w:rPr>
          <w:b w:val="0"/>
          <w:bCs/>
          <w:i/>
          <w:iCs/>
          <w:szCs w:val="24"/>
        </w:rPr>
      </w:pPr>
      <w:r w:rsidRPr="004D76AF">
        <w:rPr>
          <w:b w:val="0"/>
          <w:i/>
          <w:iCs/>
          <w:szCs w:val="24"/>
        </w:rPr>
        <w:t>Dėl</w:t>
      </w:r>
      <w:r w:rsidR="00441ADA" w:rsidRPr="004D76AF">
        <w:rPr>
          <w:b w:val="0"/>
          <w:bCs/>
          <w:i/>
          <w:iCs/>
          <w:szCs w:val="24"/>
        </w:rPr>
        <w:t xml:space="preserve"> </w:t>
      </w:r>
      <w:r w:rsidR="005F3A86" w:rsidRPr="001005ED">
        <w:rPr>
          <w:b w:val="0"/>
          <w:bCs/>
          <w:i/>
          <w:iCs/>
          <w:szCs w:val="24"/>
        </w:rPr>
        <w:t>pajėgum</w:t>
      </w:r>
      <w:r w:rsidR="005F3A86">
        <w:rPr>
          <w:b w:val="0"/>
          <w:bCs/>
          <w:i/>
          <w:iCs/>
          <w:szCs w:val="24"/>
        </w:rPr>
        <w:t xml:space="preserve">ų neskyrimo, nes prašomų pajėgumų nėra dėl tam tikrų </w:t>
      </w:r>
      <w:r w:rsidR="00C85548" w:rsidRPr="001005ED">
        <w:rPr>
          <w:b w:val="0"/>
          <w:bCs/>
          <w:i/>
          <w:iCs/>
          <w:szCs w:val="24"/>
        </w:rPr>
        <w:t>perpildyt</w:t>
      </w:r>
      <w:r w:rsidR="005F3A86">
        <w:rPr>
          <w:b w:val="0"/>
          <w:bCs/>
          <w:i/>
          <w:iCs/>
          <w:szCs w:val="24"/>
        </w:rPr>
        <w:t>o</w:t>
      </w:r>
      <w:r w:rsidR="00C85548" w:rsidRPr="001005ED">
        <w:rPr>
          <w:b w:val="0"/>
          <w:bCs/>
          <w:i/>
          <w:iCs/>
          <w:szCs w:val="24"/>
        </w:rPr>
        <w:t xml:space="preserve">s infrastruktūros </w:t>
      </w:r>
      <w:r w:rsidR="00397C52" w:rsidRPr="001005ED">
        <w:rPr>
          <w:b w:val="0"/>
          <w:bCs/>
          <w:i/>
          <w:iCs/>
          <w:szCs w:val="24"/>
        </w:rPr>
        <w:t>dali</w:t>
      </w:r>
      <w:r w:rsidR="00397C52">
        <w:rPr>
          <w:b w:val="0"/>
          <w:bCs/>
          <w:i/>
          <w:iCs/>
          <w:szCs w:val="24"/>
        </w:rPr>
        <w:t>ų</w:t>
      </w:r>
      <w:r w:rsidR="00397C52" w:rsidRPr="001005ED">
        <w:rPr>
          <w:b w:val="0"/>
          <w:bCs/>
          <w:i/>
          <w:iCs/>
          <w:szCs w:val="24"/>
        </w:rPr>
        <w:t xml:space="preserve"> </w:t>
      </w:r>
      <w:proofErr w:type="spellStart"/>
      <w:r w:rsidR="00C85548" w:rsidRPr="001005ED">
        <w:rPr>
          <w:b w:val="0"/>
          <w:bCs/>
          <w:i/>
          <w:iCs/>
          <w:szCs w:val="24"/>
        </w:rPr>
        <w:t>tarpstočiuose</w:t>
      </w:r>
      <w:proofErr w:type="spellEnd"/>
      <w:r w:rsidR="00C85548" w:rsidRPr="001005ED">
        <w:rPr>
          <w:b w:val="0"/>
          <w:bCs/>
          <w:i/>
          <w:iCs/>
          <w:szCs w:val="24"/>
        </w:rPr>
        <w:t xml:space="preserve"> Plungė–</w:t>
      </w:r>
      <w:proofErr w:type="spellStart"/>
      <w:r w:rsidR="00C85548" w:rsidRPr="001005ED">
        <w:rPr>
          <w:b w:val="0"/>
          <w:bCs/>
          <w:i/>
          <w:iCs/>
          <w:szCs w:val="24"/>
        </w:rPr>
        <w:t>Šateikiai</w:t>
      </w:r>
      <w:proofErr w:type="spellEnd"/>
      <w:r w:rsidR="00C85548" w:rsidRPr="001005ED">
        <w:rPr>
          <w:b w:val="0"/>
          <w:bCs/>
          <w:i/>
          <w:iCs/>
          <w:szCs w:val="24"/>
        </w:rPr>
        <w:t xml:space="preserve">, </w:t>
      </w:r>
      <w:proofErr w:type="spellStart"/>
      <w:r w:rsidR="00C85548" w:rsidRPr="001005ED">
        <w:rPr>
          <w:b w:val="0"/>
          <w:bCs/>
          <w:i/>
          <w:iCs/>
          <w:szCs w:val="24"/>
          <w:lang w:eastAsia="lt-LT"/>
        </w:rPr>
        <w:t>Livintai</w:t>
      </w:r>
      <w:proofErr w:type="spellEnd"/>
      <w:r w:rsidR="00C85548" w:rsidRPr="001005ED">
        <w:rPr>
          <w:b w:val="0"/>
          <w:bCs/>
          <w:i/>
          <w:iCs/>
          <w:szCs w:val="24"/>
          <w:lang w:eastAsia="lt-LT"/>
        </w:rPr>
        <w:t>–Gaižiūnai</w:t>
      </w:r>
      <w:r w:rsidR="00397C52">
        <w:rPr>
          <w:b w:val="0"/>
          <w:bCs/>
          <w:i/>
          <w:iCs/>
          <w:szCs w:val="24"/>
          <w:lang w:eastAsia="lt-LT"/>
        </w:rPr>
        <w:t xml:space="preserve"> ir</w:t>
      </w:r>
      <w:r w:rsidR="00397C52" w:rsidRPr="001005ED">
        <w:rPr>
          <w:b w:val="0"/>
          <w:bCs/>
          <w:i/>
          <w:iCs/>
          <w:szCs w:val="24"/>
          <w:lang w:eastAsia="lt-LT"/>
        </w:rPr>
        <w:t xml:space="preserve">  </w:t>
      </w:r>
      <w:r w:rsidR="00C85548" w:rsidRPr="001005ED">
        <w:rPr>
          <w:b w:val="0"/>
          <w:bCs/>
          <w:i/>
          <w:iCs/>
          <w:szCs w:val="24"/>
          <w:lang w:eastAsia="lt-LT"/>
        </w:rPr>
        <w:t>Viduklė–Tauragė</w:t>
      </w:r>
      <w:r w:rsidR="00C85548" w:rsidRPr="001005ED">
        <w:rPr>
          <w:b w:val="0"/>
          <w:bCs/>
          <w:i/>
          <w:iCs/>
          <w:szCs w:val="24"/>
        </w:rPr>
        <w:t xml:space="preserve"> </w:t>
      </w:r>
    </w:p>
    <w:p w14:paraId="1DC910C3" w14:textId="77777777" w:rsidR="006E0217" w:rsidRPr="001005ED" w:rsidRDefault="006E0217" w:rsidP="004D76AF">
      <w:pPr>
        <w:tabs>
          <w:tab w:val="left" w:pos="720"/>
          <w:tab w:val="left" w:pos="1296"/>
          <w:tab w:val="center" w:pos="4320"/>
          <w:tab w:val="right" w:pos="8640"/>
        </w:tabs>
        <w:ind w:firstLine="709"/>
        <w:jc w:val="both"/>
        <w:rPr>
          <w:b w:val="0"/>
          <w:iCs/>
          <w:color w:val="000000"/>
          <w:szCs w:val="24"/>
          <w:lang w:eastAsia="lt-LT"/>
        </w:rPr>
      </w:pPr>
    </w:p>
    <w:p w14:paraId="435BCEA3" w14:textId="56BFA9BF" w:rsidR="00E21E2F" w:rsidRPr="00DD65F4" w:rsidRDefault="00132081" w:rsidP="001005ED">
      <w:pPr>
        <w:pStyle w:val="Default"/>
        <w:tabs>
          <w:tab w:val="left" w:pos="993"/>
        </w:tabs>
        <w:ind w:firstLine="709"/>
        <w:jc w:val="both"/>
        <w:rPr>
          <w:rStyle w:val="FontStyle26"/>
          <w:rFonts w:ascii="Times New Roman" w:hAnsi="Times New Roman" w:cs="Times New Roman"/>
          <w:bCs/>
          <w:sz w:val="24"/>
          <w:szCs w:val="24"/>
        </w:rPr>
      </w:pPr>
      <w:r w:rsidRPr="001005ED">
        <w:rPr>
          <w:rFonts w:eastAsiaTheme="minorHAnsi"/>
        </w:rPr>
        <w:t xml:space="preserve">Pareiškėjas nesutinka </w:t>
      </w:r>
      <w:r w:rsidRPr="00DD65F4">
        <w:rPr>
          <w:rFonts w:eastAsiaTheme="minorHAnsi"/>
        </w:rPr>
        <w:t xml:space="preserve">su Įsakymo Nr. ĮS-PAJ(LGI)-302 1.2 papunkčiu, kuriuo </w:t>
      </w:r>
      <w:r w:rsidR="00721E6E" w:rsidRPr="00DD65F4">
        <w:rPr>
          <w:bCs/>
        </w:rPr>
        <w:t>jam</w:t>
      </w:r>
      <w:r w:rsidRPr="00DD65F4">
        <w:rPr>
          <w:bCs/>
        </w:rPr>
        <w:t xml:space="preserve"> nebuvo skirti Pavėluot</w:t>
      </w:r>
      <w:r w:rsidR="00FC64EC">
        <w:rPr>
          <w:bCs/>
        </w:rPr>
        <w:t>os</w:t>
      </w:r>
      <w:r w:rsidRPr="00DD65F4">
        <w:rPr>
          <w:bCs/>
        </w:rPr>
        <w:t xml:space="preserve"> paraiškos </w:t>
      </w:r>
      <w:r w:rsidRPr="00DD65F4">
        <w:rPr>
          <w:color w:val="auto"/>
        </w:rPr>
        <w:t>3, 4, 5, 6, 11, 12, 21, 25</w:t>
      </w:r>
      <w:r w:rsidR="007A798E" w:rsidRPr="00DD65F4">
        <w:rPr>
          <w:color w:val="auto"/>
        </w:rPr>
        <w:t xml:space="preserve"> ir</w:t>
      </w:r>
      <w:r w:rsidRPr="00DD65F4">
        <w:rPr>
          <w:color w:val="auto"/>
        </w:rPr>
        <w:t xml:space="preserve"> 27</w:t>
      </w:r>
      <w:r w:rsidR="007A798E" w:rsidRPr="00DD65F4">
        <w:rPr>
          <w:color w:val="auto"/>
        </w:rPr>
        <w:t>-ojoje</w:t>
      </w:r>
      <w:r w:rsidRPr="00DD65F4">
        <w:rPr>
          <w:color w:val="auto"/>
        </w:rPr>
        <w:t xml:space="preserve"> eilutėse prašomi pajėgumai</w:t>
      </w:r>
      <w:r w:rsidR="007A798E" w:rsidRPr="00DD65F4">
        <w:rPr>
          <w:color w:val="auto"/>
        </w:rPr>
        <w:t>,</w:t>
      </w:r>
      <w:r w:rsidRPr="00DD65F4">
        <w:rPr>
          <w:bCs/>
        </w:rPr>
        <w:t xml:space="preserve"> argumentuojant, kad</w:t>
      </w:r>
      <w:r w:rsidR="00E21E2F" w:rsidRPr="00DD65F4">
        <w:rPr>
          <w:bCs/>
        </w:rPr>
        <w:t xml:space="preserve"> šie pajėgumai eina per perpildytomis paskelbt</w:t>
      </w:r>
      <w:r w:rsidR="000E4A1C" w:rsidRPr="00DD65F4">
        <w:rPr>
          <w:bCs/>
        </w:rPr>
        <w:t>a</w:t>
      </w:r>
      <w:r w:rsidR="00E21E2F" w:rsidRPr="00DD65F4">
        <w:rPr>
          <w:bCs/>
        </w:rPr>
        <w:t>s infrastruktūros dalis Kužiai</w:t>
      </w:r>
      <w:r w:rsidR="00E21E2F" w:rsidRPr="00DD65F4">
        <w:rPr>
          <w:bCs/>
          <w:color w:val="000000" w:themeColor="text1"/>
        </w:rPr>
        <w:t>–Klaipėda (</w:t>
      </w:r>
      <w:proofErr w:type="spellStart"/>
      <w:r w:rsidR="00E21E2F" w:rsidRPr="00DD65F4">
        <w:rPr>
          <w:bCs/>
          <w:color w:val="000000" w:themeColor="text1"/>
        </w:rPr>
        <w:t>tarpstotis</w:t>
      </w:r>
      <w:proofErr w:type="spellEnd"/>
      <w:r w:rsidR="00E21E2F" w:rsidRPr="00DD65F4">
        <w:rPr>
          <w:bCs/>
          <w:color w:val="000000" w:themeColor="text1"/>
        </w:rPr>
        <w:t xml:space="preserve"> </w:t>
      </w:r>
      <w:r w:rsidR="00E21E2F" w:rsidRPr="00DD65F4">
        <w:rPr>
          <w:rStyle w:val="FontStyle26"/>
          <w:rFonts w:ascii="Times New Roman" w:hAnsi="Times New Roman" w:cs="Times New Roman"/>
          <w:bCs/>
          <w:sz w:val="24"/>
          <w:szCs w:val="24"/>
        </w:rPr>
        <w:t>Plungė</w:t>
      </w:r>
      <w:r w:rsidR="00E21E2F" w:rsidRPr="00DD65F4">
        <w:rPr>
          <w:bCs/>
          <w:color w:val="000000" w:themeColor="text1"/>
        </w:rPr>
        <w:t>–</w:t>
      </w:r>
      <w:proofErr w:type="spellStart"/>
      <w:r w:rsidR="00E21E2F" w:rsidRPr="00DD65F4">
        <w:rPr>
          <w:rStyle w:val="FontStyle26"/>
          <w:rFonts w:ascii="Times New Roman" w:hAnsi="Times New Roman" w:cs="Times New Roman"/>
          <w:bCs/>
          <w:sz w:val="24"/>
          <w:szCs w:val="24"/>
        </w:rPr>
        <w:t>Šateikiai</w:t>
      </w:r>
      <w:proofErr w:type="spellEnd"/>
      <w:r w:rsidR="00E21E2F" w:rsidRPr="00DD65F4">
        <w:rPr>
          <w:rStyle w:val="FontStyle26"/>
          <w:rFonts w:ascii="Times New Roman" w:hAnsi="Times New Roman" w:cs="Times New Roman"/>
          <w:bCs/>
          <w:sz w:val="24"/>
          <w:szCs w:val="24"/>
        </w:rPr>
        <w:t>), Kaišiadorys</w:t>
      </w:r>
      <w:r w:rsidR="00E21E2F" w:rsidRPr="00DD65F4">
        <w:rPr>
          <w:bCs/>
          <w:color w:val="000000" w:themeColor="text1"/>
        </w:rPr>
        <w:t>–Radviliškis (</w:t>
      </w:r>
      <w:proofErr w:type="spellStart"/>
      <w:r w:rsidR="00E21E2F" w:rsidRPr="00DD65F4">
        <w:rPr>
          <w:bCs/>
          <w:color w:val="000000" w:themeColor="text1"/>
        </w:rPr>
        <w:t>tarpstotis</w:t>
      </w:r>
      <w:proofErr w:type="spellEnd"/>
      <w:r w:rsidR="00E21E2F" w:rsidRPr="00DD65F4">
        <w:rPr>
          <w:bCs/>
          <w:color w:val="000000" w:themeColor="text1"/>
        </w:rPr>
        <w:t xml:space="preserve"> </w:t>
      </w:r>
      <w:proofErr w:type="spellStart"/>
      <w:r w:rsidR="00E21E2F" w:rsidRPr="00DD65F4">
        <w:rPr>
          <w:rStyle w:val="FontStyle26"/>
          <w:rFonts w:ascii="Times New Roman" w:hAnsi="Times New Roman" w:cs="Times New Roman"/>
          <w:bCs/>
          <w:sz w:val="24"/>
          <w:szCs w:val="24"/>
        </w:rPr>
        <w:t>Livintai</w:t>
      </w:r>
      <w:proofErr w:type="spellEnd"/>
      <w:r w:rsidR="00E21E2F" w:rsidRPr="00DD65F4">
        <w:rPr>
          <w:bCs/>
          <w:color w:val="000000" w:themeColor="text1"/>
        </w:rPr>
        <w:t>–G</w:t>
      </w:r>
      <w:r w:rsidR="00E21E2F" w:rsidRPr="00DD65F4">
        <w:rPr>
          <w:rStyle w:val="FontStyle26"/>
          <w:rFonts w:ascii="Times New Roman" w:hAnsi="Times New Roman" w:cs="Times New Roman"/>
          <w:bCs/>
          <w:sz w:val="24"/>
          <w:szCs w:val="24"/>
        </w:rPr>
        <w:t>aižiūnai)</w:t>
      </w:r>
      <w:r w:rsidR="000E4A1C" w:rsidRPr="00DD65F4">
        <w:rPr>
          <w:rStyle w:val="FontStyle26"/>
          <w:rFonts w:ascii="Times New Roman" w:hAnsi="Times New Roman" w:cs="Times New Roman"/>
          <w:bCs/>
          <w:sz w:val="24"/>
          <w:szCs w:val="24"/>
        </w:rPr>
        <w:t xml:space="preserve">, </w:t>
      </w:r>
      <w:r w:rsidR="00E21E2F" w:rsidRPr="00DD65F4">
        <w:rPr>
          <w:rStyle w:val="FontStyle26"/>
          <w:rFonts w:ascii="Times New Roman" w:hAnsi="Times New Roman" w:cs="Times New Roman"/>
          <w:bCs/>
          <w:sz w:val="24"/>
          <w:szCs w:val="24"/>
        </w:rPr>
        <w:t>Radviliškis</w:t>
      </w:r>
      <w:r w:rsidR="00E21E2F" w:rsidRPr="00DD65F4">
        <w:rPr>
          <w:bCs/>
          <w:color w:val="000000" w:themeColor="text1"/>
        </w:rPr>
        <w:t>–Pagėgiai (</w:t>
      </w:r>
      <w:proofErr w:type="spellStart"/>
      <w:r w:rsidR="00E21E2F" w:rsidRPr="00DD65F4">
        <w:rPr>
          <w:bCs/>
          <w:color w:val="000000" w:themeColor="text1"/>
        </w:rPr>
        <w:t>tarpstotis</w:t>
      </w:r>
      <w:proofErr w:type="spellEnd"/>
      <w:r w:rsidR="00E21E2F" w:rsidRPr="00DD65F4">
        <w:rPr>
          <w:rFonts w:eastAsia="Calibri"/>
          <w:bCs/>
          <w:color w:val="auto"/>
        </w:rPr>
        <w:t xml:space="preserve"> </w:t>
      </w:r>
      <w:r w:rsidR="00E21E2F" w:rsidRPr="00DD65F4">
        <w:rPr>
          <w:rStyle w:val="FontStyle26"/>
          <w:rFonts w:ascii="Times New Roman" w:hAnsi="Times New Roman" w:cs="Times New Roman"/>
          <w:bCs/>
          <w:sz w:val="24"/>
          <w:szCs w:val="24"/>
        </w:rPr>
        <w:t>Viduklė</w:t>
      </w:r>
      <w:r w:rsidR="00E21E2F" w:rsidRPr="00DD65F4">
        <w:rPr>
          <w:bCs/>
          <w:color w:val="000000" w:themeColor="text1"/>
        </w:rPr>
        <w:t>–</w:t>
      </w:r>
      <w:r w:rsidR="00E21E2F" w:rsidRPr="00DD65F4">
        <w:rPr>
          <w:rStyle w:val="FontStyle26"/>
          <w:rFonts w:ascii="Times New Roman" w:hAnsi="Times New Roman" w:cs="Times New Roman"/>
          <w:bCs/>
          <w:sz w:val="24"/>
          <w:szCs w:val="24"/>
        </w:rPr>
        <w:t>Tauragė)</w:t>
      </w:r>
      <w:r w:rsidR="000E4A1C" w:rsidRPr="00DD65F4">
        <w:rPr>
          <w:rStyle w:val="FontStyle26"/>
          <w:rFonts w:ascii="Times New Roman" w:hAnsi="Times New Roman" w:cs="Times New Roman"/>
          <w:bCs/>
          <w:sz w:val="24"/>
          <w:szCs w:val="24"/>
        </w:rPr>
        <w:t xml:space="preserve"> ir yra skirti kitam, paraišką</w:t>
      </w:r>
      <w:r w:rsidR="00AD3503">
        <w:rPr>
          <w:rStyle w:val="FontStyle26"/>
          <w:rFonts w:ascii="Times New Roman" w:hAnsi="Times New Roman" w:cs="Times New Roman"/>
          <w:bCs/>
          <w:sz w:val="24"/>
          <w:szCs w:val="24"/>
        </w:rPr>
        <w:t xml:space="preserve"> </w:t>
      </w:r>
      <w:r w:rsidR="00AD3503" w:rsidRPr="00760A23">
        <w:t>2020–2021 TTT galiojimo laikotarpiui</w:t>
      </w:r>
      <w:r w:rsidR="000E4A1C" w:rsidRPr="00DD65F4">
        <w:rPr>
          <w:rStyle w:val="FontStyle26"/>
          <w:rFonts w:ascii="Times New Roman" w:hAnsi="Times New Roman" w:cs="Times New Roman"/>
          <w:bCs/>
          <w:sz w:val="24"/>
          <w:szCs w:val="24"/>
        </w:rPr>
        <w:t xml:space="preserve"> pateikusiam, pareiškėjui</w:t>
      </w:r>
      <w:r w:rsidR="00E21E2F" w:rsidRPr="00DD65F4">
        <w:rPr>
          <w:rStyle w:val="FontStyle26"/>
          <w:rFonts w:ascii="Times New Roman" w:hAnsi="Times New Roman" w:cs="Times New Roman"/>
          <w:bCs/>
          <w:sz w:val="24"/>
          <w:szCs w:val="24"/>
        </w:rPr>
        <w:t>.</w:t>
      </w:r>
    </w:p>
    <w:p w14:paraId="3CEDEDA8" w14:textId="1B919FDA" w:rsidR="00F5209A" w:rsidRPr="00062506" w:rsidRDefault="00834A7E" w:rsidP="001005ED">
      <w:pPr>
        <w:pStyle w:val="Default"/>
        <w:tabs>
          <w:tab w:val="left" w:pos="993"/>
        </w:tabs>
        <w:ind w:firstLine="709"/>
        <w:jc w:val="both"/>
        <w:rPr>
          <w:color w:val="auto"/>
        </w:rPr>
      </w:pPr>
      <w:r w:rsidRPr="00DD65F4">
        <w:rPr>
          <w:rFonts w:eastAsiaTheme="minorHAnsi"/>
        </w:rPr>
        <w:t>Tarnyba</w:t>
      </w:r>
      <w:r w:rsidR="000A25E1" w:rsidRPr="00DD65F4">
        <w:rPr>
          <w:rFonts w:eastAsiaTheme="minorHAnsi"/>
        </w:rPr>
        <w:t>,</w:t>
      </w:r>
      <w:r w:rsidRPr="00DD65F4">
        <w:rPr>
          <w:rFonts w:eastAsiaTheme="minorHAnsi"/>
        </w:rPr>
        <w:t xml:space="preserve"> </w:t>
      </w:r>
      <w:r w:rsidR="000A25E1" w:rsidRPr="00DD65F4">
        <w:rPr>
          <w:color w:val="000000" w:themeColor="text1"/>
        </w:rPr>
        <w:t xml:space="preserve">išanalizavusi </w:t>
      </w:r>
      <w:r w:rsidR="000A25E1" w:rsidRPr="00DD65F4">
        <w:rPr>
          <w:rFonts w:eastAsia="NSimSun"/>
          <w:kern w:val="3"/>
          <w:lang w:eastAsia="zh-CN" w:bidi="hi-IN"/>
        </w:rPr>
        <w:t>Rašte Nr. SD-PAJ(LGI)-1</w:t>
      </w:r>
      <w:r w:rsidR="000A25E1" w:rsidRPr="00DD65F4">
        <w:rPr>
          <w:color w:val="000000" w:themeColor="text1"/>
        </w:rPr>
        <w:t xml:space="preserve"> pateiktą informaciją, </w:t>
      </w:r>
      <w:r w:rsidRPr="00DD65F4">
        <w:rPr>
          <w:rFonts w:eastAsiaTheme="minorHAnsi"/>
        </w:rPr>
        <w:t xml:space="preserve">nustatė, kad </w:t>
      </w:r>
      <w:r w:rsidR="00F5209A" w:rsidRPr="00DD65F4">
        <w:t xml:space="preserve">paraiškas </w:t>
      </w:r>
      <w:r w:rsidR="00EF2918" w:rsidRPr="00DD65F4">
        <w:t>2020–2021</w:t>
      </w:r>
      <w:r w:rsidR="00EF2918" w:rsidRPr="00DD65F4">
        <w:rPr>
          <w:b/>
        </w:rPr>
        <w:t xml:space="preserve"> </w:t>
      </w:r>
      <w:r w:rsidR="00EF2918" w:rsidRPr="00DD65F4">
        <w:t xml:space="preserve">TTT galiojimo laikotarpiui </w:t>
      </w:r>
      <w:r w:rsidR="004D33D8">
        <w:t xml:space="preserve">iki </w:t>
      </w:r>
      <w:r w:rsidR="004D33D8" w:rsidRPr="00F2307B">
        <w:rPr>
          <w:color w:val="000000" w:themeColor="text1"/>
        </w:rPr>
        <w:t>Kodekso 29</w:t>
      </w:r>
      <w:r w:rsidR="004D33D8" w:rsidRPr="00F2307B">
        <w:rPr>
          <w:color w:val="000000" w:themeColor="text1"/>
          <w:vertAlign w:val="superscript"/>
        </w:rPr>
        <w:t>1</w:t>
      </w:r>
      <w:r w:rsidR="004D33D8" w:rsidRPr="00F2307B">
        <w:rPr>
          <w:color w:val="000000" w:themeColor="text1"/>
        </w:rPr>
        <w:t xml:space="preserve"> straipsnio 1 dalyje nustatyt</w:t>
      </w:r>
      <w:r w:rsidR="004D33D8">
        <w:rPr>
          <w:color w:val="000000" w:themeColor="text1"/>
        </w:rPr>
        <w:t>o</w:t>
      </w:r>
      <w:r w:rsidR="004D33D8" w:rsidRPr="00F2307B">
        <w:rPr>
          <w:color w:val="000000" w:themeColor="text1"/>
        </w:rPr>
        <w:t xml:space="preserve"> termin</w:t>
      </w:r>
      <w:r w:rsidR="004D33D8">
        <w:rPr>
          <w:color w:val="000000" w:themeColor="text1"/>
        </w:rPr>
        <w:t>o, t. y. 2020 m. balandžio 12 d.,</w:t>
      </w:r>
      <w:r w:rsidR="004D33D8" w:rsidRPr="00DD65F4">
        <w:t xml:space="preserve"> </w:t>
      </w:r>
      <w:r w:rsidR="00F5209A" w:rsidRPr="00DD65F4">
        <w:t>buvo pateikę 4 pareiškėjai</w:t>
      </w:r>
      <w:r w:rsidR="00F5209A" w:rsidRPr="001005ED">
        <w:t xml:space="preserve"> (1 – keleivių vežimo</w:t>
      </w:r>
      <w:r w:rsidR="00B760A8">
        <w:t xml:space="preserve"> geležinkelių transportu veiklai vykdyti</w:t>
      </w:r>
      <w:r w:rsidR="00F5209A" w:rsidRPr="001005ED">
        <w:t xml:space="preserve">, 3 – krovinių vežimo </w:t>
      </w:r>
      <w:r w:rsidR="009F2328">
        <w:t>geležinkelių transportu veiklai vykdyti</w:t>
      </w:r>
      <w:r w:rsidR="00F5209A" w:rsidRPr="001005ED">
        <w:t xml:space="preserve">, </w:t>
      </w:r>
      <w:r w:rsidR="00F3752D">
        <w:t xml:space="preserve">tarp kurių buvo ir </w:t>
      </w:r>
      <w:r w:rsidR="00F3752D" w:rsidRPr="00062506">
        <w:rPr>
          <w:color w:val="auto"/>
        </w:rPr>
        <w:t>pareiškėjas</w:t>
      </w:r>
      <w:r w:rsidR="00E91E26" w:rsidRPr="00062506">
        <w:rPr>
          <w:color w:val="auto"/>
        </w:rPr>
        <w:t xml:space="preserve">, </w:t>
      </w:r>
      <w:r w:rsidR="00F5209A" w:rsidRPr="00062506">
        <w:rPr>
          <w:color w:val="auto"/>
        </w:rPr>
        <w:t>tačiau</w:t>
      </w:r>
      <w:r w:rsidR="00E91E26" w:rsidRPr="00062506">
        <w:rPr>
          <w:color w:val="auto"/>
        </w:rPr>
        <w:t>, kaip ir buvo nurodyta aukščiau, jo</w:t>
      </w:r>
      <w:r w:rsidR="00F5209A" w:rsidRPr="00062506">
        <w:rPr>
          <w:color w:val="auto"/>
        </w:rPr>
        <w:t xml:space="preserve"> pateikt</w:t>
      </w:r>
      <w:r w:rsidR="00EB620D">
        <w:rPr>
          <w:color w:val="auto"/>
        </w:rPr>
        <w:t>ą</w:t>
      </w:r>
      <w:r w:rsidR="00F5209A" w:rsidRPr="00062506">
        <w:rPr>
          <w:color w:val="auto"/>
        </w:rPr>
        <w:t xml:space="preserve"> paraišk</w:t>
      </w:r>
      <w:r w:rsidR="00EB620D">
        <w:rPr>
          <w:color w:val="auto"/>
        </w:rPr>
        <w:t>ą</w:t>
      </w:r>
      <w:r w:rsidR="00F5209A" w:rsidRPr="00062506">
        <w:rPr>
          <w:color w:val="auto"/>
        </w:rPr>
        <w:t>, valdytoj</w:t>
      </w:r>
      <w:r w:rsidR="00F43169" w:rsidRPr="00062506">
        <w:rPr>
          <w:color w:val="auto"/>
        </w:rPr>
        <w:t>o</w:t>
      </w:r>
      <w:r w:rsidR="00F5209A" w:rsidRPr="00062506">
        <w:rPr>
          <w:color w:val="auto"/>
        </w:rPr>
        <w:t xml:space="preserve"> </w:t>
      </w:r>
      <w:r w:rsidR="00D26678" w:rsidRPr="00062506">
        <w:rPr>
          <w:rStyle w:val="FontStyle24"/>
          <w:color w:val="auto"/>
          <w:sz w:val="24"/>
          <w:szCs w:val="24"/>
        </w:rPr>
        <w:t xml:space="preserve">Raštu </w:t>
      </w:r>
      <w:r w:rsidR="00D26678" w:rsidRPr="00062506">
        <w:rPr>
          <w:rFonts w:eastAsiaTheme="minorHAnsi"/>
          <w:color w:val="auto"/>
        </w:rPr>
        <w:t>Nr</w:t>
      </w:r>
      <w:r w:rsidR="00F27703" w:rsidRPr="00062506">
        <w:rPr>
          <w:rFonts w:eastAsiaTheme="minorHAnsi"/>
          <w:color w:val="auto"/>
        </w:rPr>
        <w:t>. </w:t>
      </w:r>
      <w:r w:rsidR="00D26678" w:rsidRPr="00062506">
        <w:rPr>
          <w:rFonts w:eastAsiaTheme="minorHAnsi"/>
          <w:color w:val="auto"/>
        </w:rPr>
        <w:t>SD-PAJ(LGI)-16</w:t>
      </w:r>
      <w:r w:rsidR="00EB620D">
        <w:rPr>
          <w:rFonts w:eastAsiaTheme="minorHAnsi"/>
          <w:color w:val="auto"/>
        </w:rPr>
        <w:t>,</w:t>
      </w:r>
      <w:r w:rsidR="00D26678" w:rsidRPr="00062506">
        <w:rPr>
          <w:rFonts w:eastAsiaTheme="minorHAnsi"/>
          <w:color w:val="auto"/>
        </w:rPr>
        <w:t xml:space="preserve"> </w:t>
      </w:r>
      <w:r w:rsidR="00653C87" w:rsidRPr="00062506">
        <w:rPr>
          <w:rFonts w:eastAsiaTheme="minorHAnsi"/>
          <w:color w:val="auto"/>
        </w:rPr>
        <w:t xml:space="preserve">pagrįstai </w:t>
      </w:r>
      <w:r w:rsidR="00F5209A" w:rsidRPr="00062506">
        <w:rPr>
          <w:color w:val="auto"/>
        </w:rPr>
        <w:t>nuspr</w:t>
      </w:r>
      <w:r w:rsidR="00D26678" w:rsidRPr="00062506">
        <w:rPr>
          <w:color w:val="auto"/>
        </w:rPr>
        <w:t>ęsta</w:t>
      </w:r>
      <w:r w:rsidR="00F5209A" w:rsidRPr="00062506">
        <w:rPr>
          <w:color w:val="auto"/>
        </w:rPr>
        <w:t xml:space="preserve"> laikyti </w:t>
      </w:r>
      <w:r w:rsidR="00F27703" w:rsidRPr="00062506">
        <w:rPr>
          <w:color w:val="auto"/>
        </w:rPr>
        <w:t>p</w:t>
      </w:r>
      <w:r w:rsidR="00F5209A" w:rsidRPr="00062506">
        <w:rPr>
          <w:color w:val="auto"/>
        </w:rPr>
        <w:t>avėluota paraiška</w:t>
      </w:r>
      <w:r w:rsidR="00496EBE" w:rsidRPr="00062506">
        <w:rPr>
          <w:color w:val="auto"/>
        </w:rPr>
        <w:t xml:space="preserve">, </w:t>
      </w:r>
      <w:r w:rsidR="00791561">
        <w:rPr>
          <w:color w:val="auto"/>
        </w:rPr>
        <w:t xml:space="preserve">ir jos </w:t>
      </w:r>
      <w:r w:rsidR="00803004" w:rsidRPr="00062506">
        <w:rPr>
          <w:rFonts w:eastAsiaTheme="minorHAnsi"/>
          <w:color w:val="auto"/>
        </w:rPr>
        <w:t xml:space="preserve">vertinimas </w:t>
      </w:r>
      <w:r w:rsidR="00791561">
        <w:rPr>
          <w:rFonts w:eastAsiaTheme="minorHAnsi"/>
          <w:color w:val="auto"/>
        </w:rPr>
        <w:t xml:space="preserve">buvo </w:t>
      </w:r>
      <w:r w:rsidR="000F30A5" w:rsidRPr="00062506">
        <w:rPr>
          <w:rFonts w:eastAsiaTheme="minorHAnsi"/>
          <w:color w:val="auto"/>
        </w:rPr>
        <w:t>atliekamas</w:t>
      </w:r>
      <w:r w:rsidR="00A642A7" w:rsidRPr="00062506">
        <w:rPr>
          <w:rFonts w:eastAsiaTheme="minorHAnsi"/>
          <w:color w:val="auto"/>
        </w:rPr>
        <w:t xml:space="preserve"> tik</w:t>
      </w:r>
      <w:r w:rsidR="00496EBE" w:rsidRPr="00062506">
        <w:rPr>
          <w:rFonts w:eastAsiaTheme="minorHAnsi"/>
          <w:color w:val="auto"/>
        </w:rPr>
        <w:t xml:space="preserve"> po sprendimų skirti pajėgumus </w:t>
      </w:r>
      <w:r w:rsidR="000F30A5" w:rsidRPr="00062506">
        <w:rPr>
          <w:rFonts w:eastAsiaTheme="minorHAnsi"/>
          <w:color w:val="auto"/>
        </w:rPr>
        <w:t xml:space="preserve">pagal paraiškas </w:t>
      </w:r>
      <w:r w:rsidR="00496EBE" w:rsidRPr="00062506">
        <w:rPr>
          <w:rFonts w:eastAsiaTheme="minorHAnsi"/>
          <w:color w:val="auto"/>
        </w:rPr>
        <w:t>priėmimo</w:t>
      </w:r>
      <w:r w:rsidR="002B4AEE" w:rsidRPr="00062506">
        <w:rPr>
          <w:rFonts w:eastAsiaTheme="minorHAnsi"/>
          <w:color w:val="auto"/>
        </w:rPr>
        <w:t>, vadovaujantis</w:t>
      </w:r>
      <w:r w:rsidR="00496EBE" w:rsidRPr="00062506">
        <w:rPr>
          <w:rFonts w:eastAsiaTheme="minorHAnsi"/>
          <w:color w:val="auto"/>
        </w:rPr>
        <w:t xml:space="preserve"> Tinklo nuostatų</w:t>
      </w:r>
      <w:r w:rsidR="00FC6118" w:rsidRPr="00062506">
        <w:rPr>
          <w:rFonts w:eastAsiaTheme="minorHAnsi"/>
          <w:color w:val="auto"/>
        </w:rPr>
        <w:t xml:space="preserve"> spalio mėn. versijos</w:t>
      </w:r>
      <w:r w:rsidR="00496EBE" w:rsidRPr="00062506">
        <w:rPr>
          <w:rFonts w:eastAsiaTheme="minorHAnsi"/>
          <w:color w:val="auto"/>
        </w:rPr>
        <w:t xml:space="preserve"> 9 priedo 11 </w:t>
      </w:r>
      <w:r w:rsidR="008755E9" w:rsidRPr="00062506">
        <w:rPr>
          <w:rFonts w:eastAsiaTheme="minorHAnsi"/>
          <w:color w:val="auto"/>
        </w:rPr>
        <w:t xml:space="preserve">punkte </w:t>
      </w:r>
      <w:r w:rsidR="00496EBE" w:rsidRPr="00062506">
        <w:rPr>
          <w:rFonts w:eastAsiaTheme="minorHAnsi"/>
          <w:color w:val="auto"/>
        </w:rPr>
        <w:t>nustatyta tvarka</w:t>
      </w:r>
      <w:r w:rsidR="00F5209A" w:rsidRPr="00062506">
        <w:rPr>
          <w:color w:val="auto"/>
        </w:rPr>
        <w:t>).</w:t>
      </w:r>
      <w:r w:rsidR="00D22698" w:rsidRPr="00062506">
        <w:rPr>
          <w:color w:val="auto"/>
        </w:rPr>
        <w:t xml:space="preserve"> </w:t>
      </w:r>
    </w:p>
    <w:p w14:paraId="6C7D315E" w14:textId="2EC00435" w:rsidR="007F053D" w:rsidRPr="00062506" w:rsidRDefault="00D900D2">
      <w:pPr>
        <w:pStyle w:val="Default"/>
        <w:tabs>
          <w:tab w:val="left" w:pos="993"/>
        </w:tabs>
        <w:ind w:firstLine="709"/>
        <w:jc w:val="both"/>
        <w:rPr>
          <w:rFonts w:eastAsiaTheme="minorHAnsi"/>
          <w:color w:val="auto"/>
        </w:rPr>
      </w:pPr>
      <w:r w:rsidRPr="00062506">
        <w:rPr>
          <w:rFonts w:eastAsiaTheme="minorHAnsi"/>
          <w:color w:val="auto"/>
        </w:rPr>
        <w:t>Vadovaujantis Tinklo nuostatų spalio mėn. versijos 9 priedo 11.7 papunkčiu, valdytojas</w:t>
      </w:r>
      <w:r w:rsidR="00791561">
        <w:rPr>
          <w:rFonts w:eastAsiaTheme="minorHAnsi"/>
          <w:color w:val="auto"/>
        </w:rPr>
        <w:t>,</w:t>
      </w:r>
      <w:r w:rsidRPr="00062506">
        <w:rPr>
          <w:rFonts w:eastAsiaTheme="minorHAnsi"/>
          <w:color w:val="auto"/>
        </w:rPr>
        <w:t xml:space="preserve"> </w:t>
      </w:r>
      <w:r w:rsidRPr="00062506">
        <w:rPr>
          <w:color w:val="auto"/>
        </w:rPr>
        <w:t xml:space="preserve">gavęs pavėluotą paraišką, ne vėliau kaip per 10 darbo dienų nuo pajėgumų skyrimo datos atlieka pavėluotos paraiškos vertinimą. </w:t>
      </w:r>
      <w:r w:rsidRPr="00062506">
        <w:rPr>
          <w:rFonts w:eastAsiaTheme="minorHAnsi"/>
          <w:color w:val="auto"/>
        </w:rPr>
        <w:t xml:space="preserve">Jeigu pavėluotoje paraiškoje nurodytų pajėgumų skirti negalima, valdytojas, vadovaudamasis Tinklo nuostatų spalio mėn. versijos 9 priedo 11.8.3 papunkčiu, ne vėliau kaip per 3 (tris) darbo dienas nuo šios paraiškos vertinimo atlikimo, priima sprendimą atsisakyti skirti pajėgumus pagal pavėluotą paraišką. </w:t>
      </w:r>
      <w:r w:rsidR="007F053D" w:rsidRPr="00062506">
        <w:rPr>
          <w:rFonts w:eastAsiaTheme="minorHAnsi"/>
          <w:color w:val="auto"/>
        </w:rPr>
        <w:t>Atsižvelgiant į tai, kas išdėstyta, sprendimą skirti ir (ar) atsisakyti skirti pajėgumus valdytojas turi priimti per 13 darbo dienų nuo pajėgumų skyrimo ir (ar) atsisakymo skirti pagal paraiškas dienos.</w:t>
      </w:r>
    </w:p>
    <w:p w14:paraId="0EC317C8" w14:textId="3973F103" w:rsidR="00F5209A" w:rsidRPr="00062506" w:rsidRDefault="00F66E7D" w:rsidP="001005ED">
      <w:pPr>
        <w:ind w:firstLine="720"/>
        <w:jc w:val="both"/>
        <w:rPr>
          <w:b w:val="0"/>
          <w:spacing w:val="10"/>
          <w:szCs w:val="24"/>
        </w:rPr>
      </w:pPr>
      <w:r w:rsidRPr="00062506">
        <w:rPr>
          <w:b w:val="0"/>
          <w:szCs w:val="24"/>
        </w:rPr>
        <w:t xml:space="preserve">Tarnyba, </w:t>
      </w:r>
      <w:r w:rsidR="003B108E" w:rsidRPr="00062506">
        <w:rPr>
          <w:b w:val="0"/>
          <w:bCs/>
        </w:rPr>
        <w:t xml:space="preserve">išanalizavusi </w:t>
      </w:r>
      <w:r w:rsidR="00F5209A" w:rsidRPr="00062506">
        <w:rPr>
          <w:rFonts w:eastAsia="NSimSun"/>
          <w:b w:val="0"/>
          <w:bCs/>
          <w:kern w:val="3"/>
          <w:szCs w:val="24"/>
          <w:lang w:eastAsia="zh-CN" w:bidi="hi-IN"/>
        </w:rPr>
        <w:t>Rašte Nr. SD-PAJ(LGI)-</w:t>
      </w:r>
      <w:r w:rsidR="002F6D88" w:rsidRPr="00062506">
        <w:rPr>
          <w:rFonts w:eastAsia="NSimSun"/>
          <w:b w:val="0"/>
          <w:bCs/>
          <w:kern w:val="3"/>
          <w:szCs w:val="24"/>
          <w:lang w:eastAsia="zh-CN" w:bidi="hi-IN"/>
        </w:rPr>
        <w:t>1</w:t>
      </w:r>
      <w:r w:rsidR="00370A03" w:rsidRPr="00062506">
        <w:rPr>
          <w:rFonts w:eastAsia="NSimSun"/>
          <w:b w:val="0"/>
          <w:bCs/>
          <w:kern w:val="3"/>
          <w:szCs w:val="24"/>
          <w:lang w:eastAsia="zh-CN" w:bidi="hi-IN"/>
        </w:rPr>
        <w:t xml:space="preserve"> pateikt</w:t>
      </w:r>
      <w:r w:rsidR="003B108E" w:rsidRPr="00062506">
        <w:rPr>
          <w:rFonts w:eastAsia="NSimSun"/>
          <w:b w:val="0"/>
          <w:bCs/>
          <w:kern w:val="3"/>
          <w:szCs w:val="24"/>
          <w:lang w:eastAsia="zh-CN" w:bidi="hi-IN"/>
        </w:rPr>
        <w:t>ą</w:t>
      </w:r>
      <w:r w:rsidR="00370A03" w:rsidRPr="00062506">
        <w:rPr>
          <w:rFonts w:eastAsia="NSimSun"/>
          <w:b w:val="0"/>
          <w:bCs/>
          <w:kern w:val="3"/>
          <w:szCs w:val="24"/>
          <w:lang w:eastAsia="zh-CN" w:bidi="hi-IN"/>
        </w:rPr>
        <w:t xml:space="preserve"> informacij</w:t>
      </w:r>
      <w:r w:rsidR="003B108E" w:rsidRPr="00062506">
        <w:rPr>
          <w:rFonts w:eastAsia="NSimSun"/>
          <w:b w:val="0"/>
          <w:bCs/>
          <w:kern w:val="3"/>
          <w:szCs w:val="24"/>
          <w:lang w:eastAsia="zh-CN" w:bidi="hi-IN"/>
        </w:rPr>
        <w:t>ą</w:t>
      </w:r>
      <w:r w:rsidR="00F44B16" w:rsidRPr="00062506">
        <w:rPr>
          <w:rFonts w:eastAsia="NSimSun"/>
          <w:b w:val="0"/>
          <w:bCs/>
          <w:kern w:val="3"/>
          <w:szCs w:val="24"/>
          <w:lang w:eastAsia="zh-CN" w:bidi="hi-IN"/>
        </w:rPr>
        <w:t>,</w:t>
      </w:r>
      <w:r w:rsidR="00F5209A" w:rsidRPr="00062506">
        <w:rPr>
          <w:rFonts w:eastAsia="NSimSun"/>
          <w:b w:val="0"/>
          <w:bCs/>
          <w:kern w:val="3"/>
          <w:szCs w:val="24"/>
          <w:lang w:eastAsia="zh-CN" w:bidi="hi-IN"/>
        </w:rPr>
        <w:t xml:space="preserve"> </w:t>
      </w:r>
      <w:r w:rsidR="00370A03" w:rsidRPr="00062506">
        <w:rPr>
          <w:rFonts w:eastAsia="NSimSun"/>
          <w:b w:val="0"/>
          <w:bCs/>
          <w:kern w:val="3"/>
          <w:szCs w:val="24"/>
          <w:lang w:eastAsia="zh-CN" w:bidi="hi-IN"/>
        </w:rPr>
        <w:t>nustatė</w:t>
      </w:r>
      <w:r w:rsidR="00F5209A" w:rsidRPr="00062506">
        <w:rPr>
          <w:rFonts w:eastAsia="NSimSun"/>
          <w:b w:val="0"/>
          <w:bCs/>
          <w:kern w:val="3"/>
          <w:szCs w:val="24"/>
          <w:lang w:eastAsia="zh-CN" w:bidi="hi-IN"/>
        </w:rPr>
        <w:t xml:space="preserve">, kad, </w:t>
      </w:r>
      <w:r w:rsidR="00370A03" w:rsidRPr="00062506">
        <w:rPr>
          <w:rFonts w:eastAsia="NSimSun"/>
          <w:b w:val="0"/>
          <w:bCs/>
          <w:kern w:val="3"/>
          <w:szCs w:val="24"/>
          <w:lang w:eastAsia="zh-CN" w:bidi="hi-IN"/>
        </w:rPr>
        <w:t>valdytoj</w:t>
      </w:r>
      <w:r w:rsidR="00EA69C3" w:rsidRPr="00062506">
        <w:rPr>
          <w:rFonts w:eastAsia="NSimSun"/>
          <w:b w:val="0"/>
          <w:bCs/>
          <w:kern w:val="3"/>
          <w:szCs w:val="24"/>
          <w:lang w:eastAsia="zh-CN" w:bidi="hi-IN"/>
        </w:rPr>
        <w:t>ui</w:t>
      </w:r>
      <w:r w:rsidR="00370A03" w:rsidRPr="00062506">
        <w:rPr>
          <w:rFonts w:eastAsia="NSimSun"/>
          <w:b w:val="0"/>
          <w:bCs/>
          <w:kern w:val="3"/>
          <w:szCs w:val="24"/>
          <w:lang w:eastAsia="zh-CN" w:bidi="hi-IN"/>
        </w:rPr>
        <w:t xml:space="preserve"> </w:t>
      </w:r>
      <w:r w:rsidR="00EA69C3" w:rsidRPr="00062506">
        <w:rPr>
          <w:b w:val="0"/>
          <w:szCs w:val="24"/>
        </w:rPr>
        <w:t xml:space="preserve">atlikus gautų </w:t>
      </w:r>
      <w:r w:rsidR="00F5209A" w:rsidRPr="00062506">
        <w:rPr>
          <w:b w:val="0"/>
          <w:szCs w:val="24"/>
        </w:rPr>
        <w:t xml:space="preserve">paraiškų </w:t>
      </w:r>
      <w:r w:rsidR="00F5209A" w:rsidRPr="00062506">
        <w:rPr>
          <w:b w:val="0"/>
          <w:szCs w:val="24"/>
          <w:lang w:eastAsia="lt-LT"/>
        </w:rPr>
        <w:t xml:space="preserve">2020–2021 TTT galiojimo laikotarpiui techninį vertinimą, </w:t>
      </w:r>
      <w:r w:rsidR="000C05AB" w:rsidRPr="00062506">
        <w:rPr>
          <w:b w:val="0"/>
          <w:szCs w:val="24"/>
          <w:lang w:eastAsia="lt-LT"/>
        </w:rPr>
        <w:t xml:space="preserve">tam tikrose infrastruktūros dalyse </w:t>
      </w:r>
      <w:r w:rsidR="00F5209A" w:rsidRPr="00062506">
        <w:rPr>
          <w:b w:val="0"/>
          <w:spacing w:val="10"/>
          <w:szCs w:val="24"/>
        </w:rPr>
        <w:t>faktin</w:t>
      </w:r>
      <w:r w:rsidR="00EA69C3" w:rsidRPr="00062506">
        <w:rPr>
          <w:b w:val="0"/>
          <w:spacing w:val="10"/>
          <w:szCs w:val="24"/>
        </w:rPr>
        <w:t>is</w:t>
      </w:r>
      <w:r w:rsidR="00F5209A" w:rsidRPr="00062506">
        <w:rPr>
          <w:b w:val="0"/>
          <w:spacing w:val="10"/>
          <w:szCs w:val="24"/>
        </w:rPr>
        <w:t xml:space="preserve"> </w:t>
      </w:r>
      <w:r w:rsidR="007D3991" w:rsidRPr="00062506">
        <w:rPr>
          <w:b w:val="0"/>
          <w:spacing w:val="10"/>
          <w:szCs w:val="24"/>
        </w:rPr>
        <w:t xml:space="preserve">geležinkelių </w:t>
      </w:r>
      <w:r w:rsidR="00F5209A" w:rsidRPr="00062506">
        <w:rPr>
          <w:b w:val="0"/>
          <w:spacing w:val="10"/>
          <w:szCs w:val="24"/>
        </w:rPr>
        <w:t xml:space="preserve">linijų </w:t>
      </w:r>
      <w:r w:rsidR="000C05AB" w:rsidRPr="00062506">
        <w:rPr>
          <w:b w:val="0"/>
          <w:spacing w:val="10"/>
          <w:szCs w:val="24"/>
        </w:rPr>
        <w:t xml:space="preserve">pralaidumas </w:t>
      </w:r>
      <w:r w:rsidR="007D3991" w:rsidRPr="00062506">
        <w:rPr>
          <w:b w:val="0"/>
          <w:szCs w:val="24"/>
          <w:lang w:eastAsia="lt-LT"/>
        </w:rPr>
        <w:t>buvo toks</w:t>
      </w:r>
      <w:r w:rsidR="00F5209A" w:rsidRPr="00062506">
        <w:rPr>
          <w:b w:val="0"/>
          <w:szCs w:val="24"/>
          <w:lang w:eastAsia="lt-LT"/>
        </w:rPr>
        <w:t>:</w:t>
      </w: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33"/>
        <w:gridCol w:w="2410"/>
        <w:gridCol w:w="2551"/>
      </w:tblGrid>
      <w:tr w:rsidR="00F5209A" w:rsidRPr="00E30F6D" w14:paraId="002C948C" w14:textId="77777777" w:rsidTr="00760A23">
        <w:tc>
          <w:tcPr>
            <w:tcW w:w="4633" w:type="dxa"/>
            <w:vAlign w:val="center"/>
          </w:tcPr>
          <w:p w14:paraId="6D740DA6" w14:textId="77777777" w:rsidR="00F5209A" w:rsidRPr="00760A23" w:rsidRDefault="00F5209A" w:rsidP="001005ED">
            <w:pPr>
              <w:pStyle w:val="Style9"/>
              <w:widowControl/>
              <w:spacing w:line="240" w:lineRule="auto"/>
              <w:ind w:left="52"/>
              <w:jc w:val="center"/>
              <w:rPr>
                <w:rStyle w:val="FontStyle24"/>
                <w:b/>
                <w:bCs/>
                <w:sz w:val="20"/>
                <w:szCs w:val="20"/>
              </w:rPr>
            </w:pPr>
            <w:r w:rsidRPr="00760A23">
              <w:rPr>
                <w:rFonts w:ascii="Times New Roman" w:hAnsi="Times New Roman" w:cs="Times New Roman"/>
                <w:b/>
                <w:bCs/>
                <w:color w:val="000000" w:themeColor="text1"/>
                <w:sz w:val="20"/>
                <w:szCs w:val="20"/>
              </w:rPr>
              <w:t xml:space="preserve">Perpildytos infrastruktūros </w:t>
            </w:r>
            <w:r w:rsidRPr="00760A23">
              <w:rPr>
                <w:rStyle w:val="FontStyle24"/>
                <w:b/>
                <w:bCs/>
                <w:sz w:val="20"/>
                <w:szCs w:val="20"/>
              </w:rPr>
              <w:t>dalis</w:t>
            </w:r>
          </w:p>
        </w:tc>
        <w:tc>
          <w:tcPr>
            <w:tcW w:w="2410" w:type="dxa"/>
            <w:vAlign w:val="center"/>
          </w:tcPr>
          <w:p w14:paraId="657E3D21" w14:textId="3EA9D578" w:rsidR="00F5209A" w:rsidRPr="00760A23" w:rsidRDefault="00F5209A">
            <w:pPr>
              <w:pStyle w:val="Style9"/>
              <w:widowControl/>
              <w:spacing w:line="240" w:lineRule="auto"/>
              <w:ind w:left="104"/>
              <w:jc w:val="center"/>
              <w:rPr>
                <w:rStyle w:val="FontStyle24"/>
                <w:b/>
                <w:bCs/>
                <w:sz w:val="20"/>
                <w:szCs w:val="20"/>
              </w:rPr>
            </w:pPr>
            <w:r w:rsidRPr="00760A23">
              <w:rPr>
                <w:rStyle w:val="FontStyle24"/>
                <w:bCs/>
                <w:sz w:val="20"/>
                <w:szCs w:val="20"/>
              </w:rPr>
              <w:t>Pajėgumų skaičius keleiviniams traukiniams</w:t>
            </w:r>
          </w:p>
        </w:tc>
        <w:tc>
          <w:tcPr>
            <w:tcW w:w="2551" w:type="dxa"/>
            <w:vAlign w:val="center"/>
          </w:tcPr>
          <w:p w14:paraId="7F1C6A72" w14:textId="0A0F2BEC" w:rsidR="00F5209A" w:rsidRPr="00760A23" w:rsidRDefault="00F5209A">
            <w:pPr>
              <w:pStyle w:val="Style9"/>
              <w:widowControl/>
              <w:spacing w:line="240" w:lineRule="auto"/>
              <w:ind w:left="103"/>
              <w:jc w:val="center"/>
              <w:rPr>
                <w:rStyle w:val="FontStyle24"/>
                <w:b/>
                <w:bCs/>
                <w:sz w:val="20"/>
                <w:szCs w:val="20"/>
              </w:rPr>
            </w:pPr>
            <w:r w:rsidRPr="00760A23">
              <w:rPr>
                <w:rStyle w:val="FontStyle24"/>
                <w:bCs/>
                <w:sz w:val="20"/>
                <w:szCs w:val="20"/>
              </w:rPr>
              <w:t>Pajėgumų skaičius krovininiams traukiniams</w:t>
            </w:r>
          </w:p>
        </w:tc>
      </w:tr>
      <w:tr w:rsidR="00F5209A" w:rsidRPr="00E30F6D" w14:paraId="417AB236" w14:textId="77777777" w:rsidTr="00760A23">
        <w:tc>
          <w:tcPr>
            <w:tcW w:w="4633" w:type="dxa"/>
          </w:tcPr>
          <w:p w14:paraId="494B7F86" w14:textId="4577A540" w:rsidR="00F5209A" w:rsidRPr="00760A23" w:rsidRDefault="00F5209A" w:rsidP="001005ED">
            <w:pPr>
              <w:pStyle w:val="Style13"/>
              <w:widowControl/>
              <w:rPr>
                <w:rStyle w:val="FontStyle26"/>
                <w:rFonts w:ascii="Times New Roman" w:hAnsi="Times New Roman" w:cs="Times New Roman"/>
                <w:sz w:val="20"/>
                <w:szCs w:val="20"/>
              </w:rPr>
            </w:pPr>
            <w:r w:rsidRPr="00760A23">
              <w:rPr>
                <w:rStyle w:val="FontStyle26"/>
                <w:rFonts w:ascii="Times New Roman" w:hAnsi="Times New Roman" w:cs="Times New Roman"/>
                <w:sz w:val="20"/>
                <w:szCs w:val="20"/>
              </w:rPr>
              <w:t>Kužiai</w:t>
            </w:r>
            <w:r w:rsidRPr="00760A23">
              <w:rPr>
                <w:rFonts w:ascii="Times New Roman" w:hAnsi="Times New Roman" w:cs="Times New Roman"/>
                <w:color w:val="000000" w:themeColor="text1"/>
                <w:sz w:val="20"/>
                <w:szCs w:val="20"/>
              </w:rPr>
              <w:t>–</w:t>
            </w:r>
            <w:r w:rsidRPr="00760A23">
              <w:rPr>
                <w:rStyle w:val="FontStyle26"/>
                <w:rFonts w:ascii="Times New Roman" w:hAnsi="Times New Roman" w:cs="Times New Roman"/>
                <w:sz w:val="20"/>
                <w:szCs w:val="20"/>
              </w:rPr>
              <w:t>Klaipėda (</w:t>
            </w:r>
            <w:proofErr w:type="spellStart"/>
            <w:r w:rsidRPr="00760A23">
              <w:rPr>
                <w:rStyle w:val="FontStyle24"/>
                <w:sz w:val="20"/>
                <w:szCs w:val="20"/>
              </w:rPr>
              <w:t>tarpstotis</w:t>
            </w:r>
            <w:proofErr w:type="spellEnd"/>
            <w:r w:rsidRPr="00760A23">
              <w:rPr>
                <w:rStyle w:val="FontStyle26"/>
                <w:rFonts w:ascii="Times New Roman" w:hAnsi="Times New Roman" w:cs="Times New Roman"/>
                <w:sz w:val="20"/>
                <w:szCs w:val="20"/>
              </w:rPr>
              <w:t xml:space="preserve"> Plungė</w:t>
            </w:r>
            <w:r w:rsidRPr="00760A23">
              <w:rPr>
                <w:rFonts w:ascii="Times New Roman" w:hAnsi="Times New Roman" w:cs="Times New Roman"/>
                <w:color w:val="000000" w:themeColor="text1"/>
                <w:sz w:val="20"/>
                <w:szCs w:val="20"/>
              </w:rPr>
              <w:t>–</w:t>
            </w:r>
            <w:proofErr w:type="spellStart"/>
            <w:r w:rsidRPr="00760A23">
              <w:rPr>
                <w:rStyle w:val="FontStyle26"/>
                <w:rFonts w:ascii="Times New Roman" w:hAnsi="Times New Roman" w:cs="Times New Roman"/>
                <w:sz w:val="20"/>
                <w:szCs w:val="20"/>
              </w:rPr>
              <w:t>Šateikiai</w:t>
            </w:r>
            <w:proofErr w:type="spellEnd"/>
            <w:r w:rsidRPr="00760A23">
              <w:rPr>
                <w:rStyle w:val="FontStyle26"/>
                <w:rFonts w:ascii="Times New Roman" w:hAnsi="Times New Roman" w:cs="Times New Roman"/>
                <w:sz w:val="20"/>
                <w:szCs w:val="20"/>
              </w:rPr>
              <w:t>)</w:t>
            </w:r>
          </w:p>
        </w:tc>
        <w:tc>
          <w:tcPr>
            <w:tcW w:w="2410" w:type="dxa"/>
          </w:tcPr>
          <w:p w14:paraId="70680827" w14:textId="0314ADE4" w:rsidR="00F5209A" w:rsidRPr="00760A23" w:rsidRDefault="00B26300" w:rsidP="001005ED">
            <w:pPr>
              <w:pStyle w:val="Style13"/>
              <w:widowControl/>
              <w:ind w:left="101"/>
              <w:jc w:val="center"/>
              <w:rPr>
                <w:rStyle w:val="FontStyle26"/>
                <w:rFonts w:ascii="Times New Roman" w:hAnsi="Times New Roman" w:cs="Times New Roman"/>
                <w:sz w:val="20"/>
                <w:szCs w:val="20"/>
              </w:rPr>
            </w:pPr>
            <w:r>
              <w:rPr>
                <w:rStyle w:val="FontStyle26"/>
                <w:rFonts w:ascii="Times New Roman" w:hAnsi="Times New Roman" w:cs="Times New Roman"/>
                <w:sz w:val="20"/>
                <w:szCs w:val="20"/>
              </w:rPr>
              <w:t>21</w:t>
            </w:r>
          </w:p>
        </w:tc>
        <w:tc>
          <w:tcPr>
            <w:tcW w:w="2551" w:type="dxa"/>
          </w:tcPr>
          <w:p w14:paraId="620DAB8A" w14:textId="4B5FBD4C" w:rsidR="00F5209A" w:rsidRPr="00760A23" w:rsidRDefault="00B26300" w:rsidP="001005ED">
            <w:pPr>
              <w:pStyle w:val="Style13"/>
              <w:widowControl/>
              <w:ind w:left="101"/>
              <w:jc w:val="center"/>
              <w:rPr>
                <w:rStyle w:val="FontStyle26"/>
                <w:rFonts w:ascii="Times New Roman" w:hAnsi="Times New Roman" w:cs="Times New Roman"/>
                <w:sz w:val="20"/>
                <w:szCs w:val="20"/>
              </w:rPr>
            </w:pPr>
            <w:r>
              <w:rPr>
                <w:rStyle w:val="FontStyle26"/>
                <w:rFonts w:ascii="Times New Roman" w:hAnsi="Times New Roman" w:cs="Times New Roman"/>
                <w:sz w:val="20"/>
                <w:szCs w:val="20"/>
              </w:rPr>
              <w:t>44</w:t>
            </w:r>
          </w:p>
        </w:tc>
      </w:tr>
      <w:tr w:rsidR="00F5209A" w:rsidRPr="00E30F6D" w14:paraId="04830056" w14:textId="77777777" w:rsidTr="00760A23">
        <w:tc>
          <w:tcPr>
            <w:tcW w:w="4633" w:type="dxa"/>
          </w:tcPr>
          <w:p w14:paraId="1B139CBC" w14:textId="77777777" w:rsidR="00F5209A" w:rsidRPr="00760A23" w:rsidRDefault="00F5209A" w:rsidP="001005ED">
            <w:pPr>
              <w:pStyle w:val="Style13"/>
              <w:widowControl/>
              <w:rPr>
                <w:rStyle w:val="FontStyle26"/>
                <w:rFonts w:ascii="Times New Roman" w:hAnsi="Times New Roman" w:cs="Times New Roman"/>
                <w:sz w:val="20"/>
                <w:szCs w:val="20"/>
              </w:rPr>
            </w:pPr>
            <w:r w:rsidRPr="00760A23">
              <w:rPr>
                <w:rStyle w:val="FontStyle26"/>
                <w:rFonts w:ascii="Times New Roman" w:hAnsi="Times New Roman" w:cs="Times New Roman"/>
                <w:sz w:val="20"/>
                <w:szCs w:val="20"/>
              </w:rPr>
              <w:t>Radviliškis</w:t>
            </w:r>
            <w:r w:rsidRPr="00760A23">
              <w:rPr>
                <w:rFonts w:ascii="Times New Roman" w:hAnsi="Times New Roman" w:cs="Times New Roman"/>
                <w:color w:val="000000" w:themeColor="text1"/>
                <w:sz w:val="20"/>
                <w:szCs w:val="20"/>
              </w:rPr>
              <w:t>–</w:t>
            </w:r>
            <w:r w:rsidRPr="00760A23">
              <w:rPr>
                <w:rStyle w:val="FontStyle26"/>
                <w:rFonts w:ascii="Times New Roman" w:hAnsi="Times New Roman" w:cs="Times New Roman"/>
                <w:sz w:val="20"/>
                <w:szCs w:val="20"/>
              </w:rPr>
              <w:t>Pagėgiai (</w:t>
            </w:r>
            <w:proofErr w:type="spellStart"/>
            <w:r w:rsidRPr="00760A23">
              <w:rPr>
                <w:rStyle w:val="FontStyle24"/>
                <w:sz w:val="20"/>
                <w:szCs w:val="20"/>
              </w:rPr>
              <w:t>tarpstotis</w:t>
            </w:r>
            <w:proofErr w:type="spellEnd"/>
            <w:r w:rsidRPr="00760A23">
              <w:rPr>
                <w:rStyle w:val="FontStyle26"/>
                <w:rFonts w:ascii="Times New Roman" w:hAnsi="Times New Roman" w:cs="Times New Roman"/>
                <w:sz w:val="20"/>
                <w:szCs w:val="20"/>
              </w:rPr>
              <w:t xml:space="preserve"> Viduklė</w:t>
            </w:r>
            <w:r w:rsidRPr="00760A23">
              <w:rPr>
                <w:rFonts w:ascii="Times New Roman" w:hAnsi="Times New Roman" w:cs="Times New Roman"/>
                <w:color w:val="000000" w:themeColor="text1"/>
                <w:sz w:val="20"/>
                <w:szCs w:val="20"/>
              </w:rPr>
              <w:t>–</w:t>
            </w:r>
            <w:r w:rsidRPr="00760A23">
              <w:rPr>
                <w:rStyle w:val="FontStyle26"/>
                <w:rFonts w:ascii="Times New Roman" w:hAnsi="Times New Roman" w:cs="Times New Roman"/>
                <w:sz w:val="20"/>
                <w:szCs w:val="20"/>
              </w:rPr>
              <w:t xml:space="preserve">Tauragė) </w:t>
            </w:r>
          </w:p>
        </w:tc>
        <w:tc>
          <w:tcPr>
            <w:tcW w:w="2410" w:type="dxa"/>
          </w:tcPr>
          <w:p w14:paraId="5A7086FA" w14:textId="32EDF2AA" w:rsidR="00F5209A" w:rsidRPr="00760A23" w:rsidRDefault="00B26300" w:rsidP="001005ED">
            <w:pPr>
              <w:pStyle w:val="Style13"/>
              <w:widowControl/>
              <w:ind w:left="101"/>
              <w:jc w:val="center"/>
              <w:rPr>
                <w:rStyle w:val="FontStyle26"/>
                <w:rFonts w:ascii="Times New Roman" w:hAnsi="Times New Roman" w:cs="Times New Roman"/>
                <w:sz w:val="20"/>
                <w:szCs w:val="20"/>
              </w:rPr>
            </w:pPr>
            <w:r>
              <w:rPr>
                <w:rStyle w:val="FontStyle26"/>
                <w:rFonts w:ascii="Times New Roman" w:hAnsi="Times New Roman" w:cs="Times New Roman"/>
                <w:sz w:val="20"/>
                <w:szCs w:val="20"/>
              </w:rPr>
              <w:t>0</w:t>
            </w:r>
          </w:p>
        </w:tc>
        <w:tc>
          <w:tcPr>
            <w:tcW w:w="2551" w:type="dxa"/>
          </w:tcPr>
          <w:p w14:paraId="29F704E1" w14:textId="6D833D5F" w:rsidR="00F5209A" w:rsidRPr="00760A23" w:rsidRDefault="00E33F51" w:rsidP="001005ED">
            <w:pPr>
              <w:pStyle w:val="Style13"/>
              <w:widowControl/>
              <w:ind w:left="101"/>
              <w:jc w:val="center"/>
              <w:rPr>
                <w:rStyle w:val="FontStyle26"/>
                <w:rFonts w:ascii="Times New Roman" w:hAnsi="Times New Roman" w:cs="Times New Roman"/>
                <w:sz w:val="20"/>
                <w:szCs w:val="20"/>
              </w:rPr>
            </w:pPr>
            <w:r>
              <w:rPr>
                <w:rStyle w:val="FontStyle26"/>
                <w:rFonts w:ascii="Times New Roman" w:hAnsi="Times New Roman" w:cs="Times New Roman"/>
                <w:sz w:val="20"/>
                <w:szCs w:val="20"/>
              </w:rPr>
              <w:t>22</w:t>
            </w:r>
          </w:p>
        </w:tc>
      </w:tr>
      <w:tr w:rsidR="00F5209A" w:rsidRPr="00E30F6D" w14:paraId="130F84B4" w14:textId="77777777" w:rsidTr="00760A23">
        <w:tc>
          <w:tcPr>
            <w:tcW w:w="4633" w:type="dxa"/>
          </w:tcPr>
          <w:p w14:paraId="30B0997E" w14:textId="77777777" w:rsidR="00F5209A" w:rsidRPr="00760A23" w:rsidRDefault="00F5209A" w:rsidP="001005ED">
            <w:pPr>
              <w:pStyle w:val="Style13"/>
              <w:widowControl/>
              <w:rPr>
                <w:rStyle w:val="FontStyle26"/>
                <w:rFonts w:ascii="Times New Roman" w:hAnsi="Times New Roman" w:cs="Times New Roman"/>
                <w:sz w:val="20"/>
                <w:szCs w:val="20"/>
              </w:rPr>
            </w:pPr>
            <w:r w:rsidRPr="00760A23">
              <w:rPr>
                <w:rStyle w:val="FontStyle26"/>
                <w:rFonts w:ascii="Times New Roman" w:hAnsi="Times New Roman" w:cs="Times New Roman"/>
                <w:sz w:val="20"/>
                <w:szCs w:val="20"/>
              </w:rPr>
              <w:t>Kaišiadorys</w:t>
            </w:r>
            <w:r w:rsidRPr="00760A23">
              <w:rPr>
                <w:rFonts w:ascii="Times New Roman" w:hAnsi="Times New Roman" w:cs="Times New Roman"/>
                <w:color w:val="000000" w:themeColor="text1"/>
                <w:sz w:val="20"/>
                <w:szCs w:val="20"/>
              </w:rPr>
              <w:t>–</w:t>
            </w:r>
            <w:r w:rsidRPr="00760A23">
              <w:rPr>
                <w:rStyle w:val="FontStyle26"/>
                <w:rFonts w:ascii="Times New Roman" w:hAnsi="Times New Roman" w:cs="Times New Roman"/>
                <w:sz w:val="20"/>
                <w:szCs w:val="20"/>
              </w:rPr>
              <w:t>Radviliškis (</w:t>
            </w:r>
            <w:proofErr w:type="spellStart"/>
            <w:r w:rsidRPr="00760A23">
              <w:rPr>
                <w:rStyle w:val="FontStyle24"/>
                <w:sz w:val="20"/>
                <w:szCs w:val="20"/>
              </w:rPr>
              <w:t>tarpstotis</w:t>
            </w:r>
            <w:proofErr w:type="spellEnd"/>
            <w:r w:rsidRPr="00760A23">
              <w:rPr>
                <w:rStyle w:val="FontStyle26"/>
                <w:rFonts w:ascii="Times New Roman" w:hAnsi="Times New Roman" w:cs="Times New Roman"/>
                <w:sz w:val="20"/>
                <w:szCs w:val="20"/>
              </w:rPr>
              <w:t xml:space="preserve"> </w:t>
            </w:r>
            <w:proofErr w:type="spellStart"/>
            <w:r w:rsidRPr="00760A23">
              <w:rPr>
                <w:rStyle w:val="FontStyle26"/>
                <w:rFonts w:ascii="Times New Roman" w:hAnsi="Times New Roman" w:cs="Times New Roman"/>
                <w:sz w:val="20"/>
                <w:szCs w:val="20"/>
              </w:rPr>
              <w:t>Livintai</w:t>
            </w:r>
            <w:proofErr w:type="spellEnd"/>
            <w:r w:rsidRPr="00760A23">
              <w:rPr>
                <w:rFonts w:ascii="Times New Roman" w:hAnsi="Times New Roman" w:cs="Times New Roman"/>
                <w:color w:val="000000" w:themeColor="text1"/>
                <w:sz w:val="20"/>
                <w:szCs w:val="20"/>
              </w:rPr>
              <w:t>–G</w:t>
            </w:r>
            <w:r w:rsidRPr="00760A23">
              <w:rPr>
                <w:rStyle w:val="FontStyle26"/>
                <w:rFonts w:ascii="Times New Roman" w:hAnsi="Times New Roman" w:cs="Times New Roman"/>
                <w:sz w:val="20"/>
                <w:szCs w:val="20"/>
              </w:rPr>
              <w:t>aižiūnai)</w:t>
            </w:r>
          </w:p>
        </w:tc>
        <w:tc>
          <w:tcPr>
            <w:tcW w:w="2410" w:type="dxa"/>
          </w:tcPr>
          <w:p w14:paraId="01FD3DBC" w14:textId="5ED648A4" w:rsidR="00F5209A" w:rsidRPr="00760A23" w:rsidRDefault="00B26300" w:rsidP="001005ED">
            <w:pPr>
              <w:pStyle w:val="Style13"/>
              <w:widowControl/>
              <w:ind w:left="101"/>
              <w:jc w:val="center"/>
              <w:rPr>
                <w:rStyle w:val="FontStyle26"/>
                <w:rFonts w:ascii="Times New Roman" w:hAnsi="Times New Roman" w:cs="Times New Roman"/>
                <w:sz w:val="20"/>
                <w:szCs w:val="20"/>
              </w:rPr>
            </w:pPr>
            <w:r>
              <w:rPr>
                <w:rStyle w:val="FontStyle26"/>
                <w:rFonts w:ascii="Times New Roman" w:hAnsi="Times New Roman" w:cs="Times New Roman"/>
                <w:sz w:val="20"/>
                <w:szCs w:val="20"/>
              </w:rPr>
              <w:t>19</w:t>
            </w:r>
          </w:p>
        </w:tc>
        <w:tc>
          <w:tcPr>
            <w:tcW w:w="2551" w:type="dxa"/>
          </w:tcPr>
          <w:p w14:paraId="6B36094B" w14:textId="5DADA167" w:rsidR="00F5209A" w:rsidRPr="00760A23" w:rsidRDefault="00E33F51" w:rsidP="001005ED">
            <w:pPr>
              <w:pStyle w:val="Style13"/>
              <w:widowControl/>
              <w:ind w:left="101"/>
              <w:jc w:val="center"/>
              <w:rPr>
                <w:rStyle w:val="FontStyle26"/>
                <w:rFonts w:ascii="Times New Roman" w:hAnsi="Times New Roman" w:cs="Times New Roman"/>
                <w:sz w:val="20"/>
                <w:szCs w:val="20"/>
              </w:rPr>
            </w:pPr>
            <w:r>
              <w:rPr>
                <w:rStyle w:val="FontStyle26"/>
                <w:rFonts w:ascii="Times New Roman" w:hAnsi="Times New Roman" w:cs="Times New Roman"/>
                <w:sz w:val="20"/>
                <w:szCs w:val="20"/>
              </w:rPr>
              <w:t>41</w:t>
            </w:r>
          </w:p>
        </w:tc>
      </w:tr>
    </w:tbl>
    <w:p w14:paraId="55629A92" w14:textId="77777777" w:rsidR="00F5209A" w:rsidRPr="001005ED" w:rsidRDefault="00F5209A" w:rsidP="001005ED">
      <w:pPr>
        <w:pStyle w:val="Default"/>
        <w:tabs>
          <w:tab w:val="left" w:pos="993"/>
        </w:tabs>
        <w:ind w:firstLine="709"/>
        <w:jc w:val="both"/>
        <w:rPr>
          <w:rFonts w:eastAsia="Calibri"/>
          <w:color w:val="000000" w:themeColor="text1"/>
        </w:rPr>
      </w:pPr>
    </w:p>
    <w:p w14:paraId="7F187FF1" w14:textId="58E9F7A3" w:rsidR="00155CAF" w:rsidRDefault="00F5209A" w:rsidP="00D900D2">
      <w:pPr>
        <w:pStyle w:val="Default"/>
        <w:tabs>
          <w:tab w:val="left" w:pos="993"/>
        </w:tabs>
        <w:ind w:firstLine="709"/>
        <w:jc w:val="both"/>
        <w:rPr>
          <w:color w:val="auto"/>
        </w:rPr>
      </w:pPr>
      <w:r w:rsidRPr="003349C6">
        <w:t>Tarnyba</w:t>
      </w:r>
      <w:r w:rsidR="00D900D2">
        <w:t xml:space="preserve"> taip pat </w:t>
      </w:r>
      <w:r w:rsidRPr="003349C6">
        <w:rPr>
          <w:spacing w:val="10"/>
        </w:rPr>
        <w:t xml:space="preserve">nustatė, kad </w:t>
      </w:r>
      <w:r w:rsidRPr="003349C6">
        <w:t xml:space="preserve">2020–2021 TTT galiojimo laikotarpiui </w:t>
      </w:r>
      <w:r w:rsidRPr="003349C6">
        <w:rPr>
          <w:color w:val="000000" w:themeColor="text1"/>
        </w:rPr>
        <w:t xml:space="preserve">riboto pralaidumo infrastruktūros dalyse pagal paraiškas </w:t>
      </w:r>
      <w:r w:rsidR="002C5268" w:rsidRPr="003349C6">
        <w:t>krovinių vežimo geležinkelių transportu veiklai vykdyti</w:t>
      </w:r>
      <w:r w:rsidR="002C5268" w:rsidRPr="003349C6">
        <w:rPr>
          <w:color w:val="000000" w:themeColor="text1"/>
        </w:rPr>
        <w:t xml:space="preserve"> </w:t>
      </w:r>
      <w:r w:rsidR="00D62F38" w:rsidRPr="003349C6">
        <w:t xml:space="preserve">pareiškėjai </w:t>
      </w:r>
      <w:r w:rsidRPr="003349C6">
        <w:rPr>
          <w:color w:val="000000" w:themeColor="text1"/>
        </w:rPr>
        <w:t xml:space="preserve">paprašė skirti </w:t>
      </w:r>
      <w:r w:rsidR="00D900D2">
        <w:rPr>
          <w:color w:val="000000" w:themeColor="text1"/>
        </w:rPr>
        <w:t xml:space="preserve">daugiau </w:t>
      </w:r>
      <w:r w:rsidR="00D62F38" w:rsidRPr="003349C6">
        <w:rPr>
          <w:color w:val="000000" w:themeColor="text1"/>
        </w:rPr>
        <w:t>pajėgum</w:t>
      </w:r>
      <w:r w:rsidR="00D900D2">
        <w:rPr>
          <w:color w:val="000000" w:themeColor="text1"/>
        </w:rPr>
        <w:t xml:space="preserve">ų nei aukščiau nurodytas </w:t>
      </w:r>
      <w:r w:rsidR="00D900D2" w:rsidRPr="001005ED">
        <w:rPr>
          <w:spacing w:val="10"/>
        </w:rPr>
        <w:t>faktin</w:t>
      </w:r>
      <w:r w:rsidR="00D900D2">
        <w:rPr>
          <w:spacing w:val="10"/>
        </w:rPr>
        <w:t>is</w:t>
      </w:r>
      <w:r w:rsidR="00D900D2" w:rsidRPr="001005ED">
        <w:rPr>
          <w:spacing w:val="10"/>
        </w:rPr>
        <w:t xml:space="preserve"> geležinkeli</w:t>
      </w:r>
      <w:r w:rsidR="00D900D2">
        <w:rPr>
          <w:spacing w:val="10"/>
        </w:rPr>
        <w:t>ų</w:t>
      </w:r>
      <w:r w:rsidR="00D900D2" w:rsidRPr="001005ED">
        <w:rPr>
          <w:spacing w:val="10"/>
        </w:rPr>
        <w:t xml:space="preserve"> linijų pralaidum</w:t>
      </w:r>
      <w:r w:rsidR="00D900D2">
        <w:rPr>
          <w:spacing w:val="10"/>
        </w:rPr>
        <w:t>as</w:t>
      </w:r>
      <w:r w:rsidR="0035320B" w:rsidRPr="003349C6">
        <w:rPr>
          <w:color w:val="000000" w:themeColor="text1"/>
        </w:rPr>
        <w:t xml:space="preserve">: </w:t>
      </w:r>
      <w:r w:rsidR="002C5268" w:rsidRPr="003349C6">
        <w:rPr>
          <w:rFonts w:eastAsia="Calibri"/>
          <w:color w:val="auto"/>
        </w:rPr>
        <w:t>infrastruktūros daly</w:t>
      </w:r>
      <w:r w:rsidR="0035320B" w:rsidRPr="003349C6">
        <w:rPr>
          <w:rFonts w:eastAsia="Calibri"/>
          <w:color w:val="auto"/>
        </w:rPr>
        <w:t>j</w:t>
      </w:r>
      <w:r w:rsidR="002C5268" w:rsidRPr="003349C6">
        <w:rPr>
          <w:rFonts w:eastAsia="Calibri"/>
          <w:color w:val="auto"/>
        </w:rPr>
        <w:t xml:space="preserve">e </w:t>
      </w:r>
      <w:r w:rsidR="002C5268" w:rsidRPr="003349C6">
        <w:rPr>
          <w:bCs/>
        </w:rPr>
        <w:t>Kužiai</w:t>
      </w:r>
      <w:r w:rsidR="002C5268" w:rsidRPr="003349C6">
        <w:rPr>
          <w:bCs/>
          <w:color w:val="000000" w:themeColor="text1"/>
        </w:rPr>
        <w:t>–Klaipėda (</w:t>
      </w:r>
      <w:proofErr w:type="spellStart"/>
      <w:r w:rsidR="002C5268" w:rsidRPr="003349C6">
        <w:rPr>
          <w:bCs/>
          <w:color w:val="000000" w:themeColor="text1"/>
        </w:rPr>
        <w:t>tarpstotis</w:t>
      </w:r>
      <w:proofErr w:type="spellEnd"/>
      <w:r w:rsidR="002C5268" w:rsidRPr="003349C6">
        <w:rPr>
          <w:bCs/>
          <w:color w:val="000000" w:themeColor="text1"/>
        </w:rPr>
        <w:t xml:space="preserve"> </w:t>
      </w:r>
      <w:r w:rsidR="002C5268" w:rsidRPr="003349C6">
        <w:rPr>
          <w:rStyle w:val="FontStyle26"/>
          <w:rFonts w:ascii="Times New Roman" w:hAnsi="Times New Roman" w:cs="Times New Roman"/>
          <w:bCs/>
          <w:sz w:val="24"/>
          <w:szCs w:val="24"/>
        </w:rPr>
        <w:t>Plungė</w:t>
      </w:r>
      <w:r w:rsidR="002C5268" w:rsidRPr="003349C6">
        <w:rPr>
          <w:bCs/>
          <w:color w:val="000000" w:themeColor="text1"/>
        </w:rPr>
        <w:t>–</w:t>
      </w:r>
      <w:proofErr w:type="spellStart"/>
      <w:r w:rsidR="002C5268" w:rsidRPr="003349C6">
        <w:rPr>
          <w:rStyle w:val="FontStyle26"/>
          <w:rFonts w:ascii="Times New Roman" w:hAnsi="Times New Roman" w:cs="Times New Roman"/>
          <w:bCs/>
          <w:sz w:val="24"/>
          <w:szCs w:val="24"/>
        </w:rPr>
        <w:t>Šateikiai</w:t>
      </w:r>
      <w:proofErr w:type="spellEnd"/>
      <w:r w:rsidR="002C5268" w:rsidRPr="003349C6">
        <w:rPr>
          <w:rStyle w:val="FontStyle26"/>
          <w:rFonts w:ascii="Times New Roman" w:hAnsi="Times New Roman" w:cs="Times New Roman"/>
          <w:bCs/>
          <w:sz w:val="24"/>
          <w:szCs w:val="24"/>
        </w:rPr>
        <w:t>)</w:t>
      </w:r>
      <w:r w:rsidR="00C15A73" w:rsidRPr="003349C6">
        <w:rPr>
          <w:rStyle w:val="FontStyle26"/>
          <w:rFonts w:ascii="Times New Roman" w:hAnsi="Times New Roman" w:cs="Times New Roman"/>
          <w:bCs/>
          <w:sz w:val="24"/>
          <w:szCs w:val="24"/>
        </w:rPr>
        <w:t xml:space="preserve"> </w:t>
      </w:r>
      <w:r w:rsidR="0035320B" w:rsidRPr="003349C6">
        <w:rPr>
          <w:rStyle w:val="FontStyle26"/>
          <w:rFonts w:ascii="Times New Roman" w:hAnsi="Times New Roman" w:cs="Times New Roman"/>
          <w:sz w:val="24"/>
          <w:szCs w:val="24"/>
        </w:rPr>
        <w:t>–</w:t>
      </w:r>
      <w:r w:rsidR="00C15A73" w:rsidRPr="003349C6">
        <w:rPr>
          <w:color w:val="000000" w:themeColor="text1"/>
        </w:rPr>
        <w:t xml:space="preserve"> 88</w:t>
      </w:r>
      <w:r w:rsidR="002C5268" w:rsidRPr="003349C6">
        <w:rPr>
          <w:rStyle w:val="FontStyle26"/>
          <w:rFonts w:ascii="Times New Roman" w:hAnsi="Times New Roman" w:cs="Times New Roman"/>
          <w:bCs/>
          <w:sz w:val="24"/>
          <w:szCs w:val="24"/>
        </w:rPr>
        <w:t xml:space="preserve">, </w:t>
      </w:r>
      <w:r w:rsidR="00F91E53" w:rsidRPr="003349C6">
        <w:rPr>
          <w:rFonts w:eastAsia="Calibri"/>
          <w:color w:val="auto"/>
        </w:rPr>
        <w:t>infrastruktūros dalyje</w:t>
      </w:r>
      <w:r w:rsidR="00F91E53" w:rsidRPr="003349C6">
        <w:rPr>
          <w:rStyle w:val="FontStyle26"/>
          <w:rFonts w:ascii="Times New Roman" w:hAnsi="Times New Roman" w:cs="Times New Roman"/>
          <w:bCs/>
          <w:sz w:val="24"/>
          <w:szCs w:val="24"/>
        </w:rPr>
        <w:t xml:space="preserve"> </w:t>
      </w:r>
      <w:r w:rsidR="002C5268" w:rsidRPr="003349C6">
        <w:rPr>
          <w:rStyle w:val="FontStyle26"/>
          <w:rFonts w:ascii="Times New Roman" w:hAnsi="Times New Roman" w:cs="Times New Roman"/>
          <w:bCs/>
          <w:sz w:val="24"/>
          <w:szCs w:val="24"/>
        </w:rPr>
        <w:t>Kaišiadorys</w:t>
      </w:r>
      <w:r w:rsidR="002C5268" w:rsidRPr="003349C6">
        <w:rPr>
          <w:bCs/>
          <w:color w:val="000000" w:themeColor="text1"/>
        </w:rPr>
        <w:t>–Radviliškis (</w:t>
      </w:r>
      <w:proofErr w:type="spellStart"/>
      <w:r w:rsidR="002C5268" w:rsidRPr="003349C6">
        <w:rPr>
          <w:bCs/>
          <w:color w:val="000000" w:themeColor="text1"/>
        </w:rPr>
        <w:t>tarpstotis</w:t>
      </w:r>
      <w:proofErr w:type="spellEnd"/>
      <w:r w:rsidR="002C5268" w:rsidRPr="003349C6">
        <w:rPr>
          <w:bCs/>
          <w:color w:val="000000" w:themeColor="text1"/>
        </w:rPr>
        <w:t xml:space="preserve"> </w:t>
      </w:r>
      <w:proofErr w:type="spellStart"/>
      <w:r w:rsidR="002C5268" w:rsidRPr="003349C6">
        <w:rPr>
          <w:rStyle w:val="FontStyle26"/>
          <w:rFonts w:ascii="Times New Roman" w:hAnsi="Times New Roman" w:cs="Times New Roman"/>
          <w:bCs/>
          <w:sz w:val="24"/>
          <w:szCs w:val="24"/>
        </w:rPr>
        <w:t>Livintai</w:t>
      </w:r>
      <w:proofErr w:type="spellEnd"/>
      <w:r w:rsidR="002C5268" w:rsidRPr="003349C6">
        <w:rPr>
          <w:bCs/>
          <w:color w:val="000000" w:themeColor="text1"/>
        </w:rPr>
        <w:t>–G</w:t>
      </w:r>
      <w:r w:rsidR="002C5268" w:rsidRPr="003349C6">
        <w:rPr>
          <w:rStyle w:val="FontStyle26"/>
          <w:rFonts w:ascii="Times New Roman" w:hAnsi="Times New Roman" w:cs="Times New Roman"/>
          <w:bCs/>
          <w:sz w:val="24"/>
          <w:szCs w:val="24"/>
        </w:rPr>
        <w:t>aižiūnai)</w:t>
      </w:r>
      <w:r w:rsidR="00C15A73" w:rsidRPr="003349C6">
        <w:rPr>
          <w:rStyle w:val="FontStyle26"/>
          <w:rFonts w:ascii="Times New Roman" w:hAnsi="Times New Roman" w:cs="Times New Roman"/>
          <w:bCs/>
          <w:sz w:val="24"/>
          <w:szCs w:val="24"/>
        </w:rPr>
        <w:t xml:space="preserve"> </w:t>
      </w:r>
      <w:r w:rsidR="00C15A73" w:rsidRPr="003349C6">
        <w:rPr>
          <w:rStyle w:val="FontStyle26"/>
          <w:rFonts w:ascii="Times New Roman" w:hAnsi="Times New Roman" w:cs="Times New Roman"/>
          <w:sz w:val="24"/>
          <w:szCs w:val="24"/>
        </w:rPr>
        <w:t>– 76</w:t>
      </w:r>
      <w:r w:rsidR="002C5268" w:rsidRPr="003349C6">
        <w:rPr>
          <w:rStyle w:val="FontStyle26"/>
          <w:rFonts w:ascii="Times New Roman" w:hAnsi="Times New Roman" w:cs="Times New Roman"/>
          <w:bCs/>
          <w:sz w:val="24"/>
          <w:szCs w:val="24"/>
        </w:rPr>
        <w:t xml:space="preserve">, </w:t>
      </w:r>
      <w:r w:rsidR="00F91E53" w:rsidRPr="003349C6">
        <w:rPr>
          <w:rFonts w:eastAsia="Calibri"/>
          <w:color w:val="auto"/>
        </w:rPr>
        <w:t>infrastruktūros dalyje</w:t>
      </w:r>
      <w:r w:rsidR="00F91E53" w:rsidRPr="003349C6">
        <w:rPr>
          <w:rStyle w:val="FontStyle26"/>
          <w:rFonts w:ascii="Times New Roman" w:hAnsi="Times New Roman" w:cs="Times New Roman"/>
          <w:bCs/>
          <w:sz w:val="24"/>
          <w:szCs w:val="24"/>
        </w:rPr>
        <w:t xml:space="preserve"> </w:t>
      </w:r>
      <w:r w:rsidR="002C5268" w:rsidRPr="003349C6">
        <w:rPr>
          <w:rStyle w:val="FontStyle26"/>
          <w:rFonts w:ascii="Times New Roman" w:hAnsi="Times New Roman" w:cs="Times New Roman"/>
          <w:bCs/>
          <w:sz w:val="24"/>
          <w:szCs w:val="24"/>
        </w:rPr>
        <w:t>Radviliškis</w:t>
      </w:r>
      <w:r w:rsidR="002C5268" w:rsidRPr="003349C6">
        <w:rPr>
          <w:bCs/>
          <w:color w:val="000000" w:themeColor="text1"/>
        </w:rPr>
        <w:t>–Pagėgiai (</w:t>
      </w:r>
      <w:proofErr w:type="spellStart"/>
      <w:r w:rsidR="002C5268" w:rsidRPr="003349C6">
        <w:rPr>
          <w:bCs/>
          <w:color w:val="000000" w:themeColor="text1"/>
        </w:rPr>
        <w:t>tarpstotis</w:t>
      </w:r>
      <w:proofErr w:type="spellEnd"/>
      <w:r w:rsidR="002C5268" w:rsidRPr="003349C6">
        <w:rPr>
          <w:rFonts w:eastAsia="Calibri"/>
          <w:bCs/>
          <w:color w:val="auto"/>
        </w:rPr>
        <w:t xml:space="preserve"> </w:t>
      </w:r>
      <w:r w:rsidR="002C5268" w:rsidRPr="003349C6">
        <w:rPr>
          <w:rStyle w:val="FontStyle26"/>
          <w:rFonts w:ascii="Times New Roman" w:hAnsi="Times New Roman" w:cs="Times New Roman"/>
          <w:bCs/>
          <w:sz w:val="24"/>
          <w:szCs w:val="24"/>
        </w:rPr>
        <w:t>Viduklė</w:t>
      </w:r>
      <w:r w:rsidR="002C5268" w:rsidRPr="003349C6">
        <w:rPr>
          <w:bCs/>
          <w:color w:val="000000" w:themeColor="text1"/>
        </w:rPr>
        <w:t>–</w:t>
      </w:r>
      <w:r w:rsidR="002C5268" w:rsidRPr="003349C6">
        <w:rPr>
          <w:rStyle w:val="FontStyle26"/>
          <w:rFonts w:ascii="Times New Roman" w:hAnsi="Times New Roman" w:cs="Times New Roman"/>
          <w:bCs/>
          <w:sz w:val="24"/>
          <w:szCs w:val="24"/>
        </w:rPr>
        <w:t>Tauragė)</w:t>
      </w:r>
      <w:r w:rsidR="00C15A73" w:rsidRPr="003349C6">
        <w:rPr>
          <w:rStyle w:val="FontStyle26"/>
          <w:rFonts w:ascii="Times New Roman" w:hAnsi="Times New Roman" w:cs="Times New Roman"/>
          <w:bCs/>
          <w:sz w:val="24"/>
          <w:szCs w:val="24"/>
        </w:rPr>
        <w:t xml:space="preserve"> </w:t>
      </w:r>
      <w:r w:rsidR="00C15A73" w:rsidRPr="003349C6">
        <w:rPr>
          <w:rStyle w:val="FontStyle26"/>
          <w:rFonts w:ascii="Times New Roman" w:hAnsi="Times New Roman" w:cs="Times New Roman"/>
          <w:sz w:val="24"/>
          <w:szCs w:val="24"/>
        </w:rPr>
        <w:t>– 26</w:t>
      </w:r>
      <w:r w:rsidR="00D900D2">
        <w:rPr>
          <w:color w:val="000000" w:themeColor="text1"/>
        </w:rPr>
        <w:t xml:space="preserve">, todėl </w:t>
      </w:r>
      <w:r w:rsidRPr="001005ED">
        <w:rPr>
          <w:rFonts w:eastAsia="Calibri"/>
          <w:color w:val="auto"/>
        </w:rPr>
        <w:t xml:space="preserve">tarp pareiškėjų kilo nesutarimų dėl tų pačių pajėgumų skyrimo </w:t>
      </w:r>
      <w:r w:rsidR="00D900D2">
        <w:rPr>
          <w:rFonts w:eastAsia="Calibri"/>
          <w:color w:val="auto"/>
        </w:rPr>
        <w:t xml:space="preserve">šiose </w:t>
      </w:r>
      <w:r w:rsidRPr="001005ED">
        <w:rPr>
          <w:rFonts w:eastAsia="Calibri"/>
          <w:color w:val="auto"/>
        </w:rPr>
        <w:t xml:space="preserve">trijose </w:t>
      </w:r>
      <w:r w:rsidRPr="001005ED">
        <w:rPr>
          <w:color w:val="000000" w:themeColor="text1"/>
        </w:rPr>
        <w:t xml:space="preserve">riboto pralaidumo </w:t>
      </w:r>
      <w:r w:rsidRPr="001005ED">
        <w:rPr>
          <w:rFonts w:eastAsia="Calibri"/>
          <w:color w:val="auto"/>
        </w:rPr>
        <w:t xml:space="preserve">infrastruktūros </w:t>
      </w:r>
      <w:r w:rsidR="0026044B" w:rsidRPr="001005ED">
        <w:rPr>
          <w:rFonts w:eastAsia="Calibri"/>
          <w:color w:val="auto"/>
        </w:rPr>
        <w:t>dal</w:t>
      </w:r>
      <w:r w:rsidR="0026044B">
        <w:rPr>
          <w:rFonts w:eastAsia="Calibri"/>
          <w:color w:val="auto"/>
        </w:rPr>
        <w:t>yse</w:t>
      </w:r>
      <w:r w:rsidR="00D900D2">
        <w:rPr>
          <w:rFonts w:eastAsia="Calibri"/>
          <w:color w:val="auto"/>
        </w:rPr>
        <w:t xml:space="preserve">. </w:t>
      </w:r>
      <w:r w:rsidR="00D900D2">
        <w:rPr>
          <w:rStyle w:val="FontStyle26"/>
          <w:rFonts w:ascii="Times New Roman" w:hAnsi="Times New Roman" w:cs="Times New Roman"/>
          <w:sz w:val="24"/>
          <w:szCs w:val="24"/>
        </w:rPr>
        <w:t>V</w:t>
      </w:r>
      <w:r w:rsidR="009C6651">
        <w:rPr>
          <w:rStyle w:val="FontStyle26"/>
          <w:rFonts w:ascii="Times New Roman" w:hAnsi="Times New Roman" w:cs="Times New Roman"/>
          <w:sz w:val="24"/>
          <w:szCs w:val="24"/>
        </w:rPr>
        <w:t>adovaujantis Kodekso 29</w:t>
      </w:r>
      <w:r w:rsidR="009C6651">
        <w:rPr>
          <w:rStyle w:val="FontStyle26"/>
          <w:rFonts w:ascii="Times New Roman" w:hAnsi="Times New Roman" w:cs="Times New Roman"/>
          <w:sz w:val="24"/>
          <w:szCs w:val="24"/>
          <w:vertAlign w:val="superscript"/>
        </w:rPr>
        <w:t>3</w:t>
      </w:r>
      <w:r w:rsidR="009C6651">
        <w:rPr>
          <w:rStyle w:val="FontStyle26"/>
          <w:rFonts w:ascii="Times New Roman" w:hAnsi="Times New Roman" w:cs="Times New Roman"/>
          <w:sz w:val="24"/>
          <w:szCs w:val="24"/>
        </w:rPr>
        <w:t xml:space="preserve"> straipsnio 6</w:t>
      </w:r>
      <w:r w:rsidR="00933C9B">
        <w:rPr>
          <w:rStyle w:val="FontStyle26"/>
          <w:rFonts w:ascii="Times New Roman" w:hAnsi="Times New Roman" w:cs="Times New Roman"/>
          <w:sz w:val="24"/>
          <w:szCs w:val="24"/>
        </w:rPr>
        <w:t> </w:t>
      </w:r>
      <w:r w:rsidR="009C6651">
        <w:rPr>
          <w:rStyle w:val="FontStyle26"/>
          <w:rFonts w:ascii="Times New Roman" w:hAnsi="Times New Roman" w:cs="Times New Roman"/>
          <w:sz w:val="24"/>
          <w:szCs w:val="24"/>
        </w:rPr>
        <w:t>dalimi,</w:t>
      </w:r>
      <w:r w:rsidR="00BF461F">
        <w:rPr>
          <w:rStyle w:val="FontStyle26"/>
          <w:rFonts w:ascii="Times New Roman" w:hAnsi="Times New Roman" w:cs="Times New Roman"/>
          <w:sz w:val="24"/>
          <w:szCs w:val="24"/>
        </w:rPr>
        <w:t xml:space="preserve"> </w:t>
      </w:r>
      <w:r w:rsidR="00155CAF" w:rsidRPr="00DD65F4">
        <w:rPr>
          <w:color w:val="auto"/>
        </w:rPr>
        <w:t>valdytoj</w:t>
      </w:r>
      <w:r w:rsidR="003219DE">
        <w:rPr>
          <w:color w:val="auto"/>
        </w:rPr>
        <w:t>o</w:t>
      </w:r>
      <w:r w:rsidR="009C6651">
        <w:rPr>
          <w:color w:val="auto"/>
        </w:rPr>
        <w:t xml:space="preserve"> </w:t>
      </w:r>
      <w:r w:rsidR="00155CAF" w:rsidRPr="00DD65F4">
        <w:rPr>
          <w:color w:val="auto"/>
        </w:rPr>
        <w:t>2020 m. rugsėjo</w:t>
      </w:r>
      <w:r w:rsidR="00155CAF" w:rsidRPr="001005ED">
        <w:rPr>
          <w:color w:val="auto"/>
        </w:rPr>
        <w:t xml:space="preserve"> 4 d.</w:t>
      </w:r>
      <w:r w:rsidR="00D900D2">
        <w:rPr>
          <w:color w:val="auto"/>
        </w:rPr>
        <w:t xml:space="preserve"> aukščiau nurodytos riboto pralaidumo infrastruktūros dalys </w:t>
      </w:r>
      <w:r w:rsidR="00BF461F">
        <w:rPr>
          <w:color w:val="auto"/>
        </w:rPr>
        <w:t xml:space="preserve">buvo </w:t>
      </w:r>
      <w:r w:rsidR="00155CAF" w:rsidRPr="001005ED">
        <w:rPr>
          <w:color w:val="auto"/>
        </w:rPr>
        <w:t>paskelb</w:t>
      </w:r>
      <w:r w:rsidR="00BF461F">
        <w:rPr>
          <w:color w:val="auto"/>
        </w:rPr>
        <w:t>t</w:t>
      </w:r>
      <w:r w:rsidR="00933C9B">
        <w:rPr>
          <w:color w:val="auto"/>
        </w:rPr>
        <w:t>os</w:t>
      </w:r>
      <w:r w:rsidR="00155CAF" w:rsidRPr="001005ED">
        <w:rPr>
          <w:color w:val="auto"/>
        </w:rPr>
        <w:t xml:space="preserve"> perpildyt</w:t>
      </w:r>
      <w:r w:rsidR="00933C9B">
        <w:rPr>
          <w:color w:val="auto"/>
        </w:rPr>
        <w:t>om</w:t>
      </w:r>
      <w:r w:rsidR="00155CAF" w:rsidRPr="001005ED">
        <w:rPr>
          <w:color w:val="auto"/>
        </w:rPr>
        <w:t>is</w:t>
      </w:r>
      <w:r w:rsidR="00096888">
        <w:rPr>
          <w:rStyle w:val="FootnoteReference"/>
          <w:color w:val="auto"/>
        </w:rPr>
        <w:footnoteReference w:id="20"/>
      </w:r>
      <w:r w:rsidR="00155CAF" w:rsidRPr="001005ED">
        <w:rPr>
          <w:color w:val="auto"/>
        </w:rPr>
        <w:t xml:space="preserve">. </w:t>
      </w:r>
    </w:p>
    <w:p w14:paraId="070E833C" w14:textId="7FEED2C8" w:rsidR="002B3FF9" w:rsidRPr="00062506" w:rsidRDefault="001C1F4D" w:rsidP="00062506">
      <w:pPr>
        <w:pStyle w:val="Default"/>
        <w:tabs>
          <w:tab w:val="left" w:pos="993"/>
        </w:tabs>
        <w:ind w:firstLine="709"/>
        <w:jc w:val="both"/>
        <w:rPr>
          <w:color w:val="auto"/>
        </w:rPr>
      </w:pPr>
      <w:r>
        <w:rPr>
          <w:color w:val="auto"/>
        </w:rPr>
        <w:t xml:space="preserve">Tarnyba </w:t>
      </w:r>
      <w:r w:rsidR="00D900D2">
        <w:rPr>
          <w:color w:val="auto"/>
        </w:rPr>
        <w:t xml:space="preserve">taip pat </w:t>
      </w:r>
      <w:r>
        <w:rPr>
          <w:color w:val="auto"/>
        </w:rPr>
        <w:t>nustatė, kad valdytoj</w:t>
      </w:r>
      <w:r w:rsidR="00D900D2">
        <w:rPr>
          <w:color w:val="auto"/>
        </w:rPr>
        <w:t xml:space="preserve">ui </w:t>
      </w:r>
      <w:r w:rsidR="008905B7">
        <w:rPr>
          <w:color w:val="auto"/>
        </w:rPr>
        <w:t>skyr</w:t>
      </w:r>
      <w:r w:rsidR="00D900D2">
        <w:rPr>
          <w:color w:val="auto"/>
        </w:rPr>
        <w:t>us</w:t>
      </w:r>
      <w:r w:rsidR="008905B7">
        <w:rPr>
          <w:color w:val="auto"/>
        </w:rPr>
        <w:t xml:space="preserve"> </w:t>
      </w:r>
      <w:r w:rsidR="008C527C">
        <w:rPr>
          <w:color w:val="auto"/>
        </w:rPr>
        <w:t>arba atsisak</w:t>
      </w:r>
      <w:r w:rsidR="00D900D2">
        <w:rPr>
          <w:color w:val="auto"/>
        </w:rPr>
        <w:t>ius</w:t>
      </w:r>
      <w:r w:rsidR="008C527C">
        <w:rPr>
          <w:color w:val="auto"/>
        </w:rPr>
        <w:t xml:space="preserve"> skirti</w:t>
      </w:r>
      <w:r w:rsidR="00A75179">
        <w:rPr>
          <w:rStyle w:val="FootnoteReference"/>
          <w:color w:val="auto"/>
        </w:rPr>
        <w:footnoteReference w:id="21"/>
      </w:r>
      <w:r w:rsidR="00791561">
        <w:rPr>
          <w:color w:val="auto"/>
        </w:rPr>
        <w:t xml:space="preserve"> pajėgumus pareiškėjams perpildytose infrastruktūros dalyse</w:t>
      </w:r>
      <w:r w:rsidR="00655246">
        <w:rPr>
          <w:color w:val="auto"/>
        </w:rPr>
        <w:t xml:space="preserve">, </w:t>
      </w:r>
      <w:r w:rsidR="00725FE8">
        <w:rPr>
          <w:color w:val="auto"/>
        </w:rPr>
        <w:t xml:space="preserve">dalis pareiškėjų </w:t>
      </w:r>
      <w:r w:rsidR="003862C8">
        <w:rPr>
          <w:color w:val="auto"/>
        </w:rPr>
        <w:t xml:space="preserve">paraiškomis </w:t>
      </w:r>
      <w:r w:rsidR="00725FE8">
        <w:rPr>
          <w:color w:val="auto"/>
        </w:rPr>
        <w:t xml:space="preserve">prašytų </w:t>
      </w:r>
      <w:r w:rsidR="00C84EB3">
        <w:rPr>
          <w:color w:val="auto"/>
        </w:rPr>
        <w:t>pajėgumų perpildytos infrastruktūros dalyse</w:t>
      </w:r>
      <w:r w:rsidR="00551492">
        <w:rPr>
          <w:color w:val="auto"/>
        </w:rPr>
        <w:t xml:space="preserve"> </w:t>
      </w:r>
      <w:r w:rsidR="0054244B">
        <w:rPr>
          <w:color w:val="auto"/>
        </w:rPr>
        <w:t>buvo nepaskirta</w:t>
      </w:r>
      <w:r w:rsidR="00655246">
        <w:rPr>
          <w:rStyle w:val="FootnoteReference"/>
          <w:color w:val="auto"/>
        </w:rPr>
        <w:footnoteReference w:id="22"/>
      </w:r>
      <w:r w:rsidR="00D900D2">
        <w:rPr>
          <w:color w:val="auto"/>
        </w:rPr>
        <w:t>, nes neliko galimų skirti pajėgumų.</w:t>
      </w:r>
    </w:p>
    <w:p w14:paraId="48872AC2" w14:textId="40989B03" w:rsidR="00774AE6" w:rsidRPr="00C001C6" w:rsidRDefault="005260FF" w:rsidP="001005ED">
      <w:pPr>
        <w:pStyle w:val="Default"/>
        <w:tabs>
          <w:tab w:val="left" w:pos="993"/>
        </w:tabs>
        <w:ind w:firstLine="709"/>
        <w:jc w:val="both"/>
        <w:rPr>
          <w:bCs/>
        </w:rPr>
      </w:pPr>
      <w:r w:rsidRPr="00C001C6">
        <w:rPr>
          <w:rFonts w:eastAsiaTheme="minorHAnsi"/>
        </w:rPr>
        <w:t>Tarnyba</w:t>
      </w:r>
      <w:r w:rsidR="001C7E24" w:rsidRPr="00C001C6">
        <w:rPr>
          <w:rFonts w:eastAsiaTheme="minorHAnsi"/>
        </w:rPr>
        <w:t xml:space="preserve"> konstatuoja</w:t>
      </w:r>
      <w:r w:rsidRPr="00C001C6">
        <w:rPr>
          <w:rFonts w:eastAsiaTheme="minorHAnsi"/>
        </w:rPr>
        <w:t xml:space="preserve">, kad </w:t>
      </w:r>
      <w:r w:rsidR="00BE3EA8" w:rsidRPr="00C001C6">
        <w:rPr>
          <w:rFonts w:eastAsiaTheme="minorHAnsi"/>
        </w:rPr>
        <w:t xml:space="preserve">valdytojas sprendimus </w:t>
      </w:r>
      <w:r w:rsidR="00E15A95" w:rsidRPr="00C001C6">
        <w:rPr>
          <w:rFonts w:eastAsiaTheme="minorHAnsi"/>
        </w:rPr>
        <w:t>skirti</w:t>
      </w:r>
      <w:r w:rsidR="00BE3EA8" w:rsidRPr="00C001C6">
        <w:rPr>
          <w:rFonts w:eastAsiaTheme="minorHAnsi"/>
        </w:rPr>
        <w:t xml:space="preserve"> (</w:t>
      </w:r>
      <w:r w:rsidR="00E15A95" w:rsidRPr="00C001C6">
        <w:rPr>
          <w:rFonts w:eastAsiaTheme="minorHAnsi"/>
        </w:rPr>
        <w:t>atsisakyti skirti</w:t>
      </w:r>
      <w:r w:rsidR="00BE3EA8" w:rsidRPr="00C001C6">
        <w:rPr>
          <w:rFonts w:eastAsiaTheme="minorHAnsi"/>
        </w:rPr>
        <w:t>)</w:t>
      </w:r>
      <w:r w:rsidR="002B45B0" w:rsidRPr="00C001C6">
        <w:rPr>
          <w:rStyle w:val="FootnoteReference"/>
          <w:rFonts w:eastAsiaTheme="minorHAnsi"/>
        </w:rPr>
        <w:footnoteReference w:id="23"/>
      </w:r>
      <w:r w:rsidR="00BE3EA8" w:rsidRPr="00C001C6">
        <w:rPr>
          <w:rFonts w:eastAsiaTheme="minorHAnsi"/>
        </w:rPr>
        <w:t xml:space="preserve"> </w:t>
      </w:r>
      <w:r w:rsidR="00E15A95" w:rsidRPr="00C001C6">
        <w:rPr>
          <w:rFonts w:eastAsiaTheme="minorHAnsi"/>
        </w:rPr>
        <w:t xml:space="preserve">pajėgumus </w:t>
      </w:r>
      <w:r w:rsidR="00BE3EA8" w:rsidRPr="00C001C6">
        <w:rPr>
          <w:rFonts w:eastAsiaTheme="minorHAnsi"/>
        </w:rPr>
        <w:t xml:space="preserve">priėmė </w:t>
      </w:r>
      <w:r w:rsidR="002B45B0" w:rsidRPr="00C001C6">
        <w:rPr>
          <w:rFonts w:eastAsiaTheme="minorHAnsi"/>
        </w:rPr>
        <w:t>2020 m. spalio 12 d.</w:t>
      </w:r>
      <w:r w:rsidR="00DE43BA" w:rsidRPr="00C001C6">
        <w:rPr>
          <w:rFonts w:eastAsiaTheme="minorHAnsi"/>
        </w:rPr>
        <w:t xml:space="preserve"> Atitinkamai</w:t>
      </w:r>
      <w:r w:rsidR="00772712" w:rsidRPr="00C001C6">
        <w:rPr>
          <w:rFonts w:eastAsiaTheme="minorHAnsi"/>
        </w:rPr>
        <w:t xml:space="preserve"> </w:t>
      </w:r>
      <w:r w:rsidR="00F346DF" w:rsidRPr="00C001C6">
        <w:rPr>
          <w:rFonts w:eastAsiaTheme="minorHAnsi"/>
        </w:rPr>
        <w:t xml:space="preserve">Įsakymą Nr. ĮS-PAJ(LGI)-302 priėmė </w:t>
      </w:r>
      <w:r w:rsidR="00DE43BA" w:rsidRPr="00C001C6">
        <w:rPr>
          <w:rFonts w:eastAsiaTheme="minorHAnsi"/>
        </w:rPr>
        <w:t>2020 m. spalio 28 d.</w:t>
      </w:r>
      <w:r w:rsidR="00306FC6" w:rsidRPr="00C001C6">
        <w:rPr>
          <w:rFonts w:eastAsiaTheme="minorHAnsi"/>
        </w:rPr>
        <w:t xml:space="preserve">, </w:t>
      </w:r>
      <w:r w:rsidR="00F346DF" w:rsidRPr="00C001C6">
        <w:rPr>
          <w:rFonts w:eastAsiaTheme="minorHAnsi"/>
        </w:rPr>
        <w:t xml:space="preserve">laikydamasis </w:t>
      </w:r>
      <w:r w:rsidR="00F346DF" w:rsidRPr="00C001C6">
        <w:rPr>
          <w:bCs/>
        </w:rPr>
        <w:t xml:space="preserve">aukščiau nurodytų </w:t>
      </w:r>
      <w:r w:rsidR="00F346DF" w:rsidRPr="00C001C6">
        <w:rPr>
          <w:bCs/>
          <w:color w:val="auto"/>
        </w:rPr>
        <w:t>Tinklo nuostat</w:t>
      </w:r>
      <w:r w:rsidR="00253372" w:rsidRPr="00C001C6">
        <w:rPr>
          <w:bCs/>
          <w:color w:val="auto"/>
        </w:rPr>
        <w:t xml:space="preserve">ų </w:t>
      </w:r>
      <w:r w:rsidR="000024B4" w:rsidRPr="00C001C6">
        <w:rPr>
          <w:rFonts w:eastAsiaTheme="minorHAnsi"/>
          <w:color w:val="auto"/>
        </w:rPr>
        <w:t xml:space="preserve">spalio mėn. versijoje nustatytų </w:t>
      </w:r>
      <w:r w:rsidR="00253372" w:rsidRPr="00C001C6">
        <w:rPr>
          <w:rFonts w:eastAsiaTheme="minorHAnsi"/>
        </w:rPr>
        <w:t>terminų</w:t>
      </w:r>
      <w:r w:rsidR="00791561">
        <w:rPr>
          <w:rFonts w:eastAsiaTheme="minorHAnsi"/>
        </w:rPr>
        <w:t>:</w:t>
      </w:r>
      <w:r w:rsidR="00306FC6" w:rsidRPr="00C001C6">
        <w:rPr>
          <w:rFonts w:eastAsiaTheme="minorHAnsi"/>
        </w:rPr>
        <w:t xml:space="preserve"> sprendimą </w:t>
      </w:r>
      <w:r w:rsidR="00D2091E" w:rsidRPr="00C001C6">
        <w:rPr>
          <w:rFonts w:eastAsiaTheme="minorHAnsi"/>
        </w:rPr>
        <w:t>dėl pajėgumų skyrimo ir tam tikrų pajėgumų atsisakymo skirti p</w:t>
      </w:r>
      <w:r w:rsidR="00306FC6" w:rsidRPr="00C001C6">
        <w:rPr>
          <w:rFonts w:eastAsiaTheme="minorHAnsi"/>
        </w:rPr>
        <w:t>agal Pavėluotą paraišką valdytojas priėmė</w:t>
      </w:r>
      <w:r w:rsidR="00D34C2E" w:rsidRPr="00C001C6">
        <w:rPr>
          <w:rFonts w:eastAsiaTheme="minorHAnsi"/>
        </w:rPr>
        <w:t xml:space="preserve"> </w:t>
      </w:r>
      <w:r w:rsidR="00306FC6" w:rsidRPr="00C001C6">
        <w:rPr>
          <w:rFonts w:eastAsiaTheme="minorHAnsi"/>
        </w:rPr>
        <w:t xml:space="preserve">per 12 darbo dienų </w:t>
      </w:r>
      <w:r w:rsidR="00C57BD4" w:rsidRPr="00C001C6">
        <w:rPr>
          <w:rFonts w:eastAsiaTheme="minorHAnsi"/>
        </w:rPr>
        <w:t xml:space="preserve">nuo </w:t>
      </w:r>
      <w:r w:rsidR="00BB18C0" w:rsidRPr="00C001C6">
        <w:rPr>
          <w:rFonts w:eastAsiaTheme="minorHAnsi"/>
        </w:rPr>
        <w:t xml:space="preserve">sprendimų dėl </w:t>
      </w:r>
      <w:r w:rsidR="00C57BD4" w:rsidRPr="00C001C6">
        <w:rPr>
          <w:rFonts w:eastAsiaTheme="minorHAnsi"/>
        </w:rPr>
        <w:t>pajėgumų skyrimo</w:t>
      </w:r>
      <w:r w:rsidR="00BB18C0" w:rsidRPr="00C001C6">
        <w:rPr>
          <w:rFonts w:eastAsiaTheme="minorHAnsi"/>
        </w:rPr>
        <w:t xml:space="preserve"> </w:t>
      </w:r>
      <w:r w:rsidR="00F45071" w:rsidRPr="00C001C6">
        <w:rPr>
          <w:rFonts w:eastAsiaTheme="minorHAnsi"/>
        </w:rPr>
        <w:t>ir (</w:t>
      </w:r>
      <w:r w:rsidR="00BB18C0" w:rsidRPr="00C001C6">
        <w:rPr>
          <w:rFonts w:eastAsiaTheme="minorHAnsi"/>
        </w:rPr>
        <w:t>ar</w:t>
      </w:r>
      <w:r w:rsidR="00F45071" w:rsidRPr="00C001C6">
        <w:rPr>
          <w:rFonts w:eastAsiaTheme="minorHAnsi"/>
        </w:rPr>
        <w:t>)</w:t>
      </w:r>
      <w:r w:rsidR="00BB18C0" w:rsidRPr="00C001C6">
        <w:rPr>
          <w:rFonts w:eastAsiaTheme="minorHAnsi"/>
        </w:rPr>
        <w:t xml:space="preserve"> atsisakymo skirti</w:t>
      </w:r>
      <w:r w:rsidR="00C57BD4" w:rsidRPr="00C001C6">
        <w:rPr>
          <w:rFonts w:eastAsiaTheme="minorHAnsi"/>
        </w:rPr>
        <w:t xml:space="preserve"> pagal par</w:t>
      </w:r>
      <w:r w:rsidR="00BB18C0" w:rsidRPr="00C001C6">
        <w:rPr>
          <w:rFonts w:eastAsiaTheme="minorHAnsi"/>
        </w:rPr>
        <w:t>aiškas</w:t>
      </w:r>
      <w:r w:rsidR="00F346DF" w:rsidRPr="00C001C6">
        <w:rPr>
          <w:bCs/>
        </w:rPr>
        <w:t>.</w:t>
      </w:r>
    </w:p>
    <w:p w14:paraId="56784A36" w14:textId="79A375A1" w:rsidR="002935BA" w:rsidRPr="00C001C6" w:rsidRDefault="002935BA" w:rsidP="002935BA">
      <w:pPr>
        <w:pStyle w:val="Default"/>
        <w:tabs>
          <w:tab w:val="left" w:pos="993"/>
        </w:tabs>
        <w:ind w:firstLine="709"/>
        <w:jc w:val="both"/>
        <w:rPr>
          <w:rStyle w:val="FontStyle26"/>
          <w:rFonts w:ascii="Times New Roman" w:hAnsi="Times New Roman" w:cs="Times New Roman"/>
          <w:sz w:val="24"/>
          <w:szCs w:val="24"/>
        </w:rPr>
      </w:pPr>
      <w:r w:rsidRPr="00C001C6">
        <w:rPr>
          <w:rStyle w:val="FontStyle26"/>
          <w:rFonts w:ascii="Times New Roman" w:hAnsi="Times New Roman" w:cs="Times New Roman"/>
          <w:sz w:val="24"/>
          <w:szCs w:val="24"/>
        </w:rPr>
        <w:t>Tarnyba</w:t>
      </w:r>
      <w:r w:rsidR="008E56E2" w:rsidRPr="00C001C6">
        <w:rPr>
          <w:rStyle w:val="FontStyle26"/>
          <w:rFonts w:ascii="Times New Roman" w:hAnsi="Times New Roman" w:cs="Times New Roman"/>
          <w:sz w:val="24"/>
          <w:szCs w:val="24"/>
        </w:rPr>
        <w:t>, įvertinusi Pavėluota paraiška prašomus pajėgumus,</w:t>
      </w:r>
      <w:r w:rsidRPr="00C001C6">
        <w:rPr>
          <w:rStyle w:val="FontStyle26"/>
          <w:rFonts w:ascii="Times New Roman" w:hAnsi="Times New Roman" w:cs="Times New Roman"/>
          <w:sz w:val="24"/>
          <w:szCs w:val="24"/>
        </w:rPr>
        <w:t xml:space="preserve"> </w:t>
      </w:r>
      <w:r w:rsidR="003C09E1" w:rsidRPr="00C001C6">
        <w:rPr>
          <w:rStyle w:val="FontStyle26"/>
          <w:rFonts w:ascii="Times New Roman" w:hAnsi="Times New Roman" w:cs="Times New Roman"/>
          <w:sz w:val="24"/>
          <w:szCs w:val="24"/>
        </w:rPr>
        <w:t>nustatė</w:t>
      </w:r>
      <w:r w:rsidRPr="00C001C6">
        <w:rPr>
          <w:rStyle w:val="FontStyle26"/>
          <w:rFonts w:ascii="Times New Roman" w:hAnsi="Times New Roman" w:cs="Times New Roman"/>
          <w:sz w:val="24"/>
          <w:szCs w:val="24"/>
        </w:rPr>
        <w:t xml:space="preserve">, kad </w:t>
      </w:r>
      <w:r w:rsidRPr="00C001C6">
        <w:rPr>
          <w:bCs/>
        </w:rPr>
        <w:t xml:space="preserve">pareiškėjo Pavėluotos paraiškos </w:t>
      </w:r>
      <w:r w:rsidRPr="00C001C6">
        <w:rPr>
          <w:color w:val="auto"/>
        </w:rPr>
        <w:t>5, 6 ir 27-ojoje eilutėse prašomi pajėgumai eina per perpildyt</w:t>
      </w:r>
      <w:r w:rsidR="009B2BA4" w:rsidRPr="00C001C6">
        <w:rPr>
          <w:color w:val="auto"/>
        </w:rPr>
        <w:t>ą</w:t>
      </w:r>
      <w:r w:rsidRPr="00C001C6">
        <w:rPr>
          <w:color w:val="auto"/>
        </w:rPr>
        <w:t xml:space="preserve"> infrastruktūros dal</w:t>
      </w:r>
      <w:r w:rsidR="009B2BA4" w:rsidRPr="00C001C6">
        <w:rPr>
          <w:color w:val="auto"/>
        </w:rPr>
        <w:t>į Kužiai–Klaipėda (</w:t>
      </w:r>
      <w:proofErr w:type="spellStart"/>
      <w:r w:rsidRPr="00C001C6">
        <w:rPr>
          <w:color w:val="auto"/>
        </w:rPr>
        <w:t>tarpstotį</w:t>
      </w:r>
      <w:proofErr w:type="spellEnd"/>
      <w:r w:rsidRPr="00C001C6">
        <w:rPr>
          <w:color w:val="auto"/>
        </w:rPr>
        <w:t xml:space="preserve"> </w:t>
      </w:r>
      <w:r w:rsidRPr="00C001C6">
        <w:rPr>
          <w:rStyle w:val="FontStyle26"/>
          <w:rFonts w:ascii="Times New Roman" w:hAnsi="Times New Roman" w:cs="Times New Roman"/>
          <w:sz w:val="24"/>
          <w:szCs w:val="24"/>
        </w:rPr>
        <w:t>Plungė</w:t>
      </w:r>
      <w:r w:rsidRPr="00C001C6">
        <w:rPr>
          <w:color w:val="000000" w:themeColor="text1"/>
        </w:rPr>
        <w:t>–</w:t>
      </w:r>
      <w:proofErr w:type="spellStart"/>
      <w:r w:rsidRPr="00C001C6">
        <w:rPr>
          <w:rStyle w:val="FontStyle26"/>
          <w:rFonts w:ascii="Times New Roman" w:hAnsi="Times New Roman" w:cs="Times New Roman"/>
          <w:sz w:val="24"/>
          <w:szCs w:val="24"/>
        </w:rPr>
        <w:t>Šateikiai</w:t>
      </w:r>
      <w:proofErr w:type="spellEnd"/>
      <w:r w:rsidR="00DC7CA3" w:rsidRPr="00C001C6">
        <w:rPr>
          <w:rStyle w:val="FontStyle26"/>
          <w:rFonts w:ascii="Times New Roman" w:hAnsi="Times New Roman" w:cs="Times New Roman"/>
          <w:sz w:val="24"/>
          <w:szCs w:val="24"/>
        </w:rPr>
        <w:t>)</w:t>
      </w:r>
      <w:r w:rsidRPr="00C001C6">
        <w:rPr>
          <w:rStyle w:val="FontStyle26"/>
          <w:rFonts w:ascii="Times New Roman" w:hAnsi="Times New Roman" w:cs="Times New Roman"/>
          <w:sz w:val="24"/>
          <w:szCs w:val="24"/>
        </w:rPr>
        <w:t xml:space="preserve">, </w:t>
      </w:r>
      <w:r w:rsidRPr="00C001C6">
        <w:rPr>
          <w:color w:val="auto"/>
        </w:rPr>
        <w:t xml:space="preserve">3, 4 ir 21-ojoje eilutėse prašomi pajėgumai </w:t>
      </w:r>
      <w:r w:rsidR="00DC7CA3" w:rsidRPr="00C001C6">
        <w:rPr>
          <w:color w:val="auto"/>
        </w:rPr>
        <w:t>–</w:t>
      </w:r>
      <w:r w:rsidRPr="00C001C6">
        <w:rPr>
          <w:color w:val="auto"/>
        </w:rPr>
        <w:t>perpildyt</w:t>
      </w:r>
      <w:r w:rsidR="00DC7CA3" w:rsidRPr="00C001C6">
        <w:rPr>
          <w:color w:val="auto"/>
        </w:rPr>
        <w:t>ą</w:t>
      </w:r>
      <w:r w:rsidRPr="00C001C6">
        <w:rPr>
          <w:color w:val="auto"/>
        </w:rPr>
        <w:t xml:space="preserve"> infrastruktūros dal</w:t>
      </w:r>
      <w:r w:rsidR="00DC7CA3" w:rsidRPr="00C001C6">
        <w:rPr>
          <w:color w:val="auto"/>
        </w:rPr>
        <w:t>į Kaišiadorys–Radviliškis</w:t>
      </w:r>
      <w:r w:rsidRPr="00C001C6">
        <w:rPr>
          <w:color w:val="auto"/>
        </w:rPr>
        <w:t xml:space="preserve"> </w:t>
      </w:r>
      <w:r w:rsidR="00DC7CA3" w:rsidRPr="00C001C6">
        <w:rPr>
          <w:color w:val="auto"/>
        </w:rPr>
        <w:t>(</w:t>
      </w:r>
      <w:proofErr w:type="spellStart"/>
      <w:r w:rsidRPr="00C001C6">
        <w:rPr>
          <w:color w:val="auto"/>
        </w:rPr>
        <w:t>tarpstotį</w:t>
      </w:r>
      <w:proofErr w:type="spellEnd"/>
      <w:r w:rsidRPr="00C001C6">
        <w:rPr>
          <w:color w:val="auto"/>
        </w:rPr>
        <w:t xml:space="preserve"> </w:t>
      </w:r>
      <w:proofErr w:type="spellStart"/>
      <w:r w:rsidRPr="00C001C6">
        <w:rPr>
          <w:rStyle w:val="FontStyle26"/>
          <w:rFonts w:ascii="Times New Roman" w:hAnsi="Times New Roman" w:cs="Times New Roman"/>
          <w:sz w:val="24"/>
          <w:szCs w:val="24"/>
        </w:rPr>
        <w:t>Livintai</w:t>
      </w:r>
      <w:proofErr w:type="spellEnd"/>
      <w:r w:rsidRPr="00C001C6">
        <w:rPr>
          <w:color w:val="000000" w:themeColor="text1"/>
        </w:rPr>
        <w:t>–G</w:t>
      </w:r>
      <w:r w:rsidRPr="00C001C6">
        <w:rPr>
          <w:rStyle w:val="FontStyle26"/>
          <w:rFonts w:ascii="Times New Roman" w:hAnsi="Times New Roman" w:cs="Times New Roman"/>
          <w:sz w:val="24"/>
          <w:szCs w:val="24"/>
        </w:rPr>
        <w:t>aižiūnai</w:t>
      </w:r>
      <w:r w:rsidR="00DC7CA3" w:rsidRPr="00C001C6">
        <w:rPr>
          <w:rStyle w:val="FontStyle26"/>
          <w:rFonts w:ascii="Times New Roman" w:hAnsi="Times New Roman" w:cs="Times New Roman"/>
          <w:sz w:val="24"/>
          <w:szCs w:val="24"/>
        </w:rPr>
        <w:t>)</w:t>
      </w:r>
      <w:r w:rsidRPr="00C001C6">
        <w:rPr>
          <w:rStyle w:val="FontStyle26"/>
          <w:rFonts w:ascii="Times New Roman" w:hAnsi="Times New Roman" w:cs="Times New Roman"/>
          <w:sz w:val="24"/>
          <w:szCs w:val="24"/>
        </w:rPr>
        <w:t>,</w:t>
      </w:r>
      <w:r w:rsidR="00DC7CA3" w:rsidRPr="00C001C6">
        <w:rPr>
          <w:rStyle w:val="FontStyle26"/>
          <w:rFonts w:ascii="Times New Roman" w:hAnsi="Times New Roman" w:cs="Times New Roman"/>
          <w:sz w:val="24"/>
          <w:szCs w:val="24"/>
        </w:rPr>
        <w:t xml:space="preserve"> o</w:t>
      </w:r>
      <w:r w:rsidRPr="00C001C6">
        <w:rPr>
          <w:rStyle w:val="FontStyle26"/>
          <w:rFonts w:ascii="Times New Roman" w:hAnsi="Times New Roman" w:cs="Times New Roman"/>
          <w:sz w:val="24"/>
          <w:szCs w:val="24"/>
        </w:rPr>
        <w:t xml:space="preserve"> </w:t>
      </w:r>
      <w:r w:rsidRPr="00C001C6">
        <w:rPr>
          <w:color w:val="auto"/>
        </w:rPr>
        <w:t xml:space="preserve">11, 12 ir 25-ojoje eilutėse prašomi pajėgumai </w:t>
      </w:r>
      <w:r w:rsidR="001217A2" w:rsidRPr="00C001C6">
        <w:rPr>
          <w:color w:val="auto"/>
        </w:rPr>
        <w:t>–</w:t>
      </w:r>
      <w:r w:rsidRPr="00C001C6">
        <w:rPr>
          <w:color w:val="auto"/>
        </w:rPr>
        <w:t xml:space="preserve"> perpildyt</w:t>
      </w:r>
      <w:r w:rsidR="001217A2" w:rsidRPr="00C001C6">
        <w:rPr>
          <w:color w:val="auto"/>
        </w:rPr>
        <w:t>ą</w:t>
      </w:r>
      <w:r w:rsidRPr="00C001C6">
        <w:rPr>
          <w:color w:val="auto"/>
        </w:rPr>
        <w:t xml:space="preserve"> infrastruktūros dal</w:t>
      </w:r>
      <w:r w:rsidR="001217A2" w:rsidRPr="00C001C6">
        <w:rPr>
          <w:color w:val="auto"/>
        </w:rPr>
        <w:t>į Radviliškis–Pagėgiai (</w:t>
      </w:r>
      <w:proofErr w:type="spellStart"/>
      <w:r w:rsidRPr="00C001C6">
        <w:rPr>
          <w:color w:val="auto"/>
        </w:rPr>
        <w:t>tarpstotį</w:t>
      </w:r>
      <w:proofErr w:type="spellEnd"/>
      <w:r w:rsidRPr="00C001C6">
        <w:rPr>
          <w:color w:val="auto"/>
        </w:rPr>
        <w:t xml:space="preserve"> </w:t>
      </w:r>
      <w:r w:rsidRPr="00C001C6">
        <w:rPr>
          <w:rStyle w:val="FontStyle26"/>
          <w:rFonts w:ascii="Times New Roman" w:hAnsi="Times New Roman" w:cs="Times New Roman"/>
          <w:sz w:val="24"/>
          <w:szCs w:val="24"/>
        </w:rPr>
        <w:t>Viduklė</w:t>
      </w:r>
      <w:r w:rsidRPr="00C001C6">
        <w:rPr>
          <w:color w:val="000000" w:themeColor="text1"/>
        </w:rPr>
        <w:t>–</w:t>
      </w:r>
      <w:r w:rsidRPr="00C001C6">
        <w:rPr>
          <w:rStyle w:val="FontStyle26"/>
          <w:rFonts w:ascii="Times New Roman" w:hAnsi="Times New Roman" w:cs="Times New Roman"/>
          <w:sz w:val="24"/>
          <w:szCs w:val="24"/>
        </w:rPr>
        <w:t>Tauragė</w:t>
      </w:r>
      <w:r w:rsidR="001217A2" w:rsidRPr="00C001C6">
        <w:rPr>
          <w:rStyle w:val="FontStyle26"/>
          <w:rFonts w:ascii="Times New Roman" w:hAnsi="Times New Roman" w:cs="Times New Roman"/>
          <w:sz w:val="24"/>
          <w:szCs w:val="24"/>
        </w:rPr>
        <w:t>)</w:t>
      </w:r>
      <w:r w:rsidRPr="00C001C6">
        <w:rPr>
          <w:rStyle w:val="FontStyle26"/>
          <w:rFonts w:ascii="Times New Roman" w:hAnsi="Times New Roman" w:cs="Times New Roman"/>
          <w:sz w:val="24"/>
          <w:szCs w:val="24"/>
        </w:rPr>
        <w:t>.</w:t>
      </w:r>
    </w:p>
    <w:p w14:paraId="5D1D65F7" w14:textId="54852DCD" w:rsidR="007A2347" w:rsidRPr="00C001C6" w:rsidRDefault="007F053D" w:rsidP="001005ED">
      <w:pPr>
        <w:pStyle w:val="Default"/>
        <w:tabs>
          <w:tab w:val="left" w:pos="993"/>
        </w:tabs>
        <w:ind w:firstLine="709"/>
        <w:jc w:val="both"/>
        <w:rPr>
          <w:rStyle w:val="FontStyle26"/>
          <w:rFonts w:ascii="Times New Roman" w:hAnsi="Times New Roman" w:cs="Times New Roman"/>
          <w:sz w:val="24"/>
          <w:szCs w:val="24"/>
        </w:rPr>
      </w:pPr>
      <w:r w:rsidRPr="00C001C6">
        <w:rPr>
          <w:bCs/>
        </w:rPr>
        <w:t>Kaip konstatuota aukščiau</w:t>
      </w:r>
      <w:r w:rsidR="00E9553A">
        <w:rPr>
          <w:bCs/>
        </w:rPr>
        <w:t>,</w:t>
      </w:r>
      <w:r w:rsidRPr="00C001C6">
        <w:rPr>
          <w:bCs/>
        </w:rPr>
        <w:t xml:space="preserve"> </w:t>
      </w:r>
      <w:r w:rsidR="006357FB" w:rsidRPr="00C001C6">
        <w:rPr>
          <w:bCs/>
          <w:color w:val="000000" w:themeColor="text1"/>
        </w:rPr>
        <w:t>sprendimą skirti (</w:t>
      </w:r>
      <w:r w:rsidR="00E15A95" w:rsidRPr="00C001C6">
        <w:rPr>
          <w:bCs/>
          <w:color w:val="000000" w:themeColor="text1"/>
        </w:rPr>
        <w:t>atsisakyti skirti</w:t>
      </w:r>
      <w:r w:rsidR="006357FB" w:rsidRPr="00C001C6">
        <w:rPr>
          <w:bCs/>
          <w:color w:val="000000" w:themeColor="text1"/>
        </w:rPr>
        <w:t xml:space="preserve">) pajėgumus pagal </w:t>
      </w:r>
      <w:r w:rsidR="00FF12D6" w:rsidRPr="00C001C6">
        <w:rPr>
          <w:bCs/>
          <w:color w:val="000000" w:themeColor="text1"/>
        </w:rPr>
        <w:t xml:space="preserve">pavėluotas </w:t>
      </w:r>
      <w:r w:rsidR="006357FB" w:rsidRPr="00C001C6">
        <w:rPr>
          <w:bCs/>
          <w:color w:val="000000" w:themeColor="text1"/>
        </w:rPr>
        <w:t xml:space="preserve">paraiškas valdytojas </w:t>
      </w:r>
      <w:r w:rsidR="00FF12D6" w:rsidRPr="00C001C6">
        <w:rPr>
          <w:bCs/>
          <w:color w:val="000000" w:themeColor="text1"/>
        </w:rPr>
        <w:t xml:space="preserve">turi priimti </w:t>
      </w:r>
      <w:r w:rsidR="006357FB" w:rsidRPr="00C001C6">
        <w:rPr>
          <w:bCs/>
          <w:color w:val="000000" w:themeColor="text1"/>
        </w:rPr>
        <w:t xml:space="preserve">tik </w:t>
      </w:r>
      <w:r w:rsidR="00B02358" w:rsidRPr="00C001C6">
        <w:rPr>
          <w:bCs/>
          <w:color w:val="000000" w:themeColor="text1"/>
        </w:rPr>
        <w:t xml:space="preserve">po to, kai </w:t>
      </w:r>
      <w:r w:rsidR="006357FB" w:rsidRPr="00C001C6">
        <w:rPr>
          <w:bCs/>
          <w:color w:val="000000" w:themeColor="text1"/>
        </w:rPr>
        <w:t>pri</w:t>
      </w:r>
      <w:r w:rsidR="00B02358" w:rsidRPr="00C001C6">
        <w:rPr>
          <w:bCs/>
          <w:color w:val="000000" w:themeColor="text1"/>
        </w:rPr>
        <w:t>ima</w:t>
      </w:r>
      <w:r w:rsidR="00DF08D9" w:rsidRPr="00C001C6">
        <w:rPr>
          <w:bCs/>
          <w:color w:val="000000" w:themeColor="text1"/>
        </w:rPr>
        <w:t>mi</w:t>
      </w:r>
      <w:r w:rsidR="006357FB" w:rsidRPr="00C001C6">
        <w:rPr>
          <w:bCs/>
          <w:color w:val="000000" w:themeColor="text1"/>
        </w:rPr>
        <w:t xml:space="preserve"> sprendim</w:t>
      </w:r>
      <w:r w:rsidR="00DF08D9" w:rsidRPr="00C001C6">
        <w:rPr>
          <w:bCs/>
          <w:color w:val="000000" w:themeColor="text1"/>
        </w:rPr>
        <w:t>ai</w:t>
      </w:r>
      <w:r w:rsidR="006357FB" w:rsidRPr="00C001C6">
        <w:rPr>
          <w:bCs/>
          <w:color w:val="000000" w:themeColor="text1"/>
        </w:rPr>
        <w:t xml:space="preserve"> </w:t>
      </w:r>
      <w:r w:rsidR="00D60EEF" w:rsidRPr="00C001C6">
        <w:rPr>
          <w:bCs/>
          <w:color w:val="000000" w:themeColor="text1"/>
        </w:rPr>
        <w:t xml:space="preserve">dėl pajėgumų skyrimo ir (ar) </w:t>
      </w:r>
      <w:r w:rsidR="00E15A95" w:rsidRPr="00C001C6">
        <w:rPr>
          <w:bCs/>
          <w:color w:val="000000" w:themeColor="text1"/>
        </w:rPr>
        <w:t xml:space="preserve">atsisakymo skirti </w:t>
      </w:r>
      <w:r w:rsidR="006357FB" w:rsidRPr="00C001C6">
        <w:rPr>
          <w:bCs/>
          <w:color w:val="000000" w:themeColor="text1"/>
        </w:rPr>
        <w:t>pagal</w:t>
      </w:r>
      <w:r w:rsidR="006357FB" w:rsidRPr="001005ED">
        <w:rPr>
          <w:bCs/>
          <w:color w:val="000000" w:themeColor="text1"/>
        </w:rPr>
        <w:t xml:space="preserve"> paraiškas. </w:t>
      </w:r>
      <w:r w:rsidR="000F4D30" w:rsidRPr="001005ED">
        <w:rPr>
          <w:rStyle w:val="FontStyle26"/>
          <w:rFonts w:ascii="Times New Roman" w:hAnsi="Times New Roman" w:cs="Times New Roman"/>
          <w:sz w:val="24"/>
          <w:szCs w:val="24"/>
        </w:rPr>
        <w:t>Tarnyba</w:t>
      </w:r>
      <w:r w:rsidR="00BF1FE2" w:rsidRPr="001A6E75">
        <w:rPr>
          <w:bCs/>
          <w:color w:val="000000" w:themeColor="text1"/>
        </w:rPr>
        <w:t>, įvertinusi skundo nagrinėjimo metu surinktą medžiagą,</w:t>
      </w:r>
      <w:r w:rsidR="000F4D30" w:rsidRPr="001005ED">
        <w:rPr>
          <w:rStyle w:val="FontStyle26"/>
          <w:rFonts w:ascii="Times New Roman" w:hAnsi="Times New Roman" w:cs="Times New Roman"/>
          <w:sz w:val="24"/>
          <w:szCs w:val="24"/>
        </w:rPr>
        <w:t xml:space="preserve"> nustatė, kad</w:t>
      </w:r>
      <w:r w:rsidR="00DF08D9" w:rsidRPr="001005ED">
        <w:rPr>
          <w:rStyle w:val="FontStyle26"/>
          <w:rFonts w:ascii="Times New Roman" w:hAnsi="Times New Roman" w:cs="Times New Roman"/>
          <w:sz w:val="24"/>
          <w:szCs w:val="24"/>
        </w:rPr>
        <w:t>,</w:t>
      </w:r>
      <w:r w:rsidR="009C5869" w:rsidRPr="001005ED">
        <w:rPr>
          <w:rStyle w:val="FontStyle26"/>
          <w:rFonts w:ascii="Times New Roman" w:hAnsi="Times New Roman" w:cs="Times New Roman"/>
          <w:sz w:val="24"/>
          <w:szCs w:val="24"/>
        </w:rPr>
        <w:t xml:space="preserve"> valdytoj</w:t>
      </w:r>
      <w:r w:rsidR="00306EA6">
        <w:rPr>
          <w:rStyle w:val="FontStyle26"/>
          <w:rFonts w:ascii="Times New Roman" w:hAnsi="Times New Roman" w:cs="Times New Roman"/>
          <w:sz w:val="24"/>
          <w:szCs w:val="24"/>
        </w:rPr>
        <w:t xml:space="preserve">as sprendimais dėl pajėgumų skyrimo </w:t>
      </w:r>
      <w:r w:rsidR="00EA0998">
        <w:rPr>
          <w:rStyle w:val="FontStyle26"/>
          <w:rFonts w:ascii="Times New Roman" w:hAnsi="Times New Roman" w:cs="Times New Roman"/>
          <w:sz w:val="24"/>
          <w:szCs w:val="24"/>
        </w:rPr>
        <w:t xml:space="preserve">ir (ar) </w:t>
      </w:r>
      <w:r w:rsidR="00542445">
        <w:rPr>
          <w:rStyle w:val="FontStyle26"/>
          <w:rFonts w:ascii="Times New Roman" w:hAnsi="Times New Roman" w:cs="Times New Roman"/>
          <w:sz w:val="24"/>
          <w:szCs w:val="24"/>
        </w:rPr>
        <w:t xml:space="preserve">atsisakymo skirti </w:t>
      </w:r>
      <w:r w:rsidR="00EA2C4F" w:rsidRPr="001005ED">
        <w:rPr>
          <w:rFonts w:eastAsiaTheme="minorHAnsi"/>
        </w:rPr>
        <w:t xml:space="preserve">pagal </w:t>
      </w:r>
      <w:r w:rsidR="00EA2C4F" w:rsidRPr="001005ED">
        <w:rPr>
          <w:rStyle w:val="FontStyle26"/>
          <w:rFonts w:ascii="Times New Roman" w:hAnsi="Times New Roman" w:cs="Times New Roman"/>
          <w:sz w:val="24"/>
          <w:szCs w:val="24"/>
        </w:rPr>
        <w:t>paraišk</w:t>
      </w:r>
      <w:r w:rsidR="007E1C23">
        <w:rPr>
          <w:rStyle w:val="FontStyle26"/>
          <w:rFonts w:ascii="Times New Roman" w:hAnsi="Times New Roman" w:cs="Times New Roman"/>
          <w:sz w:val="24"/>
          <w:szCs w:val="24"/>
        </w:rPr>
        <w:t>as</w:t>
      </w:r>
      <w:r w:rsidR="00EA2C4F" w:rsidRPr="001005ED">
        <w:t xml:space="preserve"> </w:t>
      </w:r>
      <w:r w:rsidR="00EA0998">
        <w:t xml:space="preserve">paskyrė visus </w:t>
      </w:r>
      <w:r w:rsidR="0044602D" w:rsidRPr="001005ED">
        <w:rPr>
          <w:color w:val="auto"/>
        </w:rPr>
        <w:t>perpildyt</w:t>
      </w:r>
      <w:r w:rsidR="0044602D">
        <w:rPr>
          <w:color w:val="auto"/>
        </w:rPr>
        <w:t>ose</w:t>
      </w:r>
      <w:r w:rsidR="0044602D" w:rsidRPr="001005ED">
        <w:rPr>
          <w:color w:val="auto"/>
        </w:rPr>
        <w:t xml:space="preserve"> infrastruktūros dal</w:t>
      </w:r>
      <w:r w:rsidR="0044602D">
        <w:rPr>
          <w:color w:val="auto"/>
        </w:rPr>
        <w:t xml:space="preserve">yse </w:t>
      </w:r>
      <w:r w:rsidR="00EA0998">
        <w:t xml:space="preserve">galimus </w:t>
      </w:r>
      <w:r w:rsidR="00761316">
        <w:t xml:space="preserve">paskirti pajėgumus </w:t>
      </w:r>
      <w:r w:rsidR="00EA2C4F" w:rsidRPr="001005ED">
        <w:t xml:space="preserve">krovinių vežimo </w:t>
      </w:r>
      <w:r w:rsidR="0044602D">
        <w:t>geležinkelių transportu veiklai vykdyti</w:t>
      </w:r>
      <w:r w:rsidR="007702BF" w:rsidRPr="001005ED">
        <w:rPr>
          <w:rFonts w:eastAsiaTheme="minorHAnsi"/>
        </w:rPr>
        <w:t>,</w:t>
      </w:r>
      <w:r w:rsidR="0044602D">
        <w:rPr>
          <w:rFonts w:eastAsiaTheme="minorHAnsi"/>
        </w:rPr>
        <w:t xml:space="preserve"> t. y.</w:t>
      </w:r>
      <w:r w:rsidR="007702BF" w:rsidRPr="001005ED">
        <w:rPr>
          <w:rFonts w:eastAsiaTheme="minorHAnsi"/>
        </w:rPr>
        <w:t xml:space="preserve"> </w:t>
      </w:r>
      <w:r w:rsidR="0021707A" w:rsidRPr="001005ED">
        <w:rPr>
          <w:color w:val="auto"/>
        </w:rPr>
        <w:t xml:space="preserve">perpildytos infrastruktūros </w:t>
      </w:r>
      <w:r w:rsidR="0044602D" w:rsidRPr="001005ED">
        <w:rPr>
          <w:color w:val="auto"/>
        </w:rPr>
        <w:t>dal</w:t>
      </w:r>
      <w:r w:rsidR="0044602D">
        <w:rPr>
          <w:color w:val="auto"/>
        </w:rPr>
        <w:t>yje Kužiai–Klaipėda</w:t>
      </w:r>
      <w:r w:rsidR="0044602D" w:rsidRPr="001005ED">
        <w:rPr>
          <w:color w:val="auto"/>
        </w:rPr>
        <w:t xml:space="preserve"> </w:t>
      </w:r>
      <w:r w:rsidR="0044602D">
        <w:rPr>
          <w:color w:val="auto"/>
        </w:rPr>
        <w:t>(</w:t>
      </w:r>
      <w:proofErr w:type="spellStart"/>
      <w:r w:rsidR="0021707A" w:rsidRPr="001005ED">
        <w:rPr>
          <w:color w:val="auto"/>
        </w:rPr>
        <w:t>tarpstotyje</w:t>
      </w:r>
      <w:proofErr w:type="spellEnd"/>
      <w:r w:rsidR="0021707A" w:rsidRPr="001005ED">
        <w:rPr>
          <w:color w:val="auto"/>
        </w:rPr>
        <w:t xml:space="preserve"> </w:t>
      </w:r>
      <w:r w:rsidR="0021707A" w:rsidRPr="001005ED">
        <w:rPr>
          <w:rStyle w:val="FontStyle26"/>
          <w:rFonts w:ascii="Times New Roman" w:hAnsi="Times New Roman" w:cs="Times New Roman"/>
          <w:sz w:val="24"/>
          <w:szCs w:val="24"/>
        </w:rPr>
        <w:t>Plungė</w:t>
      </w:r>
      <w:r w:rsidR="0021707A" w:rsidRPr="001005ED">
        <w:rPr>
          <w:color w:val="000000" w:themeColor="text1"/>
        </w:rPr>
        <w:t>–</w:t>
      </w:r>
      <w:proofErr w:type="spellStart"/>
      <w:r w:rsidR="0021707A" w:rsidRPr="001005ED">
        <w:rPr>
          <w:rStyle w:val="FontStyle26"/>
          <w:rFonts w:ascii="Times New Roman" w:hAnsi="Times New Roman" w:cs="Times New Roman"/>
          <w:sz w:val="24"/>
          <w:szCs w:val="24"/>
        </w:rPr>
        <w:t>Šateikiai</w:t>
      </w:r>
      <w:proofErr w:type="spellEnd"/>
      <w:r w:rsidR="0044602D">
        <w:rPr>
          <w:rStyle w:val="FontStyle26"/>
          <w:rFonts w:ascii="Times New Roman" w:hAnsi="Times New Roman" w:cs="Times New Roman"/>
          <w:sz w:val="24"/>
          <w:szCs w:val="24"/>
        </w:rPr>
        <w:t>)</w:t>
      </w:r>
      <w:r w:rsidR="0021707A" w:rsidRPr="001005ED">
        <w:rPr>
          <w:rStyle w:val="FontStyle26"/>
          <w:rFonts w:ascii="Times New Roman" w:hAnsi="Times New Roman" w:cs="Times New Roman"/>
          <w:sz w:val="24"/>
          <w:szCs w:val="24"/>
        </w:rPr>
        <w:t xml:space="preserve"> </w:t>
      </w:r>
      <w:r w:rsidR="00F947A9">
        <w:rPr>
          <w:rStyle w:val="FontStyle26"/>
          <w:rFonts w:ascii="Times New Roman" w:hAnsi="Times New Roman" w:cs="Times New Roman"/>
          <w:sz w:val="24"/>
          <w:szCs w:val="24"/>
        </w:rPr>
        <w:t xml:space="preserve">– </w:t>
      </w:r>
      <w:r w:rsidR="0021707A" w:rsidRPr="001005ED">
        <w:rPr>
          <w:rStyle w:val="FontStyle26"/>
          <w:rFonts w:ascii="Times New Roman" w:hAnsi="Times New Roman" w:cs="Times New Roman"/>
          <w:sz w:val="24"/>
          <w:szCs w:val="24"/>
        </w:rPr>
        <w:t>44 pajėgum</w:t>
      </w:r>
      <w:r w:rsidR="0044602D">
        <w:rPr>
          <w:rStyle w:val="FontStyle26"/>
          <w:rFonts w:ascii="Times New Roman" w:hAnsi="Times New Roman" w:cs="Times New Roman"/>
          <w:sz w:val="24"/>
          <w:szCs w:val="24"/>
        </w:rPr>
        <w:t xml:space="preserve">us, </w:t>
      </w:r>
      <w:r w:rsidR="00F947A9" w:rsidRPr="001005ED">
        <w:rPr>
          <w:color w:val="auto"/>
        </w:rPr>
        <w:t>perpildytos infrastruktūros dal</w:t>
      </w:r>
      <w:r w:rsidR="00F947A9">
        <w:rPr>
          <w:color w:val="auto"/>
        </w:rPr>
        <w:t>yje</w:t>
      </w:r>
      <w:r w:rsidR="00F947A9" w:rsidRPr="001005ED" w:rsidDel="00F947A9">
        <w:rPr>
          <w:rStyle w:val="FontStyle26"/>
          <w:rFonts w:ascii="Times New Roman" w:hAnsi="Times New Roman" w:cs="Times New Roman"/>
          <w:sz w:val="24"/>
          <w:szCs w:val="24"/>
        </w:rPr>
        <w:t xml:space="preserve"> </w:t>
      </w:r>
      <w:r w:rsidR="00F947A9">
        <w:rPr>
          <w:color w:val="auto"/>
        </w:rPr>
        <w:t>Kaišiadorys–Radviliškis</w:t>
      </w:r>
      <w:r w:rsidR="00F947A9" w:rsidRPr="001005ED">
        <w:rPr>
          <w:color w:val="auto"/>
        </w:rPr>
        <w:t xml:space="preserve"> </w:t>
      </w:r>
      <w:r w:rsidR="00F947A9">
        <w:rPr>
          <w:color w:val="auto"/>
        </w:rPr>
        <w:t>(</w:t>
      </w:r>
      <w:proofErr w:type="spellStart"/>
      <w:r w:rsidR="0021707A" w:rsidRPr="001005ED">
        <w:rPr>
          <w:color w:val="auto"/>
        </w:rPr>
        <w:t>tarpstotyje</w:t>
      </w:r>
      <w:proofErr w:type="spellEnd"/>
      <w:r w:rsidR="0021707A" w:rsidRPr="001005ED">
        <w:rPr>
          <w:rStyle w:val="FontStyle26"/>
          <w:rFonts w:ascii="Times New Roman" w:hAnsi="Times New Roman" w:cs="Times New Roman"/>
          <w:sz w:val="24"/>
          <w:szCs w:val="24"/>
        </w:rPr>
        <w:t xml:space="preserve"> </w:t>
      </w:r>
      <w:proofErr w:type="spellStart"/>
      <w:r w:rsidR="0021707A" w:rsidRPr="001005ED">
        <w:rPr>
          <w:rStyle w:val="FontStyle26"/>
          <w:rFonts w:ascii="Times New Roman" w:hAnsi="Times New Roman" w:cs="Times New Roman"/>
          <w:sz w:val="24"/>
          <w:szCs w:val="24"/>
        </w:rPr>
        <w:t>Livintai</w:t>
      </w:r>
      <w:proofErr w:type="spellEnd"/>
      <w:r w:rsidR="0021707A" w:rsidRPr="001005ED">
        <w:rPr>
          <w:color w:val="000000" w:themeColor="text1"/>
        </w:rPr>
        <w:t>–G</w:t>
      </w:r>
      <w:r w:rsidR="0021707A" w:rsidRPr="001005ED">
        <w:rPr>
          <w:rStyle w:val="FontStyle26"/>
          <w:rFonts w:ascii="Times New Roman" w:hAnsi="Times New Roman" w:cs="Times New Roman"/>
          <w:sz w:val="24"/>
          <w:szCs w:val="24"/>
        </w:rPr>
        <w:t>aižiūnai</w:t>
      </w:r>
      <w:r w:rsidR="00F947A9">
        <w:rPr>
          <w:rStyle w:val="FontStyle26"/>
          <w:rFonts w:ascii="Times New Roman" w:hAnsi="Times New Roman" w:cs="Times New Roman"/>
          <w:sz w:val="24"/>
          <w:szCs w:val="24"/>
        </w:rPr>
        <w:t>) –</w:t>
      </w:r>
      <w:r w:rsidR="0021707A" w:rsidRPr="001005ED">
        <w:rPr>
          <w:rStyle w:val="FontStyle26"/>
          <w:rFonts w:ascii="Times New Roman" w:hAnsi="Times New Roman" w:cs="Times New Roman"/>
          <w:sz w:val="24"/>
          <w:szCs w:val="24"/>
        </w:rPr>
        <w:t xml:space="preserve"> 41 pajėgum</w:t>
      </w:r>
      <w:r w:rsidR="00F947A9">
        <w:rPr>
          <w:rStyle w:val="FontStyle26"/>
          <w:rFonts w:ascii="Times New Roman" w:hAnsi="Times New Roman" w:cs="Times New Roman"/>
          <w:sz w:val="24"/>
          <w:szCs w:val="24"/>
        </w:rPr>
        <w:t>ą ir</w:t>
      </w:r>
      <w:r w:rsidR="0021707A" w:rsidRPr="001005ED">
        <w:rPr>
          <w:rStyle w:val="FontStyle26"/>
          <w:rFonts w:ascii="Times New Roman" w:hAnsi="Times New Roman" w:cs="Times New Roman"/>
          <w:sz w:val="24"/>
          <w:szCs w:val="24"/>
        </w:rPr>
        <w:t xml:space="preserve"> </w:t>
      </w:r>
      <w:r w:rsidR="00F947A9" w:rsidRPr="001005ED">
        <w:rPr>
          <w:color w:val="auto"/>
        </w:rPr>
        <w:t>perpildytos infrastruktūros dal</w:t>
      </w:r>
      <w:r w:rsidR="00F947A9">
        <w:rPr>
          <w:color w:val="auto"/>
        </w:rPr>
        <w:t>yje</w:t>
      </w:r>
      <w:r w:rsidR="00F947A9" w:rsidRPr="001005ED" w:rsidDel="00F947A9">
        <w:rPr>
          <w:color w:val="auto"/>
        </w:rPr>
        <w:t xml:space="preserve"> </w:t>
      </w:r>
      <w:r w:rsidR="00F947A9">
        <w:rPr>
          <w:color w:val="auto"/>
        </w:rPr>
        <w:t>Radviliškis–Pagėgiai (</w:t>
      </w:r>
      <w:proofErr w:type="spellStart"/>
      <w:r w:rsidR="0021707A" w:rsidRPr="001005ED">
        <w:rPr>
          <w:color w:val="auto"/>
        </w:rPr>
        <w:t>tarpstotyje</w:t>
      </w:r>
      <w:proofErr w:type="spellEnd"/>
      <w:r w:rsidR="0021707A" w:rsidRPr="001005ED">
        <w:rPr>
          <w:color w:val="auto"/>
        </w:rPr>
        <w:t xml:space="preserve"> </w:t>
      </w:r>
      <w:r w:rsidR="0021707A" w:rsidRPr="001005ED">
        <w:rPr>
          <w:rStyle w:val="FontStyle26"/>
          <w:rFonts w:ascii="Times New Roman" w:hAnsi="Times New Roman" w:cs="Times New Roman"/>
          <w:sz w:val="24"/>
          <w:szCs w:val="24"/>
        </w:rPr>
        <w:t>Viduklė</w:t>
      </w:r>
      <w:r w:rsidR="0021707A" w:rsidRPr="001005ED">
        <w:rPr>
          <w:color w:val="000000" w:themeColor="text1"/>
        </w:rPr>
        <w:t>–</w:t>
      </w:r>
      <w:r w:rsidR="0021707A" w:rsidRPr="001005ED">
        <w:rPr>
          <w:rStyle w:val="FontStyle26"/>
          <w:rFonts w:ascii="Times New Roman" w:hAnsi="Times New Roman" w:cs="Times New Roman"/>
          <w:sz w:val="24"/>
          <w:szCs w:val="24"/>
        </w:rPr>
        <w:t>Tauragė</w:t>
      </w:r>
      <w:r w:rsidR="00F947A9">
        <w:rPr>
          <w:rStyle w:val="FontStyle26"/>
          <w:rFonts w:ascii="Times New Roman" w:hAnsi="Times New Roman" w:cs="Times New Roman"/>
          <w:sz w:val="24"/>
          <w:szCs w:val="24"/>
        </w:rPr>
        <w:t>)</w:t>
      </w:r>
      <w:r w:rsidR="0021707A" w:rsidRPr="001005ED">
        <w:rPr>
          <w:rStyle w:val="FontStyle26"/>
          <w:rFonts w:ascii="Times New Roman" w:hAnsi="Times New Roman" w:cs="Times New Roman"/>
          <w:sz w:val="24"/>
          <w:szCs w:val="24"/>
        </w:rPr>
        <w:t xml:space="preserve"> </w:t>
      </w:r>
      <w:r w:rsidR="00F947A9">
        <w:rPr>
          <w:rStyle w:val="FontStyle26"/>
          <w:rFonts w:ascii="Times New Roman" w:hAnsi="Times New Roman" w:cs="Times New Roman"/>
          <w:sz w:val="24"/>
          <w:szCs w:val="24"/>
        </w:rPr>
        <w:t>–</w:t>
      </w:r>
      <w:r w:rsidR="0021707A" w:rsidRPr="001005ED">
        <w:rPr>
          <w:rStyle w:val="FontStyle26"/>
          <w:rFonts w:ascii="Times New Roman" w:hAnsi="Times New Roman" w:cs="Times New Roman"/>
          <w:sz w:val="24"/>
          <w:szCs w:val="24"/>
        </w:rPr>
        <w:t xml:space="preserve"> 22 </w:t>
      </w:r>
      <w:r w:rsidR="0021707A" w:rsidRPr="00C001C6">
        <w:rPr>
          <w:rStyle w:val="FontStyle26"/>
          <w:rFonts w:ascii="Times New Roman" w:hAnsi="Times New Roman" w:cs="Times New Roman"/>
          <w:sz w:val="24"/>
          <w:szCs w:val="24"/>
        </w:rPr>
        <w:t>pajėgum</w:t>
      </w:r>
      <w:r w:rsidR="00F947A9" w:rsidRPr="00C001C6">
        <w:rPr>
          <w:rStyle w:val="FontStyle26"/>
          <w:rFonts w:ascii="Times New Roman" w:hAnsi="Times New Roman" w:cs="Times New Roman"/>
          <w:sz w:val="24"/>
          <w:szCs w:val="24"/>
        </w:rPr>
        <w:t>us</w:t>
      </w:r>
      <w:r w:rsidR="0021707A" w:rsidRPr="00C001C6">
        <w:rPr>
          <w:rStyle w:val="FontStyle26"/>
          <w:rFonts w:ascii="Times New Roman" w:hAnsi="Times New Roman" w:cs="Times New Roman"/>
          <w:sz w:val="24"/>
          <w:szCs w:val="24"/>
        </w:rPr>
        <w:t xml:space="preserve">. </w:t>
      </w:r>
      <w:r w:rsidR="00A05DE1" w:rsidRPr="00C001C6">
        <w:rPr>
          <w:rStyle w:val="FontStyle26"/>
          <w:rFonts w:ascii="Times New Roman" w:hAnsi="Times New Roman" w:cs="Times New Roman"/>
          <w:sz w:val="24"/>
          <w:szCs w:val="24"/>
        </w:rPr>
        <w:t>Atsižvelgiant į tai, kas išdėstyta</w:t>
      </w:r>
      <w:r w:rsidR="00BD4693" w:rsidRPr="00C001C6">
        <w:rPr>
          <w:rStyle w:val="FontStyle26"/>
          <w:rFonts w:ascii="Times New Roman" w:hAnsi="Times New Roman" w:cs="Times New Roman"/>
          <w:sz w:val="24"/>
          <w:szCs w:val="24"/>
        </w:rPr>
        <w:t xml:space="preserve"> aukščiau</w:t>
      </w:r>
      <w:r w:rsidR="00A05DE1" w:rsidRPr="00C001C6">
        <w:rPr>
          <w:rStyle w:val="FontStyle26"/>
          <w:rFonts w:ascii="Times New Roman" w:hAnsi="Times New Roman" w:cs="Times New Roman"/>
          <w:sz w:val="24"/>
          <w:szCs w:val="24"/>
        </w:rPr>
        <w:t xml:space="preserve">, Tarnyba konstatuoja, kad </w:t>
      </w:r>
      <w:r w:rsidR="007702BF" w:rsidRPr="00C001C6">
        <w:rPr>
          <w:rFonts w:eastAsiaTheme="minorHAnsi"/>
        </w:rPr>
        <w:t>laisvų pajėgumų</w:t>
      </w:r>
      <w:r w:rsidR="00A05DE1" w:rsidRPr="00C001C6">
        <w:rPr>
          <w:rFonts w:eastAsiaTheme="minorHAnsi"/>
        </w:rPr>
        <w:t>, kuri</w:t>
      </w:r>
      <w:r w:rsidR="00590C84" w:rsidRPr="00C001C6">
        <w:rPr>
          <w:rFonts w:eastAsiaTheme="minorHAnsi"/>
        </w:rPr>
        <w:t>e</w:t>
      </w:r>
      <w:r w:rsidR="00A05DE1" w:rsidRPr="00C001C6">
        <w:rPr>
          <w:rFonts w:eastAsiaTheme="minorHAnsi"/>
        </w:rPr>
        <w:t xml:space="preserve"> gal</w:t>
      </w:r>
      <w:r w:rsidR="00590C84" w:rsidRPr="00C001C6">
        <w:rPr>
          <w:rFonts w:eastAsiaTheme="minorHAnsi"/>
        </w:rPr>
        <w:t>ėtų</w:t>
      </w:r>
      <w:r w:rsidR="00A05DE1" w:rsidRPr="00C001C6">
        <w:rPr>
          <w:rFonts w:eastAsiaTheme="minorHAnsi"/>
        </w:rPr>
        <w:t xml:space="preserve"> būt</w:t>
      </w:r>
      <w:r w:rsidR="00590C84" w:rsidRPr="00C001C6">
        <w:rPr>
          <w:rFonts w:eastAsiaTheme="minorHAnsi"/>
        </w:rPr>
        <w:t>i</w:t>
      </w:r>
      <w:r w:rsidR="00A05DE1" w:rsidRPr="00C001C6">
        <w:rPr>
          <w:rFonts w:eastAsiaTheme="minorHAnsi"/>
        </w:rPr>
        <w:t xml:space="preserve"> skir</w:t>
      </w:r>
      <w:r w:rsidR="00590C84" w:rsidRPr="00C001C6">
        <w:rPr>
          <w:rFonts w:eastAsiaTheme="minorHAnsi"/>
        </w:rPr>
        <w:t>iami</w:t>
      </w:r>
      <w:r w:rsidR="00A05DE1" w:rsidRPr="00C001C6">
        <w:rPr>
          <w:rFonts w:eastAsiaTheme="minorHAnsi"/>
        </w:rPr>
        <w:t xml:space="preserve"> </w:t>
      </w:r>
      <w:r w:rsidR="00591B19" w:rsidRPr="00C001C6">
        <w:rPr>
          <w:rFonts w:eastAsiaTheme="minorHAnsi"/>
        </w:rPr>
        <w:t xml:space="preserve">2020–2021 TTT galiojimo laikotarpiui </w:t>
      </w:r>
      <w:r w:rsidR="00324CCC" w:rsidRPr="00C001C6">
        <w:rPr>
          <w:rFonts w:eastAsiaTheme="minorHAnsi"/>
        </w:rPr>
        <w:t xml:space="preserve">po </w:t>
      </w:r>
      <w:r w:rsidR="00591B19" w:rsidRPr="00C001C6">
        <w:rPr>
          <w:rFonts w:eastAsiaTheme="minorHAnsi"/>
        </w:rPr>
        <w:t xml:space="preserve">sprendimų </w:t>
      </w:r>
      <w:r w:rsidR="009C5869" w:rsidRPr="00C001C6">
        <w:rPr>
          <w:rFonts w:eastAsiaTheme="minorHAnsi"/>
        </w:rPr>
        <w:t>skirti</w:t>
      </w:r>
      <w:r w:rsidR="00591B19" w:rsidRPr="00C001C6">
        <w:rPr>
          <w:rFonts w:eastAsiaTheme="minorHAnsi"/>
        </w:rPr>
        <w:t xml:space="preserve"> ir (ar) atsisakyti skirti</w:t>
      </w:r>
      <w:r w:rsidR="00A05DE1" w:rsidRPr="00C001C6">
        <w:rPr>
          <w:rFonts w:eastAsiaTheme="minorHAnsi"/>
        </w:rPr>
        <w:t xml:space="preserve"> pajėgum</w:t>
      </w:r>
      <w:r w:rsidR="009C5869" w:rsidRPr="00C001C6">
        <w:rPr>
          <w:rFonts w:eastAsiaTheme="minorHAnsi"/>
        </w:rPr>
        <w:t>us</w:t>
      </w:r>
      <w:r w:rsidR="00A05DE1" w:rsidRPr="00C001C6">
        <w:rPr>
          <w:rFonts w:eastAsiaTheme="minorHAnsi"/>
        </w:rPr>
        <w:t xml:space="preserve"> pagal paraiškas</w:t>
      </w:r>
      <w:r w:rsidR="0070115C" w:rsidRPr="00C001C6">
        <w:t xml:space="preserve"> krovinių vežimo </w:t>
      </w:r>
      <w:r w:rsidR="00591B19" w:rsidRPr="00C001C6">
        <w:t>geležinkelių transportu veiklai vykdyti</w:t>
      </w:r>
      <w:r w:rsidR="00324CCC" w:rsidRPr="00C001C6">
        <w:rPr>
          <w:rFonts w:eastAsiaTheme="minorHAnsi"/>
        </w:rPr>
        <w:t xml:space="preserve"> priėmimo</w:t>
      </w:r>
      <w:r w:rsidR="00A05DE1" w:rsidRPr="00C001C6">
        <w:rPr>
          <w:rFonts w:eastAsiaTheme="minorHAnsi"/>
        </w:rPr>
        <w:t>,</w:t>
      </w:r>
      <w:r w:rsidR="007702BF" w:rsidRPr="00C001C6">
        <w:rPr>
          <w:rFonts w:eastAsiaTheme="minorHAnsi"/>
        </w:rPr>
        <w:t xml:space="preserve"> </w:t>
      </w:r>
      <w:r w:rsidR="00286BD6" w:rsidRPr="00C001C6">
        <w:rPr>
          <w:rFonts w:eastAsiaTheme="minorHAnsi"/>
        </w:rPr>
        <w:t>perpildytos</w:t>
      </w:r>
      <w:r w:rsidR="001276DD" w:rsidRPr="00C001C6">
        <w:rPr>
          <w:rFonts w:eastAsiaTheme="minorHAnsi"/>
        </w:rPr>
        <w:t>e</w:t>
      </w:r>
      <w:r w:rsidR="00286BD6" w:rsidRPr="00C001C6">
        <w:rPr>
          <w:rFonts w:eastAsiaTheme="minorHAnsi"/>
        </w:rPr>
        <w:t xml:space="preserve"> </w:t>
      </w:r>
      <w:r w:rsidR="00286BD6" w:rsidRPr="00C001C6">
        <w:rPr>
          <w:rFonts w:eastAsia="Calibri"/>
          <w:color w:val="auto"/>
        </w:rPr>
        <w:t xml:space="preserve">infrastruktūros </w:t>
      </w:r>
      <w:r w:rsidR="001276DD" w:rsidRPr="00C001C6">
        <w:rPr>
          <w:rFonts w:eastAsia="Calibri"/>
          <w:color w:val="auto"/>
        </w:rPr>
        <w:t xml:space="preserve">dalyse </w:t>
      </w:r>
      <w:r w:rsidR="001276DD" w:rsidRPr="00C001C6">
        <w:rPr>
          <w:bCs/>
        </w:rPr>
        <w:t>Kužiai</w:t>
      </w:r>
      <w:r w:rsidR="001276DD" w:rsidRPr="00C001C6">
        <w:rPr>
          <w:bCs/>
          <w:color w:val="000000" w:themeColor="text1"/>
        </w:rPr>
        <w:t>–Klaipėda (</w:t>
      </w:r>
      <w:proofErr w:type="spellStart"/>
      <w:r w:rsidR="001276DD" w:rsidRPr="00C001C6">
        <w:rPr>
          <w:bCs/>
          <w:color w:val="000000" w:themeColor="text1"/>
        </w:rPr>
        <w:t>tarpstotis</w:t>
      </w:r>
      <w:proofErr w:type="spellEnd"/>
      <w:r w:rsidR="001276DD" w:rsidRPr="00C001C6">
        <w:rPr>
          <w:bCs/>
          <w:color w:val="000000" w:themeColor="text1"/>
        </w:rPr>
        <w:t xml:space="preserve"> </w:t>
      </w:r>
      <w:r w:rsidR="001276DD" w:rsidRPr="00C001C6">
        <w:rPr>
          <w:rStyle w:val="FontStyle26"/>
          <w:rFonts w:ascii="Times New Roman" w:hAnsi="Times New Roman" w:cs="Times New Roman"/>
          <w:bCs/>
          <w:sz w:val="24"/>
          <w:szCs w:val="24"/>
        </w:rPr>
        <w:t>Plungė</w:t>
      </w:r>
      <w:r w:rsidR="001276DD" w:rsidRPr="00C001C6">
        <w:rPr>
          <w:bCs/>
          <w:color w:val="000000" w:themeColor="text1"/>
        </w:rPr>
        <w:t>–</w:t>
      </w:r>
      <w:proofErr w:type="spellStart"/>
      <w:r w:rsidR="001276DD" w:rsidRPr="00C001C6">
        <w:rPr>
          <w:rStyle w:val="FontStyle26"/>
          <w:rFonts w:ascii="Times New Roman" w:hAnsi="Times New Roman" w:cs="Times New Roman"/>
          <w:bCs/>
          <w:sz w:val="24"/>
          <w:szCs w:val="24"/>
        </w:rPr>
        <w:t>Šateikiai</w:t>
      </w:r>
      <w:proofErr w:type="spellEnd"/>
      <w:r w:rsidR="001276DD" w:rsidRPr="00C001C6">
        <w:rPr>
          <w:rStyle w:val="FontStyle26"/>
          <w:rFonts w:ascii="Times New Roman" w:hAnsi="Times New Roman" w:cs="Times New Roman"/>
          <w:bCs/>
          <w:sz w:val="24"/>
          <w:szCs w:val="24"/>
        </w:rPr>
        <w:t>), Kaišiadorys</w:t>
      </w:r>
      <w:r w:rsidR="001276DD" w:rsidRPr="00C001C6">
        <w:rPr>
          <w:bCs/>
          <w:color w:val="000000" w:themeColor="text1"/>
        </w:rPr>
        <w:t>–Radviliškis (</w:t>
      </w:r>
      <w:proofErr w:type="spellStart"/>
      <w:r w:rsidR="001276DD" w:rsidRPr="00C001C6">
        <w:rPr>
          <w:bCs/>
          <w:color w:val="000000" w:themeColor="text1"/>
        </w:rPr>
        <w:t>tarpstotis</w:t>
      </w:r>
      <w:proofErr w:type="spellEnd"/>
      <w:r w:rsidR="001276DD" w:rsidRPr="00C001C6">
        <w:rPr>
          <w:bCs/>
          <w:color w:val="000000" w:themeColor="text1"/>
        </w:rPr>
        <w:t xml:space="preserve"> </w:t>
      </w:r>
      <w:proofErr w:type="spellStart"/>
      <w:r w:rsidR="001276DD" w:rsidRPr="00C001C6">
        <w:rPr>
          <w:rStyle w:val="FontStyle26"/>
          <w:rFonts w:ascii="Times New Roman" w:hAnsi="Times New Roman" w:cs="Times New Roman"/>
          <w:bCs/>
          <w:sz w:val="24"/>
          <w:szCs w:val="24"/>
        </w:rPr>
        <w:t>Livintai</w:t>
      </w:r>
      <w:proofErr w:type="spellEnd"/>
      <w:r w:rsidR="001276DD" w:rsidRPr="00C001C6">
        <w:rPr>
          <w:bCs/>
          <w:color w:val="000000" w:themeColor="text1"/>
        </w:rPr>
        <w:t>–G</w:t>
      </w:r>
      <w:r w:rsidR="001276DD" w:rsidRPr="00C001C6">
        <w:rPr>
          <w:rStyle w:val="FontStyle26"/>
          <w:rFonts w:ascii="Times New Roman" w:hAnsi="Times New Roman" w:cs="Times New Roman"/>
          <w:bCs/>
          <w:sz w:val="24"/>
          <w:szCs w:val="24"/>
        </w:rPr>
        <w:t>aižiūnai), Radviliškis</w:t>
      </w:r>
      <w:r w:rsidR="001276DD" w:rsidRPr="00C001C6">
        <w:rPr>
          <w:bCs/>
          <w:color w:val="000000" w:themeColor="text1"/>
        </w:rPr>
        <w:t>–Pagėgiai (</w:t>
      </w:r>
      <w:proofErr w:type="spellStart"/>
      <w:r w:rsidR="001276DD" w:rsidRPr="00C001C6">
        <w:rPr>
          <w:bCs/>
          <w:color w:val="000000" w:themeColor="text1"/>
        </w:rPr>
        <w:t>tarpstotis</w:t>
      </w:r>
      <w:proofErr w:type="spellEnd"/>
      <w:r w:rsidR="001276DD" w:rsidRPr="00C001C6">
        <w:rPr>
          <w:rFonts w:eastAsia="Calibri"/>
          <w:bCs/>
          <w:color w:val="auto"/>
        </w:rPr>
        <w:t xml:space="preserve"> </w:t>
      </w:r>
      <w:r w:rsidR="001276DD" w:rsidRPr="00C001C6">
        <w:rPr>
          <w:rStyle w:val="FontStyle26"/>
          <w:rFonts w:ascii="Times New Roman" w:hAnsi="Times New Roman" w:cs="Times New Roman"/>
          <w:bCs/>
          <w:sz w:val="24"/>
          <w:szCs w:val="24"/>
        </w:rPr>
        <w:t>Viduklė</w:t>
      </w:r>
      <w:r w:rsidR="001276DD" w:rsidRPr="00C001C6">
        <w:rPr>
          <w:bCs/>
          <w:color w:val="000000" w:themeColor="text1"/>
        </w:rPr>
        <w:t>–</w:t>
      </w:r>
      <w:r w:rsidR="001276DD" w:rsidRPr="00C001C6">
        <w:rPr>
          <w:rStyle w:val="FontStyle26"/>
          <w:rFonts w:ascii="Times New Roman" w:hAnsi="Times New Roman" w:cs="Times New Roman"/>
          <w:bCs/>
          <w:sz w:val="24"/>
          <w:szCs w:val="24"/>
        </w:rPr>
        <w:t>Tauragė)</w:t>
      </w:r>
      <w:r w:rsidR="00286BD6" w:rsidRPr="00C001C6">
        <w:rPr>
          <w:rStyle w:val="FontStyle26"/>
          <w:rFonts w:ascii="Times New Roman" w:hAnsi="Times New Roman" w:cs="Times New Roman"/>
          <w:sz w:val="24"/>
          <w:szCs w:val="24"/>
        </w:rPr>
        <w:t xml:space="preserve"> neliko.</w:t>
      </w:r>
    </w:p>
    <w:p w14:paraId="24726B8B" w14:textId="4C186464" w:rsidR="00821AD1" w:rsidRPr="00AA634C" w:rsidRDefault="00A05DE1" w:rsidP="001005ED">
      <w:pPr>
        <w:pStyle w:val="Header"/>
        <w:tabs>
          <w:tab w:val="clear" w:pos="4320"/>
          <w:tab w:val="clear" w:pos="8640"/>
        </w:tabs>
        <w:ind w:firstLine="720"/>
        <w:jc w:val="both"/>
        <w:rPr>
          <w:rFonts w:eastAsiaTheme="minorHAnsi"/>
          <w:b/>
          <w:bCs/>
          <w:szCs w:val="24"/>
        </w:rPr>
      </w:pPr>
      <w:r w:rsidRPr="00C001C6">
        <w:rPr>
          <w:bCs/>
          <w:color w:val="000000" w:themeColor="text1"/>
          <w:szCs w:val="24"/>
          <w:lang w:eastAsia="lt-LT"/>
        </w:rPr>
        <w:t>Apibendrin</w:t>
      </w:r>
      <w:r w:rsidR="00F90F12" w:rsidRPr="00C001C6">
        <w:rPr>
          <w:bCs/>
          <w:color w:val="000000" w:themeColor="text1"/>
          <w:szCs w:val="24"/>
        </w:rPr>
        <w:t>ant</w:t>
      </w:r>
      <w:r w:rsidRPr="00C001C6">
        <w:rPr>
          <w:bCs/>
          <w:color w:val="000000" w:themeColor="text1"/>
          <w:szCs w:val="24"/>
          <w:lang w:eastAsia="lt-LT"/>
        </w:rPr>
        <w:t xml:space="preserve"> </w:t>
      </w:r>
      <w:r w:rsidR="00590C84" w:rsidRPr="00C001C6">
        <w:rPr>
          <w:bCs/>
          <w:color w:val="000000" w:themeColor="text1"/>
          <w:szCs w:val="24"/>
        </w:rPr>
        <w:t xml:space="preserve">tai, kas </w:t>
      </w:r>
      <w:r w:rsidRPr="00C001C6">
        <w:rPr>
          <w:bCs/>
          <w:color w:val="000000" w:themeColor="text1"/>
          <w:szCs w:val="24"/>
          <w:lang w:eastAsia="lt-LT"/>
        </w:rPr>
        <w:t>išdėstyt</w:t>
      </w:r>
      <w:r w:rsidR="00590C84" w:rsidRPr="00C001C6">
        <w:rPr>
          <w:bCs/>
          <w:color w:val="000000" w:themeColor="text1"/>
          <w:szCs w:val="24"/>
        </w:rPr>
        <w:t>a</w:t>
      </w:r>
      <w:r w:rsidRPr="00C001C6">
        <w:rPr>
          <w:bCs/>
          <w:color w:val="000000" w:themeColor="text1"/>
          <w:szCs w:val="24"/>
          <w:lang w:eastAsia="lt-LT"/>
        </w:rPr>
        <w:t xml:space="preserve"> aukščiau, </w:t>
      </w:r>
      <w:r w:rsidRPr="00C001C6">
        <w:rPr>
          <w:bCs/>
          <w:color w:val="000000" w:themeColor="text1"/>
          <w:szCs w:val="24"/>
        </w:rPr>
        <w:t xml:space="preserve">Tarnyba konstatuoja, kad </w:t>
      </w:r>
      <w:r w:rsidR="00590C84" w:rsidRPr="00C001C6">
        <w:rPr>
          <w:bCs/>
          <w:color w:val="000000" w:themeColor="text1"/>
          <w:szCs w:val="24"/>
        </w:rPr>
        <w:t>valdytojas</w:t>
      </w:r>
      <w:r w:rsidRPr="00C001C6">
        <w:rPr>
          <w:bCs/>
          <w:color w:val="000000" w:themeColor="text1"/>
          <w:szCs w:val="24"/>
        </w:rPr>
        <w:t xml:space="preserve"> </w:t>
      </w:r>
      <w:r w:rsidR="00590C84" w:rsidRPr="00C001C6">
        <w:rPr>
          <w:rFonts w:eastAsiaTheme="minorHAnsi"/>
          <w:szCs w:val="24"/>
        </w:rPr>
        <w:t>Įsakymo Nr. ĮS-PAJ(LGI)-302 1.2 papunkčiu</w:t>
      </w:r>
      <w:r w:rsidRPr="00C001C6">
        <w:rPr>
          <w:bCs/>
          <w:color w:val="000000" w:themeColor="text1"/>
          <w:szCs w:val="24"/>
        </w:rPr>
        <w:t xml:space="preserve"> pagrįstai</w:t>
      </w:r>
      <w:r w:rsidRPr="00C001C6">
        <w:rPr>
          <w:b/>
          <w:color w:val="000000" w:themeColor="text1"/>
          <w:szCs w:val="24"/>
        </w:rPr>
        <w:t xml:space="preserve"> </w:t>
      </w:r>
      <w:r w:rsidRPr="00C001C6">
        <w:rPr>
          <w:bCs/>
          <w:color w:val="000000" w:themeColor="text1"/>
          <w:szCs w:val="24"/>
        </w:rPr>
        <w:t xml:space="preserve">atsisakė skirti </w:t>
      </w:r>
      <w:r w:rsidR="00BF0A0B" w:rsidRPr="00C001C6">
        <w:rPr>
          <w:bCs/>
          <w:color w:val="000000" w:themeColor="text1"/>
          <w:szCs w:val="24"/>
        </w:rPr>
        <w:t xml:space="preserve">pareiškėjui </w:t>
      </w:r>
      <w:r w:rsidRPr="00C001C6">
        <w:rPr>
          <w:bCs/>
          <w:szCs w:val="24"/>
        </w:rPr>
        <w:t>P</w:t>
      </w:r>
      <w:r w:rsidR="00590C84" w:rsidRPr="00C001C6">
        <w:rPr>
          <w:bCs/>
          <w:szCs w:val="24"/>
        </w:rPr>
        <w:t>avėluot</w:t>
      </w:r>
      <w:r w:rsidR="00857F70" w:rsidRPr="00C001C6">
        <w:rPr>
          <w:bCs/>
          <w:szCs w:val="24"/>
        </w:rPr>
        <w:t>os</w:t>
      </w:r>
      <w:r w:rsidR="00590C84" w:rsidRPr="00C001C6">
        <w:rPr>
          <w:bCs/>
          <w:szCs w:val="24"/>
        </w:rPr>
        <w:t xml:space="preserve"> p</w:t>
      </w:r>
      <w:r w:rsidRPr="00C001C6">
        <w:rPr>
          <w:bCs/>
          <w:szCs w:val="24"/>
        </w:rPr>
        <w:t xml:space="preserve">araiškos </w:t>
      </w:r>
      <w:r w:rsidR="00D25441" w:rsidRPr="00C001C6">
        <w:rPr>
          <w:szCs w:val="24"/>
        </w:rPr>
        <w:t>3, 4, 5, 6, 11, 12, 21, 25 ir 27</w:t>
      </w:r>
      <w:r w:rsidRPr="00C001C6">
        <w:rPr>
          <w:rFonts w:eastAsiaTheme="minorHAnsi"/>
          <w:bCs/>
          <w:color w:val="000000" w:themeColor="text1"/>
          <w:szCs w:val="24"/>
        </w:rPr>
        <w:t>-ojoje</w:t>
      </w:r>
      <w:r w:rsidRPr="00C001C6">
        <w:rPr>
          <w:bCs/>
          <w:color w:val="000000" w:themeColor="text1"/>
          <w:szCs w:val="24"/>
        </w:rPr>
        <w:t xml:space="preserve"> eilutėse </w:t>
      </w:r>
      <w:r w:rsidR="0070115C" w:rsidRPr="00C001C6">
        <w:rPr>
          <w:bCs/>
          <w:color w:val="000000" w:themeColor="text1"/>
          <w:szCs w:val="24"/>
        </w:rPr>
        <w:t>prašomus</w:t>
      </w:r>
      <w:r w:rsidRPr="00C001C6">
        <w:rPr>
          <w:bCs/>
          <w:color w:val="000000" w:themeColor="text1"/>
          <w:szCs w:val="24"/>
        </w:rPr>
        <w:t xml:space="preserve"> pajėgumus </w:t>
      </w:r>
      <w:r w:rsidR="009A4D83" w:rsidRPr="00C001C6">
        <w:rPr>
          <w:bCs/>
          <w:color w:val="000000" w:themeColor="text1"/>
          <w:szCs w:val="24"/>
        </w:rPr>
        <w:t>to</w:t>
      </w:r>
      <w:r w:rsidRPr="00C001C6">
        <w:rPr>
          <w:bCs/>
          <w:color w:val="000000" w:themeColor="text1"/>
          <w:szCs w:val="24"/>
        </w:rPr>
        <w:t>dėl, kad</w:t>
      </w:r>
      <w:r w:rsidR="006774C6" w:rsidRPr="00C001C6">
        <w:rPr>
          <w:bCs/>
          <w:color w:val="000000" w:themeColor="text1"/>
          <w:szCs w:val="24"/>
        </w:rPr>
        <w:t xml:space="preserve"> </w:t>
      </w:r>
      <w:r w:rsidR="00B724AA" w:rsidRPr="00C001C6">
        <w:rPr>
          <w:bCs/>
          <w:color w:val="000000" w:themeColor="text1"/>
          <w:szCs w:val="24"/>
        </w:rPr>
        <w:t xml:space="preserve">šie pajėgumai eina per </w:t>
      </w:r>
      <w:r w:rsidR="00554399" w:rsidRPr="00C001C6">
        <w:rPr>
          <w:bCs/>
          <w:color w:val="000000" w:themeColor="text1"/>
          <w:szCs w:val="24"/>
        </w:rPr>
        <w:t>2020–2021</w:t>
      </w:r>
      <w:r w:rsidR="00854696">
        <w:rPr>
          <w:bCs/>
          <w:color w:val="000000" w:themeColor="text1"/>
          <w:szCs w:val="24"/>
        </w:rPr>
        <w:t> </w:t>
      </w:r>
      <w:r w:rsidR="00554399" w:rsidRPr="00C001C6">
        <w:rPr>
          <w:bCs/>
          <w:color w:val="000000" w:themeColor="text1"/>
          <w:szCs w:val="24"/>
        </w:rPr>
        <w:t xml:space="preserve">TTT galiojimo laikotarpiui </w:t>
      </w:r>
      <w:r w:rsidR="00B724AA" w:rsidRPr="00C001C6">
        <w:rPr>
          <w:bCs/>
          <w:szCs w:val="24"/>
        </w:rPr>
        <w:t>perpildytomis paskelbtas infrastruktūros dalis Kužiai</w:t>
      </w:r>
      <w:r w:rsidR="00B724AA" w:rsidRPr="00C001C6">
        <w:rPr>
          <w:color w:val="000000" w:themeColor="text1"/>
          <w:szCs w:val="24"/>
        </w:rPr>
        <w:t>–Klaipėda (</w:t>
      </w:r>
      <w:proofErr w:type="spellStart"/>
      <w:r w:rsidR="00B724AA" w:rsidRPr="00C001C6">
        <w:rPr>
          <w:color w:val="000000" w:themeColor="text1"/>
          <w:szCs w:val="24"/>
        </w:rPr>
        <w:t>tarpstotis</w:t>
      </w:r>
      <w:proofErr w:type="spellEnd"/>
      <w:r w:rsidR="00B724AA" w:rsidRPr="00C001C6">
        <w:rPr>
          <w:color w:val="000000" w:themeColor="text1"/>
          <w:szCs w:val="24"/>
        </w:rPr>
        <w:t xml:space="preserve"> </w:t>
      </w:r>
      <w:r w:rsidR="00B724AA" w:rsidRPr="00C001C6">
        <w:rPr>
          <w:rStyle w:val="FontStyle26"/>
          <w:rFonts w:ascii="Times New Roman" w:hAnsi="Times New Roman" w:cs="Times New Roman"/>
          <w:sz w:val="24"/>
          <w:szCs w:val="24"/>
        </w:rPr>
        <w:t>Plungė</w:t>
      </w:r>
      <w:r w:rsidR="00B724AA" w:rsidRPr="00C001C6">
        <w:rPr>
          <w:color w:val="000000" w:themeColor="text1"/>
          <w:szCs w:val="24"/>
        </w:rPr>
        <w:t>–</w:t>
      </w:r>
      <w:proofErr w:type="spellStart"/>
      <w:r w:rsidR="00B724AA" w:rsidRPr="00C001C6">
        <w:rPr>
          <w:rStyle w:val="FontStyle26"/>
          <w:rFonts w:ascii="Times New Roman" w:hAnsi="Times New Roman" w:cs="Times New Roman"/>
          <w:sz w:val="24"/>
          <w:szCs w:val="24"/>
        </w:rPr>
        <w:t>Šateikiai</w:t>
      </w:r>
      <w:proofErr w:type="spellEnd"/>
      <w:r w:rsidR="00B724AA" w:rsidRPr="00C001C6">
        <w:rPr>
          <w:rStyle w:val="FontStyle26"/>
          <w:rFonts w:ascii="Times New Roman" w:hAnsi="Times New Roman" w:cs="Times New Roman"/>
          <w:sz w:val="24"/>
          <w:szCs w:val="24"/>
        </w:rPr>
        <w:t>), Kaišiadorys</w:t>
      </w:r>
      <w:r w:rsidR="00B724AA" w:rsidRPr="00C001C6">
        <w:rPr>
          <w:color w:val="000000" w:themeColor="text1"/>
          <w:szCs w:val="24"/>
        </w:rPr>
        <w:t>–Radviliškis (</w:t>
      </w:r>
      <w:proofErr w:type="spellStart"/>
      <w:r w:rsidR="00B724AA" w:rsidRPr="00C001C6">
        <w:rPr>
          <w:color w:val="000000" w:themeColor="text1"/>
          <w:szCs w:val="24"/>
        </w:rPr>
        <w:t>tarpstotis</w:t>
      </w:r>
      <w:proofErr w:type="spellEnd"/>
      <w:r w:rsidR="00B724AA" w:rsidRPr="00C001C6">
        <w:rPr>
          <w:color w:val="000000" w:themeColor="text1"/>
          <w:szCs w:val="24"/>
        </w:rPr>
        <w:t xml:space="preserve"> </w:t>
      </w:r>
      <w:proofErr w:type="spellStart"/>
      <w:r w:rsidR="00B724AA" w:rsidRPr="00C001C6">
        <w:rPr>
          <w:rStyle w:val="FontStyle26"/>
          <w:rFonts w:ascii="Times New Roman" w:hAnsi="Times New Roman" w:cs="Times New Roman"/>
          <w:sz w:val="24"/>
          <w:szCs w:val="24"/>
        </w:rPr>
        <w:t>Livintai</w:t>
      </w:r>
      <w:proofErr w:type="spellEnd"/>
      <w:r w:rsidR="00B724AA" w:rsidRPr="00C001C6">
        <w:rPr>
          <w:color w:val="000000" w:themeColor="text1"/>
          <w:szCs w:val="24"/>
        </w:rPr>
        <w:t>–G</w:t>
      </w:r>
      <w:r w:rsidR="00B724AA" w:rsidRPr="00C001C6">
        <w:rPr>
          <w:rStyle w:val="FontStyle26"/>
          <w:rFonts w:ascii="Times New Roman" w:hAnsi="Times New Roman" w:cs="Times New Roman"/>
          <w:sz w:val="24"/>
          <w:szCs w:val="24"/>
        </w:rPr>
        <w:t>aižiūnai), Radviliškis</w:t>
      </w:r>
      <w:r w:rsidR="00B724AA" w:rsidRPr="00C001C6">
        <w:rPr>
          <w:color w:val="000000" w:themeColor="text1"/>
          <w:szCs w:val="24"/>
        </w:rPr>
        <w:t>–Pagėgiai (</w:t>
      </w:r>
      <w:proofErr w:type="spellStart"/>
      <w:r w:rsidR="00B724AA" w:rsidRPr="00C001C6">
        <w:rPr>
          <w:color w:val="000000" w:themeColor="text1"/>
          <w:szCs w:val="24"/>
        </w:rPr>
        <w:t>tarpstotis</w:t>
      </w:r>
      <w:proofErr w:type="spellEnd"/>
      <w:r w:rsidR="00B724AA" w:rsidRPr="00C001C6">
        <w:rPr>
          <w:rFonts w:eastAsia="Calibri"/>
          <w:szCs w:val="24"/>
        </w:rPr>
        <w:t xml:space="preserve"> </w:t>
      </w:r>
      <w:r w:rsidR="00B724AA" w:rsidRPr="00C001C6">
        <w:rPr>
          <w:rStyle w:val="FontStyle26"/>
          <w:rFonts w:ascii="Times New Roman" w:hAnsi="Times New Roman" w:cs="Times New Roman"/>
          <w:sz w:val="24"/>
          <w:szCs w:val="24"/>
        </w:rPr>
        <w:t>Viduklė</w:t>
      </w:r>
      <w:r w:rsidR="00B724AA" w:rsidRPr="00C001C6">
        <w:rPr>
          <w:color w:val="000000" w:themeColor="text1"/>
          <w:szCs w:val="24"/>
        </w:rPr>
        <w:t>–</w:t>
      </w:r>
      <w:r w:rsidR="00B724AA" w:rsidRPr="00C001C6">
        <w:rPr>
          <w:rStyle w:val="FontStyle26"/>
          <w:rFonts w:ascii="Times New Roman" w:hAnsi="Times New Roman" w:cs="Times New Roman"/>
          <w:sz w:val="24"/>
          <w:szCs w:val="24"/>
        </w:rPr>
        <w:t>Tauragė), kuriose</w:t>
      </w:r>
      <w:r w:rsidR="00600087" w:rsidRPr="00C001C6">
        <w:rPr>
          <w:bCs/>
          <w:color w:val="000000" w:themeColor="text1"/>
          <w:szCs w:val="24"/>
        </w:rPr>
        <w:t xml:space="preserve"> </w:t>
      </w:r>
      <w:r w:rsidR="00600087" w:rsidRPr="00C001C6">
        <w:rPr>
          <w:rStyle w:val="FontStyle26"/>
          <w:rFonts w:ascii="Times New Roman" w:hAnsi="Times New Roman" w:cs="Times New Roman"/>
          <w:sz w:val="24"/>
          <w:szCs w:val="24"/>
        </w:rPr>
        <w:t>laisvų pajėgumų po</w:t>
      </w:r>
      <w:r w:rsidR="00B724AA" w:rsidRPr="00C001C6">
        <w:rPr>
          <w:rStyle w:val="FontStyle26"/>
          <w:rFonts w:ascii="Times New Roman" w:hAnsi="Times New Roman" w:cs="Times New Roman"/>
          <w:sz w:val="24"/>
          <w:szCs w:val="24"/>
        </w:rPr>
        <w:t xml:space="preserve"> valdytojo priimtų </w:t>
      </w:r>
      <w:r w:rsidR="00600087" w:rsidRPr="00C001C6">
        <w:rPr>
          <w:rFonts w:eastAsiaTheme="minorHAnsi"/>
          <w:szCs w:val="24"/>
        </w:rPr>
        <w:t>sprendimų skirti</w:t>
      </w:r>
      <w:r w:rsidR="00FE0769" w:rsidRPr="00C001C6">
        <w:rPr>
          <w:rFonts w:eastAsiaTheme="minorHAnsi"/>
          <w:szCs w:val="24"/>
        </w:rPr>
        <w:t xml:space="preserve"> ir (ar) atsisakyti skirti</w:t>
      </w:r>
      <w:r w:rsidR="00600087" w:rsidRPr="00C001C6">
        <w:rPr>
          <w:rFonts w:eastAsiaTheme="minorHAnsi"/>
          <w:szCs w:val="24"/>
        </w:rPr>
        <w:t xml:space="preserve"> pajėgumus pagal paraiškas</w:t>
      </w:r>
      <w:r w:rsidR="00EA5E73" w:rsidRPr="00C001C6">
        <w:rPr>
          <w:rFonts w:eastAsiaTheme="minorHAnsi"/>
          <w:szCs w:val="24"/>
        </w:rPr>
        <w:t xml:space="preserve"> </w:t>
      </w:r>
      <w:r w:rsidR="00EA5E73" w:rsidRPr="00C001C6">
        <w:rPr>
          <w:szCs w:val="24"/>
        </w:rPr>
        <w:t xml:space="preserve">krovinių vežimo </w:t>
      </w:r>
      <w:r w:rsidR="00FE0769" w:rsidRPr="00C001C6">
        <w:rPr>
          <w:szCs w:val="24"/>
        </w:rPr>
        <w:t>geležinkelių transportu veiklai vyk</w:t>
      </w:r>
      <w:r w:rsidR="00826062" w:rsidRPr="00C001C6">
        <w:rPr>
          <w:szCs w:val="24"/>
        </w:rPr>
        <w:t xml:space="preserve">dyti </w:t>
      </w:r>
      <w:r w:rsidR="00600087" w:rsidRPr="00C001C6">
        <w:rPr>
          <w:rFonts w:eastAsiaTheme="minorHAnsi"/>
          <w:szCs w:val="24"/>
        </w:rPr>
        <w:t>neliko</w:t>
      </w:r>
      <w:r w:rsidR="00B724AA" w:rsidRPr="005B3CBC">
        <w:rPr>
          <w:rFonts w:eastAsiaTheme="minorHAnsi"/>
          <w:szCs w:val="24"/>
        </w:rPr>
        <w:t>.</w:t>
      </w:r>
      <w:r w:rsidR="00BF0A0B" w:rsidRPr="00C001C6">
        <w:rPr>
          <w:rFonts w:eastAsiaTheme="minorHAnsi"/>
          <w:b/>
          <w:bCs/>
          <w:szCs w:val="24"/>
        </w:rPr>
        <w:t xml:space="preserve"> </w:t>
      </w:r>
    </w:p>
    <w:p w14:paraId="5D41E47D" w14:textId="77777777" w:rsidR="00821AD1" w:rsidRPr="001005ED" w:rsidRDefault="00821AD1" w:rsidP="001005ED">
      <w:pPr>
        <w:pStyle w:val="Header"/>
        <w:tabs>
          <w:tab w:val="clear" w:pos="4320"/>
          <w:tab w:val="clear" w:pos="8640"/>
        </w:tabs>
        <w:ind w:firstLine="720"/>
        <w:jc w:val="both"/>
        <w:rPr>
          <w:rFonts w:eastAsiaTheme="minorHAnsi"/>
          <w:szCs w:val="24"/>
        </w:rPr>
      </w:pPr>
    </w:p>
    <w:p w14:paraId="28DACE32" w14:textId="18F12C0A" w:rsidR="000C6062" w:rsidRPr="001005ED" w:rsidRDefault="000C6062" w:rsidP="001005ED">
      <w:pPr>
        <w:ind w:firstLine="720"/>
        <w:jc w:val="both"/>
        <w:rPr>
          <w:b w:val="0"/>
          <w:bCs/>
          <w:i/>
          <w:iCs/>
          <w:szCs w:val="24"/>
        </w:rPr>
      </w:pPr>
      <w:r w:rsidRPr="001005ED">
        <w:rPr>
          <w:b w:val="0"/>
          <w:bCs/>
          <w:i/>
          <w:iCs/>
          <w:szCs w:val="24"/>
        </w:rPr>
        <w:t>Dėl</w:t>
      </w:r>
      <w:r w:rsidR="00D729A4" w:rsidRPr="001005ED">
        <w:rPr>
          <w:b w:val="0"/>
          <w:bCs/>
          <w:i/>
          <w:iCs/>
          <w:szCs w:val="24"/>
        </w:rPr>
        <w:t xml:space="preserve"> </w:t>
      </w:r>
      <w:r w:rsidR="00BC202A">
        <w:rPr>
          <w:b w:val="0"/>
          <w:bCs/>
          <w:i/>
          <w:iCs/>
          <w:szCs w:val="24"/>
        </w:rPr>
        <w:t>Pavėluot</w:t>
      </w:r>
      <w:r w:rsidR="00D42306">
        <w:rPr>
          <w:b w:val="0"/>
          <w:bCs/>
          <w:i/>
          <w:iCs/>
          <w:szCs w:val="24"/>
        </w:rPr>
        <w:t>a</w:t>
      </w:r>
      <w:r w:rsidR="00BC202A">
        <w:rPr>
          <w:b w:val="0"/>
          <w:bCs/>
          <w:i/>
          <w:iCs/>
          <w:szCs w:val="24"/>
        </w:rPr>
        <w:t xml:space="preserve"> paraišk</w:t>
      </w:r>
      <w:r w:rsidR="00D42306">
        <w:rPr>
          <w:b w:val="0"/>
          <w:bCs/>
          <w:i/>
          <w:iCs/>
          <w:szCs w:val="24"/>
        </w:rPr>
        <w:t>a</w:t>
      </w:r>
      <w:r w:rsidR="00BC202A">
        <w:rPr>
          <w:b w:val="0"/>
          <w:bCs/>
          <w:i/>
          <w:iCs/>
          <w:szCs w:val="24"/>
        </w:rPr>
        <w:t xml:space="preserve"> 9-ojoje eilutėje </w:t>
      </w:r>
      <w:r w:rsidR="00AF5A20">
        <w:rPr>
          <w:b w:val="0"/>
          <w:bCs/>
          <w:i/>
          <w:iCs/>
          <w:szCs w:val="24"/>
        </w:rPr>
        <w:t xml:space="preserve">prašomo </w:t>
      </w:r>
      <w:r w:rsidR="004C6527">
        <w:rPr>
          <w:b w:val="0"/>
          <w:bCs/>
          <w:i/>
          <w:color w:val="000000"/>
          <w:szCs w:val="24"/>
        </w:rPr>
        <w:t>pajėgum</w:t>
      </w:r>
      <w:r w:rsidR="00AF5A20">
        <w:rPr>
          <w:b w:val="0"/>
          <w:bCs/>
          <w:i/>
          <w:color w:val="000000"/>
          <w:szCs w:val="24"/>
        </w:rPr>
        <w:t>o</w:t>
      </w:r>
      <w:r w:rsidR="00D42306">
        <w:rPr>
          <w:b w:val="0"/>
          <w:bCs/>
          <w:i/>
          <w:color w:val="000000"/>
          <w:szCs w:val="24"/>
        </w:rPr>
        <w:t xml:space="preserve"> skyrimo ir neskyrimo</w:t>
      </w:r>
    </w:p>
    <w:p w14:paraId="40BD7A82" w14:textId="421D90DC" w:rsidR="00C23F5B" w:rsidRPr="001005ED" w:rsidRDefault="00C23F5B" w:rsidP="001005ED">
      <w:pPr>
        <w:ind w:firstLine="720"/>
        <w:jc w:val="both"/>
        <w:rPr>
          <w:b w:val="0"/>
          <w:bCs/>
          <w:szCs w:val="24"/>
        </w:rPr>
      </w:pPr>
    </w:p>
    <w:p w14:paraId="034B1D1F" w14:textId="7D72E79B" w:rsidR="00AD49B0" w:rsidRPr="00DD65F4" w:rsidRDefault="00AD49B0" w:rsidP="001005ED">
      <w:pPr>
        <w:ind w:firstLine="720"/>
        <w:jc w:val="both"/>
        <w:rPr>
          <w:b w:val="0"/>
          <w:bCs/>
          <w:szCs w:val="24"/>
          <w:lang w:bidi="lt-LT"/>
        </w:rPr>
      </w:pPr>
      <w:r w:rsidRPr="001005ED">
        <w:rPr>
          <w:rFonts w:eastAsiaTheme="minorHAnsi"/>
          <w:b w:val="0"/>
          <w:bCs/>
          <w:szCs w:val="24"/>
        </w:rPr>
        <w:t xml:space="preserve">Tarnyba nustatė, kad </w:t>
      </w:r>
      <w:r w:rsidRPr="00DD65F4">
        <w:rPr>
          <w:rFonts w:eastAsiaTheme="minorHAnsi"/>
          <w:b w:val="0"/>
          <w:bCs/>
          <w:szCs w:val="24"/>
        </w:rPr>
        <w:t xml:space="preserve">valdytojas Įsakymo Nr. ĮS-PAJ(LGI)-302 </w:t>
      </w:r>
      <w:r w:rsidR="00181EE1">
        <w:rPr>
          <w:rFonts w:eastAsiaTheme="minorHAnsi"/>
          <w:b w:val="0"/>
          <w:bCs/>
          <w:szCs w:val="24"/>
        </w:rPr>
        <w:t>1.</w:t>
      </w:r>
      <w:r w:rsidR="002B5441">
        <w:rPr>
          <w:rFonts w:eastAsiaTheme="minorHAnsi"/>
          <w:b w:val="0"/>
          <w:bCs/>
          <w:szCs w:val="24"/>
        </w:rPr>
        <w:t>1</w:t>
      </w:r>
      <w:r w:rsidR="00181EE1">
        <w:rPr>
          <w:rFonts w:eastAsiaTheme="minorHAnsi"/>
          <w:b w:val="0"/>
          <w:bCs/>
          <w:szCs w:val="24"/>
        </w:rPr>
        <w:t xml:space="preserve"> papunkčiu pareiškėjui </w:t>
      </w:r>
      <w:r w:rsidR="00181EE1" w:rsidRPr="00DD65F4">
        <w:rPr>
          <w:b w:val="0"/>
          <w:bCs/>
          <w:szCs w:val="24"/>
        </w:rPr>
        <w:t>Pavėluot</w:t>
      </w:r>
      <w:r w:rsidR="00181EE1">
        <w:rPr>
          <w:b w:val="0"/>
          <w:bCs/>
          <w:szCs w:val="24"/>
        </w:rPr>
        <w:t>os</w:t>
      </w:r>
      <w:r w:rsidR="00181EE1" w:rsidRPr="00DD65F4">
        <w:rPr>
          <w:b w:val="0"/>
          <w:bCs/>
          <w:szCs w:val="24"/>
        </w:rPr>
        <w:t xml:space="preserve"> paraiškos 9-oj</w:t>
      </w:r>
      <w:r w:rsidR="00571EC1">
        <w:rPr>
          <w:b w:val="0"/>
          <w:bCs/>
          <w:szCs w:val="24"/>
        </w:rPr>
        <w:t>oj</w:t>
      </w:r>
      <w:r w:rsidR="00181EE1" w:rsidRPr="00DD65F4">
        <w:rPr>
          <w:b w:val="0"/>
          <w:bCs/>
          <w:szCs w:val="24"/>
        </w:rPr>
        <w:t>e eilutėje prašom</w:t>
      </w:r>
      <w:r w:rsidR="00181EE1">
        <w:rPr>
          <w:b w:val="0"/>
          <w:bCs/>
          <w:szCs w:val="24"/>
        </w:rPr>
        <w:t>ą</w:t>
      </w:r>
      <w:r w:rsidR="00181EE1" w:rsidRPr="00DD65F4">
        <w:rPr>
          <w:b w:val="0"/>
          <w:bCs/>
          <w:szCs w:val="24"/>
        </w:rPr>
        <w:t xml:space="preserve"> pajėgum</w:t>
      </w:r>
      <w:r w:rsidR="00181EE1">
        <w:rPr>
          <w:b w:val="0"/>
          <w:bCs/>
          <w:szCs w:val="24"/>
        </w:rPr>
        <w:t>ą</w:t>
      </w:r>
      <w:r w:rsidR="00181EE1">
        <w:rPr>
          <w:rFonts w:eastAsiaTheme="minorHAnsi"/>
          <w:b w:val="0"/>
          <w:bCs/>
          <w:szCs w:val="24"/>
        </w:rPr>
        <w:t xml:space="preserve"> paskyrė</w:t>
      </w:r>
      <w:r w:rsidR="00FC0BB2">
        <w:rPr>
          <w:rFonts w:eastAsiaTheme="minorHAnsi"/>
          <w:b w:val="0"/>
          <w:bCs/>
          <w:szCs w:val="24"/>
        </w:rPr>
        <w:t xml:space="preserve"> laikotarpiams nuo </w:t>
      </w:r>
      <w:r w:rsidR="00597F73">
        <w:rPr>
          <w:rFonts w:eastAsiaTheme="minorHAnsi"/>
          <w:b w:val="0"/>
          <w:bCs/>
          <w:szCs w:val="24"/>
        </w:rPr>
        <w:t>2020 m. gruodžio 13 d. iki 2021 m. birželio 13 d. ir nuo 2021 m. lapkričio 1 d. iki 2021 m. gruodžio 12 d.</w:t>
      </w:r>
      <w:r w:rsidR="00460E64">
        <w:rPr>
          <w:rFonts w:eastAsiaTheme="minorHAnsi"/>
          <w:b w:val="0"/>
          <w:bCs/>
          <w:szCs w:val="24"/>
        </w:rPr>
        <w:t>, o</w:t>
      </w:r>
      <w:r w:rsidR="00181EE1">
        <w:rPr>
          <w:rFonts w:eastAsiaTheme="minorHAnsi"/>
          <w:b w:val="0"/>
          <w:bCs/>
          <w:szCs w:val="24"/>
        </w:rPr>
        <w:t xml:space="preserve"> </w:t>
      </w:r>
      <w:r w:rsidRPr="00DD65F4">
        <w:rPr>
          <w:rFonts w:eastAsiaTheme="minorHAnsi"/>
          <w:b w:val="0"/>
          <w:bCs/>
          <w:szCs w:val="24"/>
        </w:rPr>
        <w:t>1.3</w:t>
      </w:r>
      <w:r w:rsidR="005F49BF">
        <w:rPr>
          <w:rFonts w:eastAsiaTheme="minorHAnsi"/>
          <w:b w:val="0"/>
          <w:bCs/>
          <w:szCs w:val="24"/>
        </w:rPr>
        <w:t> </w:t>
      </w:r>
      <w:r w:rsidRPr="00DD65F4">
        <w:rPr>
          <w:rFonts w:eastAsiaTheme="minorHAnsi"/>
          <w:b w:val="0"/>
          <w:bCs/>
          <w:szCs w:val="24"/>
        </w:rPr>
        <w:t xml:space="preserve">papunkčiu </w:t>
      </w:r>
      <w:r w:rsidR="00460E64">
        <w:rPr>
          <w:rFonts w:eastAsiaTheme="minorHAnsi"/>
          <w:b w:val="0"/>
          <w:bCs/>
          <w:szCs w:val="24"/>
        </w:rPr>
        <w:t>atsisakė skirti</w:t>
      </w:r>
      <w:r w:rsidR="006A646A">
        <w:rPr>
          <w:rFonts w:eastAsiaTheme="minorHAnsi"/>
          <w:b w:val="0"/>
          <w:bCs/>
          <w:szCs w:val="24"/>
        </w:rPr>
        <w:t xml:space="preserve"> minėtą pajėgumą</w:t>
      </w:r>
      <w:r w:rsidRPr="00DD65F4">
        <w:rPr>
          <w:rFonts w:eastAsiaTheme="minorHAnsi"/>
          <w:b w:val="0"/>
          <w:bCs/>
          <w:szCs w:val="24"/>
        </w:rPr>
        <w:t xml:space="preserve"> </w:t>
      </w:r>
      <w:r w:rsidRPr="00DD65F4">
        <w:rPr>
          <w:b w:val="0"/>
          <w:bCs/>
          <w:szCs w:val="24"/>
        </w:rPr>
        <w:t>laikotarpiui nuo 202</w:t>
      </w:r>
      <w:r w:rsidR="0043091E" w:rsidRPr="00DD65F4">
        <w:rPr>
          <w:b w:val="0"/>
          <w:bCs/>
          <w:szCs w:val="24"/>
        </w:rPr>
        <w:t>1</w:t>
      </w:r>
      <w:r w:rsidRPr="00DD65F4">
        <w:rPr>
          <w:b w:val="0"/>
          <w:bCs/>
          <w:szCs w:val="24"/>
        </w:rPr>
        <w:t xml:space="preserve"> m. birželio 14 d. iki 202</w:t>
      </w:r>
      <w:r w:rsidR="0043091E" w:rsidRPr="00DD65F4">
        <w:rPr>
          <w:b w:val="0"/>
          <w:bCs/>
          <w:szCs w:val="24"/>
        </w:rPr>
        <w:t>1</w:t>
      </w:r>
      <w:r w:rsidRPr="00DD65F4">
        <w:rPr>
          <w:b w:val="0"/>
          <w:bCs/>
          <w:szCs w:val="24"/>
        </w:rPr>
        <w:t xml:space="preserve"> m. spalio 31 d., argumentuojant, kad šiuo laikotarpiu pakeisti kitų </w:t>
      </w:r>
      <w:r w:rsidRPr="00DD65F4">
        <w:rPr>
          <w:b w:val="0"/>
          <w:bCs/>
          <w:szCs w:val="24"/>
          <w:lang w:bidi="lt-LT"/>
        </w:rPr>
        <w:t xml:space="preserve">pareiškėjų, kuriems pajėgumai skirti pagal paraiškas </w:t>
      </w:r>
      <w:r w:rsidRPr="00DD65F4">
        <w:rPr>
          <w:rFonts w:eastAsiaTheme="minorHAnsi"/>
          <w:b w:val="0"/>
          <w:bCs/>
          <w:szCs w:val="24"/>
        </w:rPr>
        <w:t xml:space="preserve">2020–2021 TTT </w:t>
      </w:r>
      <w:r w:rsidRPr="00DD65F4">
        <w:rPr>
          <w:b w:val="0"/>
          <w:bCs/>
          <w:szCs w:val="24"/>
        </w:rPr>
        <w:t>galiojimo laikotarpiu</w:t>
      </w:r>
      <w:r w:rsidR="00E76310">
        <w:rPr>
          <w:b w:val="0"/>
          <w:bCs/>
          <w:szCs w:val="24"/>
        </w:rPr>
        <w:t>i</w:t>
      </w:r>
      <w:r w:rsidRPr="00DD65F4">
        <w:rPr>
          <w:b w:val="0"/>
          <w:bCs/>
          <w:szCs w:val="24"/>
          <w:lang w:bidi="lt-LT"/>
        </w:rPr>
        <w:t>, traukinių išvykimo laikų, kad tilptų pareiškėjo prašomas pajėgumas, negalima.</w:t>
      </w:r>
    </w:p>
    <w:p w14:paraId="173430C1" w14:textId="77777777" w:rsidR="00896924" w:rsidRPr="00F2307B" w:rsidRDefault="00896924" w:rsidP="00896924">
      <w:pPr>
        <w:ind w:firstLine="720"/>
        <w:jc w:val="both"/>
        <w:rPr>
          <w:b w:val="0"/>
          <w:bCs/>
          <w:szCs w:val="24"/>
        </w:rPr>
      </w:pPr>
      <w:r w:rsidRPr="00F2307B">
        <w:rPr>
          <w:b w:val="0"/>
          <w:bCs/>
          <w:szCs w:val="24"/>
        </w:rPr>
        <w:t>Kodekso 29</w:t>
      </w:r>
      <w:r w:rsidRPr="00F2307B">
        <w:rPr>
          <w:b w:val="0"/>
          <w:bCs/>
          <w:szCs w:val="24"/>
          <w:vertAlign w:val="superscript"/>
        </w:rPr>
        <w:t>2</w:t>
      </w:r>
      <w:r w:rsidRPr="00F2307B">
        <w:rPr>
          <w:b w:val="0"/>
          <w:bCs/>
          <w:szCs w:val="24"/>
        </w:rPr>
        <w:t xml:space="preserve"> straipsnio 3 dalyje nurodyta, kad TTT sudaromas ir atitinkamai pajėgumai skiriami laikantis Sprendime (ES) 2017/2075 nustatytų reikalavimų ir terminų, susijusių su TTT sudarymu ir pajėgumų ribojimu, o to paties Kodekso straipsnio 4 dalyje numatyta, kad valdytojas ne vėliau kaip prieš 35 kalendorines dienas iki TTT įsigaliojimo dienos privalo parengti TTT ir pateikti pareiškėjams jo išrašus, kuriuose nurodomi jiems skirti pajėgumai, apie likusius laisvus pajėgumus paskelbiant valdytojo interneto svetainėje.</w:t>
      </w:r>
    </w:p>
    <w:p w14:paraId="7E93DC3E" w14:textId="59574BD4" w:rsidR="00C23F5B" w:rsidRDefault="00896924" w:rsidP="001005ED">
      <w:pPr>
        <w:ind w:firstLine="720"/>
        <w:jc w:val="both"/>
        <w:rPr>
          <w:rFonts w:eastAsiaTheme="minorHAnsi"/>
          <w:b w:val="0"/>
          <w:bCs/>
          <w:szCs w:val="24"/>
        </w:rPr>
      </w:pPr>
      <w:r>
        <w:rPr>
          <w:b w:val="0"/>
          <w:bCs/>
          <w:szCs w:val="24"/>
        </w:rPr>
        <w:t>Atitinkamai, v</w:t>
      </w:r>
      <w:r w:rsidR="008209B0">
        <w:rPr>
          <w:b w:val="0"/>
          <w:bCs/>
          <w:szCs w:val="24"/>
        </w:rPr>
        <w:t>adovaujantis</w:t>
      </w:r>
      <w:r w:rsidR="00617499" w:rsidRPr="00DD65F4">
        <w:rPr>
          <w:b w:val="0"/>
          <w:bCs/>
          <w:szCs w:val="24"/>
        </w:rPr>
        <w:t xml:space="preserve"> </w:t>
      </w:r>
      <w:r w:rsidR="00545E3E" w:rsidRPr="00D846C8">
        <w:rPr>
          <w:rFonts w:eastAsiaTheme="minorHAnsi"/>
          <w:b w:val="0"/>
          <w:bCs/>
          <w:szCs w:val="24"/>
        </w:rPr>
        <w:t xml:space="preserve">Tinklo nuostatų </w:t>
      </w:r>
      <w:r w:rsidR="007D16B3" w:rsidRPr="00D846C8">
        <w:rPr>
          <w:rFonts w:eastAsiaTheme="minorHAnsi"/>
          <w:b w:val="0"/>
          <w:bCs/>
          <w:szCs w:val="24"/>
        </w:rPr>
        <w:t xml:space="preserve">spalio mėn. versijos </w:t>
      </w:r>
      <w:r w:rsidR="00545E3E" w:rsidRPr="00D846C8">
        <w:rPr>
          <w:rFonts w:eastAsiaTheme="minorHAnsi"/>
          <w:b w:val="0"/>
          <w:bCs/>
          <w:szCs w:val="24"/>
        </w:rPr>
        <w:t xml:space="preserve">9 priedo 11 </w:t>
      </w:r>
      <w:r w:rsidR="00D6561C" w:rsidRPr="00D846C8">
        <w:rPr>
          <w:rFonts w:eastAsiaTheme="minorHAnsi"/>
          <w:b w:val="0"/>
          <w:bCs/>
          <w:szCs w:val="24"/>
        </w:rPr>
        <w:t>punkt</w:t>
      </w:r>
      <w:r w:rsidR="008209B0" w:rsidRPr="00D846C8">
        <w:rPr>
          <w:rFonts w:eastAsiaTheme="minorHAnsi"/>
          <w:b w:val="0"/>
          <w:bCs/>
          <w:szCs w:val="24"/>
        </w:rPr>
        <w:t>u,</w:t>
      </w:r>
      <w:r w:rsidR="00D6561C" w:rsidRPr="00D846C8">
        <w:rPr>
          <w:rFonts w:eastAsiaTheme="minorHAnsi"/>
          <w:b w:val="0"/>
          <w:bCs/>
          <w:szCs w:val="24"/>
        </w:rPr>
        <w:t xml:space="preserve"> </w:t>
      </w:r>
      <w:r w:rsidR="00A214F9" w:rsidRPr="00D846C8">
        <w:rPr>
          <w:b w:val="0"/>
          <w:bCs/>
          <w:szCs w:val="24"/>
        </w:rPr>
        <w:t xml:space="preserve">pavėluotų </w:t>
      </w:r>
      <w:r w:rsidR="00E307F2" w:rsidRPr="00D846C8">
        <w:rPr>
          <w:b w:val="0"/>
          <w:bCs/>
          <w:szCs w:val="24"/>
        </w:rPr>
        <w:t>paraišk</w:t>
      </w:r>
      <w:r w:rsidR="00F70AC9" w:rsidRPr="00D846C8">
        <w:rPr>
          <w:b w:val="0"/>
          <w:bCs/>
          <w:szCs w:val="24"/>
        </w:rPr>
        <w:t>ų</w:t>
      </w:r>
      <w:r w:rsidR="00E307F2" w:rsidRPr="00D846C8">
        <w:rPr>
          <w:b w:val="0"/>
          <w:bCs/>
          <w:szCs w:val="24"/>
        </w:rPr>
        <w:t xml:space="preserve"> vertin</w:t>
      </w:r>
      <w:r w:rsidR="00F70AC9" w:rsidRPr="00D846C8">
        <w:rPr>
          <w:b w:val="0"/>
          <w:bCs/>
          <w:szCs w:val="24"/>
        </w:rPr>
        <w:t>i</w:t>
      </w:r>
      <w:r w:rsidR="00E307F2" w:rsidRPr="00D846C8">
        <w:rPr>
          <w:b w:val="0"/>
          <w:bCs/>
          <w:szCs w:val="24"/>
        </w:rPr>
        <w:t>m</w:t>
      </w:r>
      <w:r w:rsidR="00F70AC9" w:rsidRPr="00D846C8">
        <w:rPr>
          <w:b w:val="0"/>
          <w:bCs/>
          <w:szCs w:val="24"/>
        </w:rPr>
        <w:t>a</w:t>
      </w:r>
      <w:r w:rsidR="00E307F2" w:rsidRPr="00D846C8">
        <w:rPr>
          <w:b w:val="0"/>
          <w:bCs/>
          <w:szCs w:val="24"/>
        </w:rPr>
        <w:t>s</w:t>
      </w:r>
      <w:r w:rsidR="00F70AC9" w:rsidRPr="00D846C8">
        <w:rPr>
          <w:b w:val="0"/>
          <w:bCs/>
          <w:szCs w:val="24"/>
        </w:rPr>
        <w:t xml:space="preserve"> atliekamas</w:t>
      </w:r>
      <w:r w:rsidR="00A04D57" w:rsidRPr="00D846C8">
        <w:rPr>
          <w:b w:val="0"/>
          <w:bCs/>
          <w:szCs w:val="24"/>
        </w:rPr>
        <w:t xml:space="preserve"> </w:t>
      </w:r>
      <w:r w:rsidR="002C0D54" w:rsidRPr="00D846C8">
        <w:rPr>
          <w:b w:val="0"/>
          <w:bCs/>
          <w:szCs w:val="24"/>
        </w:rPr>
        <w:t>po pajėgumų skyrimo</w:t>
      </w:r>
      <w:r w:rsidR="008209B0" w:rsidRPr="00D846C8">
        <w:rPr>
          <w:b w:val="0"/>
          <w:bCs/>
          <w:szCs w:val="24"/>
        </w:rPr>
        <w:t xml:space="preserve"> ir (ar) neskyrimo</w:t>
      </w:r>
      <w:r w:rsidR="002C0D54" w:rsidRPr="00D846C8">
        <w:rPr>
          <w:b w:val="0"/>
          <w:bCs/>
          <w:szCs w:val="24"/>
        </w:rPr>
        <w:t xml:space="preserve"> pagal paraiškas, </w:t>
      </w:r>
      <w:r w:rsidR="00E9553A">
        <w:rPr>
          <w:b w:val="0"/>
          <w:bCs/>
          <w:szCs w:val="24"/>
        </w:rPr>
        <w:t xml:space="preserve">    </w:t>
      </w:r>
      <w:r w:rsidR="00F62A6C" w:rsidRPr="00D846C8">
        <w:rPr>
          <w:b w:val="0"/>
          <w:bCs/>
          <w:szCs w:val="24"/>
        </w:rPr>
        <w:t xml:space="preserve">t. y. </w:t>
      </w:r>
      <w:r w:rsidR="004E5198" w:rsidRPr="00D846C8">
        <w:rPr>
          <w:b w:val="0"/>
          <w:bCs/>
          <w:szCs w:val="24"/>
        </w:rPr>
        <w:t xml:space="preserve">skirstomi </w:t>
      </w:r>
      <w:r w:rsidR="00A04D57" w:rsidRPr="00D846C8">
        <w:rPr>
          <w:b w:val="0"/>
          <w:bCs/>
          <w:szCs w:val="24"/>
        </w:rPr>
        <w:t>lik</w:t>
      </w:r>
      <w:r w:rsidR="004E5198" w:rsidRPr="00D846C8">
        <w:rPr>
          <w:b w:val="0"/>
          <w:bCs/>
          <w:szCs w:val="24"/>
        </w:rPr>
        <w:t>ę</w:t>
      </w:r>
      <w:r w:rsidR="00A04D57" w:rsidRPr="00D846C8">
        <w:rPr>
          <w:b w:val="0"/>
          <w:bCs/>
          <w:szCs w:val="24"/>
        </w:rPr>
        <w:t xml:space="preserve"> </w:t>
      </w:r>
      <w:r w:rsidR="004E5198" w:rsidRPr="00D846C8">
        <w:rPr>
          <w:b w:val="0"/>
          <w:bCs/>
          <w:szCs w:val="24"/>
        </w:rPr>
        <w:t>laisvi pajėgumai</w:t>
      </w:r>
      <w:r w:rsidR="00C55F8B" w:rsidRPr="00D846C8">
        <w:rPr>
          <w:b w:val="0"/>
          <w:bCs/>
          <w:szCs w:val="24"/>
        </w:rPr>
        <w:t>, o pagal</w:t>
      </w:r>
      <w:r w:rsidR="00CD21EA" w:rsidRPr="00D846C8">
        <w:rPr>
          <w:b w:val="0"/>
          <w:bCs/>
          <w:szCs w:val="24"/>
        </w:rPr>
        <w:t xml:space="preserve"> </w:t>
      </w:r>
      <w:r w:rsidR="00513838" w:rsidRPr="00D846C8">
        <w:rPr>
          <w:rFonts w:eastAsiaTheme="minorHAnsi"/>
          <w:b w:val="0"/>
          <w:bCs/>
          <w:szCs w:val="24"/>
        </w:rPr>
        <w:t xml:space="preserve">Tinklo nuostatų </w:t>
      </w:r>
      <w:r w:rsidR="007D16B3" w:rsidRPr="00D846C8">
        <w:rPr>
          <w:rFonts w:eastAsiaTheme="minorHAnsi"/>
          <w:b w:val="0"/>
          <w:bCs/>
          <w:szCs w:val="24"/>
        </w:rPr>
        <w:t xml:space="preserve">spalio mėn. versijos </w:t>
      </w:r>
      <w:r w:rsidR="00513838" w:rsidRPr="00D846C8">
        <w:rPr>
          <w:rFonts w:eastAsiaTheme="minorHAnsi"/>
          <w:b w:val="0"/>
          <w:bCs/>
          <w:szCs w:val="24"/>
        </w:rPr>
        <w:t>9 priedo 1</w:t>
      </w:r>
      <w:r w:rsidR="00C402D3" w:rsidRPr="00D846C8">
        <w:rPr>
          <w:rFonts w:eastAsiaTheme="minorHAnsi"/>
          <w:b w:val="0"/>
          <w:bCs/>
          <w:szCs w:val="24"/>
        </w:rPr>
        <w:t>3</w:t>
      </w:r>
      <w:r w:rsidR="00513838" w:rsidRPr="00D846C8">
        <w:rPr>
          <w:rFonts w:eastAsiaTheme="minorHAnsi"/>
          <w:b w:val="0"/>
          <w:bCs/>
          <w:szCs w:val="24"/>
        </w:rPr>
        <w:t>.</w:t>
      </w:r>
      <w:r w:rsidR="00C402D3" w:rsidRPr="00D846C8">
        <w:rPr>
          <w:rFonts w:eastAsiaTheme="minorHAnsi"/>
          <w:b w:val="0"/>
          <w:bCs/>
          <w:szCs w:val="24"/>
        </w:rPr>
        <w:t>1</w:t>
      </w:r>
      <w:r w:rsidR="00513838" w:rsidRPr="00D846C8">
        <w:rPr>
          <w:rFonts w:eastAsiaTheme="minorHAnsi"/>
          <w:b w:val="0"/>
          <w:bCs/>
          <w:szCs w:val="24"/>
        </w:rPr>
        <w:t>.</w:t>
      </w:r>
      <w:r w:rsidR="00C402D3" w:rsidRPr="00D846C8">
        <w:rPr>
          <w:rFonts w:eastAsiaTheme="minorHAnsi"/>
          <w:b w:val="0"/>
          <w:bCs/>
          <w:szCs w:val="24"/>
        </w:rPr>
        <w:t>1</w:t>
      </w:r>
      <w:r w:rsidR="00E83984">
        <w:rPr>
          <w:rFonts w:eastAsiaTheme="minorHAnsi"/>
          <w:b w:val="0"/>
          <w:bCs/>
          <w:szCs w:val="24"/>
        </w:rPr>
        <w:t> </w:t>
      </w:r>
      <w:r w:rsidR="00CD21EA" w:rsidRPr="00D846C8">
        <w:rPr>
          <w:rFonts w:eastAsiaTheme="minorHAnsi"/>
          <w:b w:val="0"/>
          <w:bCs/>
          <w:szCs w:val="24"/>
        </w:rPr>
        <w:t>papunk</w:t>
      </w:r>
      <w:r w:rsidR="00C55F8B" w:rsidRPr="00D846C8">
        <w:rPr>
          <w:rFonts w:eastAsiaTheme="minorHAnsi"/>
          <w:b w:val="0"/>
          <w:bCs/>
          <w:szCs w:val="24"/>
        </w:rPr>
        <w:t>tį</w:t>
      </w:r>
      <w:r w:rsidR="00513838" w:rsidRPr="00D846C8">
        <w:rPr>
          <w:rFonts w:eastAsiaTheme="minorHAnsi"/>
          <w:b w:val="0"/>
          <w:bCs/>
          <w:szCs w:val="24"/>
        </w:rPr>
        <w:t xml:space="preserve">, </w:t>
      </w:r>
      <w:r w:rsidR="00C402D3" w:rsidRPr="00D846C8">
        <w:rPr>
          <w:rFonts w:eastAsiaTheme="minorHAnsi"/>
          <w:b w:val="0"/>
          <w:bCs/>
          <w:szCs w:val="24"/>
        </w:rPr>
        <w:t>priėm</w:t>
      </w:r>
      <w:r w:rsidR="00FC3419" w:rsidRPr="00D846C8">
        <w:rPr>
          <w:rFonts w:eastAsiaTheme="minorHAnsi"/>
          <w:b w:val="0"/>
          <w:bCs/>
          <w:szCs w:val="24"/>
        </w:rPr>
        <w:t>u</w:t>
      </w:r>
      <w:r w:rsidR="00C402D3" w:rsidRPr="00D846C8">
        <w:rPr>
          <w:rFonts w:eastAsiaTheme="minorHAnsi"/>
          <w:b w:val="0"/>
          <w:bCs/>
          <w:szCs w:val="24"/>
        </w:rPr>
        <w:t xml:space="preserve">s </w:t>
      </w:r>
      <w:r w:rsidR="00031751" w:rsidRPr="00D846C8">
        <w:rPr>
          <w:rFonts w:eastAsiaTheme="minorHAnsi"/>
          <w:b w:val="0"/>
          <w:bCs/>
          <w:szCs w:val="24"/>
        </w:rPr>
        <w:t xml:space="preserve">sprendimus </w:t>
      </w:r>
      <w:r w:rsidR="00C402D3" w:rsidRPr="00D846C8">
        <w:rPr>
          <w:rFonts w:eastAsiaTheme="minorHAnsi"/>
          <w:b w:val="0"/>
          <w:bCs/>
          <w:szCs w:val="24"/>
        </w:rPr>
        <w:t xml:space="preserve">skirti </w:t>
      </w:r>
      <w:r w:rsidR="00CD21EA" w:rsidRPr="00D846C8">
        <w:rPr>
          <w:rFonts w:eastAsiaTheme="minorHAnsi"/>
          <w:b w:val="0"/>
          <w:bCs/>
          <w:szCs w:val="24"/>
        </w:rPr>
        <w:t>ir (</w:t>
      </w:r>
      <w:r w:rsidR="00C402D3" w:rsidRPr="00D846C8">
        <w:rPr>
          <w:rFonts w:eastAsiaTheme="minorHAnsi"/>
          <w:b w:val="0"/>
          <w:bCs/>
          <w:szCs w:val="24"/>
        </w:rPr>
        <w:t>ar</w:t>
      </w:r>
      <w:r w:rsidR="00CD21EA" w:rsidRPr="00D846C8">
        <w:rPr>
          <w:rFonts w:eastAsiaTheme="minorHAnsi"/>
          <w:b w:val="0"/>
          <w:bCs/>
          <w:szCs w:val="24"/>
        </w:rPr>
        <w:t>)</w:t>
      </w:r>
      <w:r w:rsidR="00C402D3" w:rsidRPr="00D846C8">
        <w:rPr>
          <w:rFonts w:eastAsiaTheme="minorHAnsi"/>
          <w:b w:val="0"/>
          <w:bCs/>
          <w:szCs w:val="24"/>
        </w:rPr>
        <w:t xml:space="preserve"> atsisakyti skirti pajėgumus, </w:t>
      </w:r>
      <w:r w:rsidR="00FC3419" w:rsidRPr="00D846C8">
        <w:rPr>
          <w:rFonts w:eastAsiaTheme="minorHAnsi"/>
          <w:b w:val="0"/>
          <w:bCs/>
          <w:szCs w:val="24"/>
        </w:rPr>
        <w:t xml:space="preserve">valdytojas </w:t>
      </w:r>
      <w:r w:rsidR="00C402D3" w:rsidRPr="00D846C8">
        <w:rPr>
          <w:b w:val="0"/>
          <w:bCs/>
          <w:szCs w:val="24"/>
        </w:rPr>
        <w:t xml:space="preserve">ne vėliau kaip prieš 35 kalendorines dienas iki </w:t>
      </w:r>
      <w:r w:rsidR="00023DDF" w:rsidRPr="00D846C8">
        <w:rPr>
          <w:b w:val="0"/>
          <w:bCs/>
          <w:szCs w:val="24"/>
        </w:rPr>
        <w:t>TTT</w:t>
      </w:r>
      <w:r w:rsidR="00C402D3" w:rsidRPr="00D846C8">
        <w:rPr>
          <w:b w:val="0"/>
          <w:bCs/>
          <w:szCs w:val="24"/>
        </w:rPr>
        <w:t xml:space="preserve"> įsigaliojimo dienos parengia </w:t>
      </w:r>
      <w:r w:rsidR="00023DDF" w:rsidRPr="00D846C8">
        <w:rPr>
          <w:b w:val="0"/>
          <w:bCs/>
          <w:szCs w:val="24"/>
        </w:rPr>
        <w:t>TTT</w:t>
      </w:r>
      <w:r w:rsidR="00C402D3" w:rsidRPr="00D846C8">
        <w:rPr>
          <w:b w:val="0"/>
          <w:bCs/>
          <w:szCs w:val="24"/>
        </w:rPr>
        <w:t xml:space="preserve"> ir raštu arba elektroninėmis ryšių priemonėmis atitinkamus jo išrašus pateikia pareiškėjams, taip pat paskelbia apie likusius laisvus pajėgumus</w:t>
      </w:r>
      <w:r w:rsidR="00FC3419" w:rsidRPr="00D846C8">
        <w:rPr>
          <w:b w:val="0"/>
          <w:bCs/>
          <w:szCs w:val="24"/>
        </w:rPr>
        <w:t xml:space="preserve"> savo interneto svetainėje</w:t>
      </w:r>
      <w:r w:rsidR="00FF7FE9" w:rsidRPr="00D846C8">
        <w:rPr>
          <w:b w:val="0"/>
          <w:bCs/>
          <w:szCs w:val="24"/>
        </w:rPr>
        <w:t>.</w:t>
      </w:r>
      <w:r w:rsidR="00513838" w:rsidRPr="00D846C8">
        <w:rPr>
          <w:rFonts w:eastAsiaTheme="minorHAnsi"/>
          <w:b w:val="0"/>
          <w:bCs/>
          <w:szCs w:val="24"/>
        </w:rPr>
        <w:t xml:space="preserve"> </w:t>
      </w:r>
    </w:p>
    <w:p w14:paraId="6E8FAE87" w14:textId="55AA0583" w:rsidR="005F22D0" w:rsidRPr="00D846C8" w:rsidRDefault="005F22D0" w:rsidP="001005ED">
      <w:pPr>
        <w:ind w:firstLine="720"/>
        <w:jc w:val="both"/>
        <w:rPr>
          <w:rFonts w:eastAsiaTheme="minorHAnsi"/>
          <w:b w:val="0"/>
          <w:bCs/>
          <w:szCs w:val="24"/>
        </w:rPr>
      </w:pPr>
      <w:r w:rsidRPr="00D846C8">
        <w:rPr>
          <w:rFonts w:eastAsiaTheme="minorHAnsi"/>
          <w:b w:val="0"/>
          <w:bCs/>
          <w:szCs w:val="24"/>
        </w:rPr>
        <w:t>Tinklo nuostatų spalio mėn. versijos 9 priedo 11</w:t>
      </w:r>
      <w:r>
        <w:rPr>
          <w:rFonts w:eastAsiaTheme="minorHAnsi"/>
          <w:b w:val="0"/>
          <w:bCs/>
          <w:szCs w:val="24"/>
        </w:rPr>
        <w:t>.</w:t>
      </w:r>
      <w:r w:rsidR="0027182C">
        <w:rPr>
          <w:rFonts w:eastAsiaTheme="minorHAnsi"/>
          <w:b w:val="0"/>
          <w:bCs/>
          <w:szCs w:val="24"/>
        </w:rPr>
        <w:t>8.</w:t>
      </w:r>
      <w:r w:rsidR="00A46BCB">
        <w:rPr>
          <w:rFonts w:eastAsiaTheme="minorHAnsi"/>
          <w:b w:val="0"/>
          <w:bCs/>
          <w:szCs w:val="24"/>
        </w:rPr>
        <w:t>3</w:t>
      </w:r>
      <w:r w:rsidRPr="00D846C8">
        <w:rPr>
          <w:rFonts w:eastAsiaTheme="minorHAnsi"/>
          <w:b w:val="0"/>
          <w:bCs/>
          <w:szCs w:val="24"/>
        </w:rPr>
        <w:t xml:space="preserve"> </w:t>
      </w:r>
      <w:r>
        <w:rPr>
          <w:rFonts w:eastAsiaTheme="minorHAnsi"/>
          <w:b w:val="0"/>
          <w:bCs/>
          <w:szCs w:val="24"/>
        </w:rPr>
        <w:t>pa</w:t>
      </w:r>
      <w:r w:rsidRPr="00D846C8">
        <w:rPr>
          <w:rFonts w:eastAsiaTheme="minorHAnsi"/>
          <w:b w:val="0"/>
          <w:bCs/>
          <w:szCs w:val="24"/>
        </w:rPr>
        <w:t>punkt</w:t>
      </w:r>
      <w:r>
        <w:rPr>
          <w:rFonts w:eastAsiaTheme="minorHAnsi"/>
          <w:b w:val="0"/>
          <w:bCs/>
          <w:szCs w:val="24"/>
        </w:rPr>
        <w:t xml:space="preserve">yje numatyta, kad kai pavėluotoje paraiškoje </w:t>
      </w:r>
      <w:r w:rsidR="0027182C">
        <w:rPr>
          <w:rFonts w:eastAsiaTheme="minorHAnsi"/>
          <w:b w:val="0"/>
          <w:bCs/>
          <w:szCs w:val="24"/>
        </w:rPr>
        <w:t>prašom</w:t>
      </w:r>
      <w:r w:rsidR="00A46BCB">
        <w:rPr>
          <w:rFonts w:eastAsiaTheme="minorHAnsi"/>
          <w:b w:val="0"/>
          <w:bCs/>
          <w:szCs w:val="24"/>
        </w:rPr>
        <w:t>ų</w:t>
      </w:r>
      <w:r>
        <w:rPr>
          <w:rFonts w:eastAsiaTheme="minorHAnsi"/>
          <w:b w:val="0"/>
          <w:bCs/>
          <w:szCs w:val="24"/>
        </w:rPr>
        <w:t xml:space="preserve"> pajėgum</w:t>
      </w:r>
      <w:r w:rsidR="00A46BCB">
        <w:rPr>
          <w:rFonts w:eastAsiaTheme="minorHAnsi"/>
          <w:b w:val="0"/>
          <w:bCs/>
          <w:szCs w:val="24"/>
        </w:rPr>
        <w:t>ų</w:t>
      </w:r>
      <w:r>
        <w:rPr>
          <w:rFonts w:eastAsiaTheme="minorHAnsi"/>
          <w:b w:val="0"/>
          <w:bCs/>
          <w:szCs w:val="24"/>
        </w:rPr>
        <w:t xml:space="preserve"> </w:t>
      </w:r>
      <w:r w:rsidR="00A46BCB">
        <w:rPr>
          <w:rFonts w:eastAsiaTheme="minorHAnsi"/>
          <w:b w:val="0"/>
          <w:bCs/>
          <w:szCs w:val="24"/>
        </w:rPr>
        <w:t>ne</w:t>
      </w:r>
      <w:r w:rsidR="0027182C">
        <w:rPr>
          <w:rFonts w:eastAsiaTheme="minorHAnsi"/>
          <w:b w:val="0"/>
          <w:bCs/>
          <w:szCs w:val="24"/>
        </w:rPr>
        <w:t>galima</w:t>
      </w:r>
      <w:r w:rsidR="00A46BCB">
        <w:rPr>
          <w:rFonts w:eastAsiaTheme="minorHAnsi"/>
          <w:b w:val="0"/>
          <w:bCs/>
          <w:szCs w:val="24"/>
        </w:rPr>
        <w:t xml:space="preserve"> skirti</w:t>
      </w:r>
      <w:r w:rsidR="0027182C">
        <w:rPr>
          <w:rFonts w:eastAsiaTheme="minorHAnsi"/>
          <w:b w:val="0"/>
          <w:bCs/>
          <w:szCs w:val="24"/>
        </w:rPr>
        <w:t xml:space="preserve">, </w:t>
      </w:r>
      <w:r w:rsidR="00EF7739">
        <w:rPr>
          <w:rFonts w:eastAsiaTheme="minorHAnsi"/>
          <w:b w:val="0"/>
          <w:bCs/>
          <w:szCs w:val="24"/>
        </w:rPr>
        <w:t>valdytojas ne vėliau kaip per 3 (tris) darbo dienas nuo pavėluotos paraiškos vertinimo atlikimo priima sprendimą atsisakyti skirti pajėgumus pagal pavėluotą paraišką.</w:t>
      </w:r>
    </w:p>
    <w:p w14:paraId="793D98CB" w14:textId="3CC545ED" w:rsidR="00EA1ADA" w:rsidRPr="00DD65F4" w:rsidRDefault="004B7A3D" w:rsidP="001005ED">
      <w:pPr>
        <w:ind w:firstLine="720"/>
        <w:jc w:val="both"/>
        <w:rPr>
          <w:rFonts w:eastAsiaTheme="minorHAnsi"/>
          <w:b w:val="0"/>
          <w:bCs/>
          <w:szCs w:val="24"/>
        </w:rPr>
      </w:pPr>
      <w:r w:rsidRPr="00D846C8">
        <w:rPr>
          <w:rFonts w:eastAsiaTheme="minorHAnsi"/>
          <w:b w:val="0"/>
          <w:bCs/>
          <w:szCs w:val="24"/>
        </w:rPr>
        <w:t xml:space="preserve">Tarnyba, </w:t>
      </w:r>
      <w:r w:rsidRPr="00D846C8">
        <w:rPr>
          <w:b w:val="0"/>
          <w:bCs/>
          <w:szCs w:val="24"/>
        </w:rPr>
        <w:t xml:space="preserve">išanalizavusi </w:t>
      </w:r>
      <w:r w:rsidRPr="00D846C8">
        <w:rPr>
          <w:rFonts w:eastAsia="NSimSun"/>
          <w:b w:val="0"/>
          <w:bCs/>
          <w:kern w:val="3"/>
          <w:szCs w:val="24"/>
          <w:lang w:eastAsia="zh-CN" w:bidi="hi-IN"/>
        </w:rPr>
        <w:t>Rašte Nr. SD-PAJ(LGI)-1</w:t>
      </w:r>
      <w:r w:rsidRPr="00D846C8">
        <w:rPr>
          <w:b w:val="0"/>
          <w:bCs/>
          <w:szCs w:val="24"/>
        </w:rPr>
        <w:t xml:space="preserve"> pateiktą informaciją</w:t>
      </w:r>
      <w:r w:rsidR="003D19AA" w:rsidRPr="00D846C8">
        <w:rPr>
          <w:b w:val="0"/>
          <w:bCs/>
          <w:szCs w:val="24"/>
        </w:rPr>
        <w:t>, nustatė</w:t>
      </w:r>
      <w:r w:rsidR="009718AB" w:rsidRPr="00D846C8">
        <w:rPr>
          <w:b w:val="0"/>
          <w:bCs/>
          <w:szCs w:val="24"/>
        </w:rPr>
        <w:t xml:space="preserve">, kad valdytojas, priėmęs sprendimus skirti </w:t>
      </w:r>
      <w:r w:rsidR="004E513A" w:rsidRPr="00D846C8">
        <w:rPr>
          <w:b w:val="0"/>
          <w:bCs/>
          <w:szCs w:val="24"/>
        </w:rPr>
        <w:t xml:space="preserve">ir (ar) </w:t>
      </w:r>
      <w:r w:rsidR="009718AB" w:rsidRPr="00D846C8">
        <w:rPr>
          <w:b w:val="0"/>
          <w:bCs/>
          <w:szCs w:val="24"/>
        </w:rPr>
        <w:t xml:space="preserve">atsisakyti skirti pajėgumus pagal paraiškas ir </w:t>
      </w:r>
      <w:r w:rsidR="004E513A" w:rsidRPr="00D846C8">
        <w:rPr>
          <w:b w:val="0"/>
          <w:bCs/>
          <w:szCs w:val="24"/>
        </w:rPr>
        <w:t xml:space="preserve">pavėluotą </w:t>
      </w:r>
      <w:r w:rsidR="009718AB" w:rsidRPr="00D846C8">
        <w:rPr>
          <w:b w:val="0"/>
          <w:bCs/>
          <w:szCs w:val="24"/>
        </w:rPr>
        <w:t>paraišk</w:t>
      </w:r>
      <w:r w:rsidR="004E513A" w:rsidRPr="00D846C8">
        <w:rPr>
          <w:b w:val="0"/>
          <w:bCs/>
          <w:szCs w:val="24"/>
        </w:rPr>
        <w:t>ą</w:t>
      </w:r>
      <w:r w:rsidR="00EC17DF" w:rsidRPr="00D846C8">
        <w:rPr>
          <w:rStyle w:val="FootnoteReference"/>
          <w:b w:val="0"/>
          <w:bCs/>
          <w:szCs w:val="24"/>
        </w:rPr>
        <w:footnoteReference w:id="24"/>
      </w:r>
      <w:r w:rsidR="009718AB" w:rsidRPr="00D846C8">
        <w:rPr>
          <w:b w:val="0"/>
          <w:bCs/>
          <w:szCs w:val="24"/>
        </w:rPr>
        <w:t>,</w:t>
      </w:r>
      <w:r w:rsidR="004E513A" w:rsidRPr="00D846C8">
        <w:rPr>
          <w:b w:val="0"/>
          <w:bCs/>
          <w:szCs w:val="24"/>
        </w:rPr>
        <w:t xml:space="preserve"> </w:t>
      </w:r>
      <w:r w:rsidR="005A4B12" w:rsidRPr="00D846C8">
        <w:rPr>
          <w:b w:val="0"/>
          <w:bCs/>
          <w:szCs w:val="24"/>
        </w:rPr>
        <w:t>Kodekso 29</w:t>
      </w:r>
      <w:r w:rsidR="005A4B12" w:rsidRPr="00D846C8">
        <w:rPr>
          <w:b w:val="0"/>
          <w:bCs/>
          <w:szCs w:val="24"/>
          <w:vertAlign w:val="superscript"/>
        </w:rPr>
        <w:t>2</w:t>
      </w:r>
      <w:r w:rsidR="005A4B12" w:rsidRPr="00D846C8">
        <w:rPr>
          <w:b w:val="0"/>
          <w:bCs/>
          <w:szCs w:val="24"/>
        </w:rPr>
        <w:t xml:space="preserve"> straipsnio 4 dalies ir </w:t>
      </w:r>
      <w:r w:rsidR="009718AB" w:rsidRPr="00D846C8">
        <w:rPr>
          <w:rFonts w:eastAsiaTheme="minorHAnsi"/>
          <w:b w:val="0"/>
          <w:bCs/>
          <w:szCs w:val="24"/>
        </w:rPr>
        <w:t>Tinklo nuostatų</w:t>
      </w:r>
      <w:r w:rsidR="000024B4" w:rsidRPr="00D846C8">
        <w:rPr>
          <w:rFonts w:eastAsiaTheme="minorHAnsi"/>
          <w:b w:val="0"/>
          <w:bCs/>
          <w:szCs w:val="24"/>
        </w:rPr>
        <w:t xml:space="preserve"> spalio mėn. versijos</w:t>
      </w:r>
      <w:r w:rsidR="009718AB" w:rsidRPr="00D846C8">
        <w:rPr>
          <w:rFonts w:eastAsiaTheme="minorHAnsi"/>
          <w:b w:val="0"/>
          <w:bCs/>
          <w:szCs w:val="24"/>
        </w:rPr>
        <w:t xml:space="preserve"> 9 priedo 13.1.1</w:t>
      </w:r>
      <w:r w:rsidR="00573E21">
        <w:rPr>
          <w:rFonts w:eastAsiaTheme="minorHAnsi"/>
          <w:b w:val="0"/>
          <w:bCs/>
          <w:szCs w:val="24"/>
        </w:rPr>
        <w:t> </w:t>
      </w:r>
      <w:r w:rsidR="009718AB" w:rsidRPr="00D846C8">
        <w:rPr>
          <w:rFonts w:eastAsiaTheme="minorHAnsi"/>
          <w:b w:val="0"/>
          <w:bCs/>
          <w:szCs w:val="24"/>
        </w:rPr>
        <w:t>papunktyje nustatytais terminais</w:t>
      </w:r>
      <w:r w:rsidR="004B00D3" w:rsidRPr="00D846C8">
        <w:rPr>
          <w:rFonts w:eastAsiaTheme="minorHAnsi"/>
          <w:b w:val="0"/>
          <w:bCs/>
          <w:szCs w:val="24"/>
        </w:rPr>
        <w:t>, t. y. 2020 m. lapkričio 6 d.,</w:t>
      </w:r>
      <w:r w:rsidR="009718AB" w:rsidRPr="00D846C8">
        <w:rPr>
          <w:rFonts w:eastAsiaTheme="minorHAnsi"/>
          <w:b w:val="0"/>
          <w:bCs/>
          <w:szCs w:val="24"/>
        </w:rPr>
        <w:t xml:space="preserve"> TTT</w:t>
      </w:r>
      <w:r w:rsidR="002B66C8" w:rsidRPr="00D846C8">
        <w:rPr>
          <w:rFonts w:eastAsiaTheme="minorHAnsi"/>
          <w:b w:val="0"/>
          <w:bCs/>
          <w:szCs w:val="24"/>
        </w:rPr>
        <w:t xml:space="preserve"> </w:t>
      </w:r>
      <w:r w:rsidR="009718AB" w:rsidRPr="00D846C8">
        <w:rPr>
          <w:rFonts w:eastAsiaTheme="minorHAnsi"/>
          <w:b w:val="0"/>
          <w:bCs/>
          <w:szCs w:val="24"/>
        </w:rPr>
        <w:t xml:space="preserve">išrašus </w:t>
      </w:r>
      <w:r w:rsidR="004B00D3" w:rsidRPr="00D846C8">
        <w:rPr>
          <w:rFonts w:eastAsiaTheme="minorHAnsi"/>
          <w:b w:val="0"/>
          <w:bCs/>
          <w:szCs w:val="24"/>
        </w:rPr>
        <w:t xml:space="preserve">el. laiškais </w:t>
      </w:r>
      <w:r w:rsidR="009718AB" w:rsidRPr="00D846C8">
        <w:rPr>
          <w:rFonts w:eastAsiaTheme="minorHAnsi"/>
          <w:b w:val="0"/>
          <w:bCs/>
          <w:szCs w:val="24"/>
        </w:rPr>
        <w:t>išsiuntė pareiškėjams,</w:t>
      </w:r>
      <w:r w:rsidR="000C4162" w:rsidRPr="00D846C8">
        <w:rPr>
          <w:rFonts w:eastAsiaTheme="minorHAnsi"/>
          <w:b w:val="0"/>
          <w:bCs/>
          <w:szCs w:val="24"/>
        </w:rPr>
        <w:t xml:space="preserve"> įskaitant ir pareiškėj</w:t>
      </w:r>
      <w:r w:rsidR="001E268D" w:rsidRPr="00D846C8">
        <w:rPr>
          <w:rFonts w:eastAsiaTheme="minorHAnsi"/>
          <w:b w:val="0"/>
          <w:bCs/>
          <w:szCs w:val="24"/>
        </w:rPr>
        <w:t>ą</w:t>
      </w:r>
      <w:r w:rsidR="000C4162" w:rsidRPr="00D846C8">
        <w:rPr>
          <w:rFonts w:eastAsiaTheme="minorHAnsi"/>
          <w:b w:val="0"/>
          <w:bCs/>
          <w:szCs w:val="24"/>
        </w:rPr>
        <w:t>,</w:t>
      </w:r>
      <w:r w:rsidR="009718AB" w:rsidRPr="00D846C8">
        <w:rPr>
          <w:rFonts w:eastAsiaTheme="minorHAnsi"/>
          <w:b w:val="0"/>
          <w:bCs/>
          <w:szCs w:val="24"/>
        </w:rPr>
        <w:t xml:space="preserve"> kurių atžvilgiu buvo priimti sprendimai</w:t>
      </w:r>
      <w:r w:rsidR="000C4162" w:rsidRPr="00D846C8">
        <w:rPr>
          <w:rFonts w:eastAsiaTheme="minorHAnsi"/>
          <w:b w:val="0"/>
          <w:bCs/>
          <w:szCs w:val="24"/>
        </w:rPr>
        <w:t xml:space="preserve"> dėl pajėgumų </w:t>
      </w:r>
      <w:r w:rsidR="000C4162">
        <w:rPr>
          <w:rFonts w:eastAsiaTheme="minorHAnsi"/>
          <w:b w:val="0"/>
          <w:bCs/>
          <w:szCs w:val="24"/>
        </w:rPr>
        <w:t xml:space="preserve">skyrimo </w:t>
      </w:r>
      <w:r w:rsidR="000C4162">
        <w:rPr>
          <w:b w:val="0"/>
          <w:bCs/>
          <w:color w:val="000000" w:themeColor="text1"/>
          <w:szCs w:val="24"/>
        </w:rPr>
        <w:t>2020–2021 TTT galiojimo laikotarpiui</w:t>
      </w:r>
      <w:r w:rsidR="009718AB" w:rsidRPr="001005ED">
        <w:rPr>
          <w:rFonts w:eastAsiaTheme="minorHAnsi"/>
          <w:b w:val="0"/>
          <w:bCs/>
          <w:szCs w:val="24"/>
        </w:rPr>
        <w:t xml:space="preserve">, ir apie </w:t>
      </w:r>
      <w:r w:rsidR="000C4162">
        <w:rPr>
          <w:b w:val="0"/>
          <w:bCs/>
          <w:color w:val="000000" w:themeColor="text1"/>
          <w:szCs w:val="24"/>
        </w:rPr>
        <w:t>2020–2021 TTT galiojimo laikotarpiui</w:t>
      </w:r>
      <w:r w:rsidR="000C4162" w:rsidRPr="001005ED">
        <w:rPr>
          <w:rFonts w:eastAsiaTheme="minorHAnsi"/>
          <w:b w:val="0"/>
          <w:bCs/>
          <w:szCs w:val="24"/>
        </w:rPr>
        <w:t xml:space="preserve"> </w:t>
      </w:r>
      <w:r w:rsidR="009718AB" w:rsidRPr="001005ED">
        <w:rPr>
          <w:rFonts w:eastAsiaTheme="minorHAnsi"/>
          <w:b w:val="0"/>
          <w:bCs/>
          <w:szCs w:val="24"/>
        </w:rPr>
        <w:t xml:space="preserve">likusius laisvus pajėgumus 2020 m. lapkričio </w:t>
      </w:r>
      <w:r w:rsidR="009718AB" w:rsidRPr="00DD65F4">
        <w:rPr>
          <w:rFonts w:eastAsiaTheme="minorHAnsi"/>
          <w:b w:val="0"/>
          <w:bCs/>
          <w:szCs w:val="24"/>
        </w:rPr>
        <w:t>13 d. paskelbė savo interneto svetainėje</w:t>
      </w:r>
      <w:r w:rsidR="001F13FA">
        <w:rPr>
          <w:rStyle w:val="FootnoteReference"/>
          <w:rFonts w:eastAsiaTheme="minorHAnsi"/>
          <w:b w:val="0"/>
          <w:bCs/>
          <w:szCs w:val="24"/>
        </w:rPr>
        <w:footnoteReference w:id="25"/>
      </w:r>
      <w:r w:rsidR="009718AB" w:rsidRPr="00DD65F4">
        <w:rPr>
          <w:rFonts w:eastAsiaTheme="minorHAnsi"/>
          <w:b w:val="0"/>
          <w:bCs/>
          <w:szCs w:val="24"/>
        </w:rPr>
        <w:t xml:space="preserve">. </w:t>
      </w:r>
    </w:p>
    <w:p w14:paraId="7B1B55DC" w14:textId="7E46B155" w:rsidR="00735A08" w:rsidRDefault="00BF73E1" w:rsidP="001005ED">
      <w:pPr>
        <w:ind w:firstLine="720"/>
        <w:jc w:val="both"/>
        <w:rPr>
          <w:rFonts w:eastAsiaTheme="minorHAnsi"/>
          <w:b w:val="0"/>
          <w:bCs/>
          <w:szCs w:val="24"/>
        </w:rPr>
      </w:pPr>
      <w:r>
        <w:rPr>
          <w:rFonts w:eastAsiaTheme="minorHAnsi"/>
          <w:b w:val="0"/>
          <w:bCs/>
          <w:szCs w:val="24"/>
        </w:rPr>
        <w:t xml:space="preserve">Tarnyba nustatė, kad </w:t>
      </w:r>
      <w:r w:rsidR="0043091E" w:rsidRPr="00DD65F4">
        <w:rPr>
          <w:rFonts w:eastAsiaTheme="minorHAnsi"/>
          <w:b w:val="0"/>
          <w:bCs/>
          <w:szCs w:val="24"/>
        </w:rPr>
        <w:t>Įsakymo Nr. ĮS-PAJ(LGI)-302 1.3 papunkčiu</w:t>
      </w:r>
      <w:r w:rsidR="00AD1B9B" w:rsidRPr="00DD65F4">
        <w:rPr>
          <w:rFonts w:eastAsiaTheme="minorHAnsi"/>
          <w:b w:val="0"/>
          <w:bCs/>
          <w:szCs w:val="24"/>
        </w:rPr>
        <w:t xml:space="preserve"> </w:t>
      </w:r>
      <w:r w:rsidR="0043091E" w:rsidRPr="00DD65F4">
        <w:rPr>
          <w:rFonts w:eastAsiaTheme="minorHAnsi"/>
          <w:b w:val="0"/>
          <w:bCs/>
          <w:szCs w:val="24"/>
        </w:rPr>
        <w:t xml:space="preserve">pareiškėjui </w:t>
      </w:r>
      <w:r w:rsidR="001E268D">
        <w:rPr>
          <w:rFonts w:eastAsiaTheme="minorHAnsi"/>
          <w:b w:val="0"/>
          <w:bCs/>
          <w:szCs w:val="24"/>
        </w:rPr>
        <w:t>buvo neskirtas Pavėluotos paraiškos 9-oj</w:t>
      </w:r>
      <w:r w:rsidR="00571EC1">
        <w:rPr>
          <w:rFonts w:eastAsiaTheme="minorHAnsi"/>
          <w:b w:val="0"/>
          <w:bCs/>
          <w:szCs w:val="24"/>
        </w:rPr>
        <w:t>oj</w:t>
      </w:r>
      <w:r w:rsidR="001E268D">
        <w:rPr>
          <w:rFonts w:eastAsiaTheme="minorHAnsi"/>
          <w:b w:val="0"/>
          <w:bCs/>
          <w:szCs w:val="24"/>
        </w:rPr>
        <w:t>e eilutėje</w:t>
      </w:r>
      <w:r w:rsidR="0056721E">
        <w:rPr>
          <w:rFonts w:eastAsiaTheme="minorHAnsi"/>
          <w:b w:val="0"/>
          <w:bCs/>
          <w:szCs w:val="24"/>
        </w:rPr>
        <w:t xml:space="preserve"> nurodytas</w:t>
      </w:r>
      <w:r w:rsidR="001E268D">
        <w:rPr>
          <w:rFonts w:eastAsiaTheme="minorHAnsi"/>
          <w:b w:val="0"/>
          <w:bCs/>
          <w:szCs w:val="24"/>
        </w:rPr>
        <w:t xml:space="preserve"> </w:t>
      </w:r>
      <w:r w:rsidR="0043091E" w:rsidRPr="00DD65F4">
        <w:rPr>
          <w:rFonts w:eastAsiaTheme="minorHAnsi"/>
          <w:b w:val="0"/>
          <w:bCs/>
          <w:szCs w:val="24"/>
        </w:rPr>
        <w:t>pajėgum</w:t>
      </w:r>
      <w:r w:rsidR="00AD1B9B" w:rsidRPr="00DD65F4">
        <w:rPr>
          <w:rFonts w:eastAsiaTheme="minorHAnsi"/>
          <w:b w:val="0"/>
          <w:bCs/>
          <w:szCs w:val="24"/>
        </w:rPr>
        <w:t>as</w:t>
      </w:r>
      <w:r w:rsidR="0043091E" w:rsidRPr="00DD65F4">
        <w:rPr>
          <w:rFonts w:eastAsiaTheme="minorHAnsi"/>
          <w:b w:val="0"/>
          <w:bCs/>
          <w:szCs w:val="24"/>
        </w:rPr>
        <w:t xml:space="preserve"> </w:t>
      </w:r>
      <w:r w:rsidR="00047B34" w:rsidRPr="00DD65F4">
        <w:rPr>
          <w:rFonts w:eastAsiaTheme="minorHAnsi"/>
          <w:b w:val="0"/>
          <w:bCs/>
          <w:szCs w:val="24"/>
        </w:rPr>
        <w:t xml:space="preserve">maršrutu </w:t>
      </w:r>
      <w:r w:rsidR="0056721E">
        <w:rPr>
          <w:rFonts w:eastAsiaTheme="minorHAnsi"/>
          <w:b w:val="0"/>
          <w:bCs/>
          <w:szCs w:val="24"/>
        </w:rPr>
        <w:t>LR valstybės siena</w:t>
      </w:r>
      <w:r w:rsidR="00047B34" w:rsidRPr="00DD65F4">
        <w:rPr>
          <w:rFonts w:eastAsiaTheme="minorHAnsi"/>
          <w:b w:val="0"/>
          <w:bCs/>
          <w:szCs w:val="24"/>
        </w:rPr>
        <w:t xml:space="preserve"> Rokiškis</w:t>
      </w:r>
      <w:r w:rsidR="003F40C3" w:rsidRPr="00DD65F4">
        <w:rPr>
          <w:rFonts w:eastAsiaTheme="minorHAnsi"/>
          <w:b w:val="0"/>
          <w:bCs/>
          <w:szCs w:val="24"/>
        </w:rPr>
        <w:t>–</w:t>
      </w:r>
      <w:r w:rsidR="00047B34" w:rsidRPr="00DD65F4">
        <w:rPr>
          <w:rFonts w:eastAsiaTheme="minorHAnsi"/>
          <w:b w:val="0"/>
          <w:bCs/>
          <w:szCs w:val="24"/>
        </w:rPr>
        <w:t>Radviliškis</w:t>
      </w:r>
      <w:r w:rsidR="00595FA6" w:rsidRPr="00DD65F4">
        <w:rPr>
          <w:b w:val="0"/>
          <w:bCs/>
          <w:szCs w:val="24"/>
        </w:rPr>
        <w:t xml:space="preserve"> </w:t>
      </w:r>
      <w:r w:rsidR="00C9359F">
        <w:rPr>
          <w:b w:val="0"/>
          <w:bCs/>
          <w:szCs w:val="24"/>
        </w:rPr>
        <w:t xml:space="preserve">laikotarpiui </w:t>
      </w:r>
      <w:r w:rsidR="00595FA6" w:rsidRPr="00DD65F4">
        <w:rPr>
          <w:b w:val="0"/>
          <w:bCs/>
          <w:szCs w:val="24"/>
        </w:rPr>
        <w:t>nuo 2021 m. birželio 14 d. iki 2021 m. spalio 31 d.</w:t>
      </w:r>
      <w:r w:rsidR="00AD1B9B" w:rsidRPr="00DD65F4">
        <w:rPr>
          <w:b w:val="0"/>
          <w:bCs/>
          <w:szCs w:val="24"/>
        </w:rPr>
        <w:t xml:space="preserve"> Tarnyba</w:t>
      </w:r>
      <w:r w:rsidR="00632D74">
        <w:rPr>
          <w:b w:val="0"/>
          <w:bCs/>
          <w:szCs w:val="24"/>
        </w:rPr>
        <w:t>, įvertinusi</w:t>
      </w:r>
      <w:r w:rsidR="00AD1B9B" w:rsidRPr="00DD65F4">
        <w:rPr>
          <w:b w:val="0"/>
          <w:bCs/>
          <w:szCs w:val="24"/>
        </w:rPr>
        <w:t xml:space="preserve"> valdytojo interneto svetainėje</w:t>
      </w:r>
      <w:r w:rsidR="00FB1D85">
        <w:rPr>
          <w:b w:val="0"/>
          <w:bCs/>
          <w:szCs w:val="24"/>
        </w:rPr>
        <w:t xml:space="preserve"> paskelbtus </w:t>
      </w:r>
      <w:r w:rsidR="00AD1B9B" w:rsidRPr="00DD65F4">
        <w:rPr>
          <w:b w:val="0"/>
          <w:bCs/>
          <w:szCs w:val="24"/>
        </w:rPr>
        <w:t>laisvais pajėgum</w:t>
      </w:r>
      <w:r w:rsidR="00075CF0">
        <w:rPr>
          <w:b w:val="0"/>
          <w:bCs/>
          <w:szCs w:val="24"/>
        </w:rPr>
        <w:t>us</w:t>
      </w:r>
      <w:r w:rsidR="0089329B">
        <w:rPr>
          <w:b w:val="0"/>
          <w:bCs/>
          <w:szCs w:val="24"/>
        </w:rPr>
        <w:t xml:space="preserve">, nustatė, kad </w:t>
      </w:r>
      <w:proofErr w:type="spellStart"/>
      <w:r w:rsidR="00AD1B9B" w:rsidRPr="00DD65F4">
        <w:rPr>
          <w:b w:val="0"/>
          <w:bCs/>
          <w:szCs w:val="24"/>
        </w:rPr>
        <w:t>tarpsto</w:t>
      </w:r>
      <w:r w:rsidR="006E4012">
        <w:rPr>
          <w:b w:val="0"/>
          <w:bCs/>
          <w:szCs w:val="24"/>
        </w:rPr>
        <w:t>tyje</w:t>
      </w:r>
      <w:proofErr w:type="spellEnd"/>
      <w:r w:rsidR="00AD1B9B" w:rsidRPr="00DD65F4">
        <w:rPr>
          <w:b w:val="0"/>
          <w:bCs/>
          <w:szCs w:val="24"/>
        </w:rPr>
        <w:t xml:space="preserve"> Šeduva</w:t>
      </w:r>
      <w:r w:rsidR="00AD1B9B" w:rsidRPr="00DD65F4">
        <w:rPr>
          <w:rFonts w:eastAsiaTheme="minorHAnsi"/>
          <w:b w:val="0"/>
          <w:bCs/>
          <w:szCs w:val="24"/>
        </w:rPr>
        <w:t>–</w:t>
      </w:r>
      <w:proofErr w:type="spellStart"/>
      <w:r w:rsidR="00AD1B9B" w:rsidRPr="00DD65F4">
        <w:rPr>
          <w:rFonts w:eastAsiaTheme="minorHAnsi"/>
          <w:b w:val="0"/>
          <w:bCs/>
          <w:szCs w:val="24"/>
        </w:rPr>
        <w:t>Gustonys</w:t>
      </w:r>
      <w:proofErr w:type="spellEnd"/>
      <w:r w:rsidR="008F1AE9">
        <w:rPr>
          <w:rFonts w:eastAsiaTheme="minorHAnsi"/>
          <w:b w:val="0"/>
          <w:bCs/>
          <w:szCs w:val="24"/>
        </w:rPr>
        <w:t>,</w:t>
      </w:r>
      <w:r w:rsidR="0089329B">
        <w:rPr>
          <w:rFonts w:eastAsiaTheme="minorHAnsi"/>
          <w:b w:val="0"/>
          <w:bCs/>
          <w:szCs w:val="24"/>
        </w:rPr>
        <w:t xml:space="preserve"> per kurį eina </w:t>
      </w:r>
      <w:r w:rsidR="00F47D59">
        <w:rPr>
          <w:rFonts w:eastAsiaTheme="minorHAnsi"/>
          <w:b w:val="0"/>
          <w:bCs/>
          <w:szCs w:val="24"/>
        </w:rPr>
        <w:t>pareiškėjo</w:t>
      </w:r>
      <w:r w:rsidR="008F1AE9">
        <w:rPr>
          <w:rFonts w:eastAsiaTheme="minorHAnsi"/>
          <w:b w:val="0"/>
          <w:bCs/>
          <w:szCs w:val="24"/>
        </w:rPr>
        <w:t xml:space="preserve"> Pavėluotos paraiškos 9</w:t>
      </w:r>
      <w:r w:rsidR="00B62347">
        <w:rPr>
          <w:rFonts w:eastAsiaTheme="minorHAnsi"/>
          <w:b w:val="0"/>
          <w:bCs/>
          <w:szCs w:val="24"/>
        </w:rPr>
        <w:t>-</w:t>
      </w:r>
      <w:r w:rsidR="008F1AE9">
        <w:rPr>
          <w:rFonts w:eastAsiaTheme="minorHAnsi"/>
          <w:b w:val="0"/>
          <w:bCs/>
          <w:szCs w:val="24"/>
        </w:rPr>
        <w:t>ojoje eilutėje nurodyto pajėgumo</w:t>
      </w:r>
      <w:r w:rsidR="00F47D59">
        <w:rPr>
          <w:rFonts w:eastAsiaTheme="minorHAnsi"/>
          <w:b w:val="0"/>
          <w:bCs/>
          <w:szCs w:val="24"/>
        </w:rPr>
        <w:t xml:space="preserve"> maršrutas LR valstybės siena</w:t>
      </w:r>
      <w:r w:rsidR="00F47D59" w:rsidRPr="00DD65F4">
        <w:rPr>
          <w:rFonts w:eastAsiaTheme="minorHAnsi"/>
          <w:b w:val="0"/>
          <w:bCs/>
          <w:szCs w:val="24"/>
        </w:rPr>
        <w:t xml:space="preserve"> Rokiškis–Radviliškis</w:t>
      </w:r>
      <w:r w:rsidR="00AD1B9B" w:rsidRPr="00DD65F4">
        <w:rPr>
          <w:rFonts w:eastAsiaTheme="minorHAnsi"/>
          <w:b w:val="0"/>
          <w:bCs/>
          <w:szCs w:val="24"/>
        </w:rPr>
        <w:t xml:space="preserve">, </w:t>
      </w:r>
      <w:r w:rsidR="00547CE9">
        <w:rPr>
          <w:rFonts w:eastAsiaTheme="minorHAnsi"/>
          <w:b w:val="0"/>
          <w:bCs/>
          <w:szCs w:val="24"/>
        </w:rPr>
        <w:t>nėra</w:t>
      </w:r>
      <w:r w:rsidR="00855914">
        <w:rPr>
          <w:rFonts w:eastAsiaTheme="minorHAnsi"/>
          <w:b w:val="0"/>
          <w:bCs/>
          <w:szCs w:val="24"/>
        </w:rPr>
        <w:t xml:space="preserve"> </w:t>
      </w:r>
      <w:r w:rsidR="00D338C2" w:rsidRPr="00DD65F4">
        <w:rPr>
          <w:rFonts w:eastAsiaTheme="minorHAnsi"/>
          <w:b w:val="0"/>
          <w:bCs/>
          <w:szCs w:val="24"/>
        </w:rPr>
        <w:t xml:space="preserve">laisvų pajėgumų </w:t>
      </w:r>
      <w:r w:rsidR="00FF4946">
        <w:rPr>
          <w:rFonts w:eastAsiaTheme="minorHAnsi"/>
          <w:b w:val="0"/>
          <w:bCs/>
          <w:szCs w:val="24"/>
        </w:rPr>
        <w:t xml:space="preserve">laikotarpiui </w:t>
      </w:r>
      <w:r w:rsidR="00D338C2" w:rsidRPr="00DD65F4">
        <w:rPr>
          <w:rFonts w:eastAsiaTheme="minorHAnsi"/>
          <w:b w:val="0"/>
          <w:bCs/>
          <w:szCs w:val="24"/>
        </w:rPr>
        <w:t>nuo 2021 m. birželio 14</w:t>
      </w:r>
      <w:r w:rsidR="00573E21">
        <w:rPr>
          <w:rFonts w:eastAsiaTheme="minorHAnsi"/>
          <w:b w:val="0"/>
          <w:bCs/>
          <w:szCs w:val="24"/>
        </w:rPr>
        <w:t> </w:t>
      </w:r>
      <w:r w:rsidR="00D338C2" w:rsidRPr="00DD65F4">
        <w:rPr>
          <w:rFonts w:eastAsiaTheme="minorHAnsi"/>
          <w:b w:val="0"/>
          <w:bCs/>
          <w:szCs w:val="24"/>
        </w:rPr>
        <w:t>d. iki 202</w:t>
      </w:r>
      <w:r w:rsidR="00FA747F" w:rsidRPr="00DD65F4">
        <w:rPr>
          <w:rFonts w:eastAsiaTheme="minorHAnsi"/>
          <w:b w:val="0"/>
          <w:bCs/>
          <w:szCs w:val="24"/>
        </w:rPr>
        <w:t>1</w:t>
      </w:r>
      <w:r w:rsidR="00D338C2" w:rsidRPr="00DD65F4">
        <w:rPr>
          <w:rFonts w:eastAsiaTheme="minorHAnsi"/>
          <w:b w:val="0"/>
          <w:bCs/>
          <w:szCs w:val="24"/>
        </w:rPr>
        <w:t xml:space="preserve"> m. spalio 31 d.</w:t>
      </w:r>
      <w:r w:rsidR="00CC6B9C" w:rsidRPr="00DD65F4">
        <w:rPr>
          <w:rFonts w:eastAsiaTheme="minorHAnsi"/>
          <w:b w:val="0"/>
          <w:bCs/>
          <w:szCs w:val="24"/>
        </w:rPr>
        <w:t xml:space="preserve"> Tarnyba pažymi, kad</w:t>
      </w:r>
      <w:r w:rsidR="00D338C2" w:rsidRPr="00DD65F4">
        <w:rPr>
          <w:rFonts w:eastAsiaTheme="minorHAnsi"/>
          <w:b w:val="0"/>
          <w:bCs/>
          <w:szCs w:val="24"/>
        </w:rPr>
        <w:t xml:space="preserve"> </w:t>
      </w:r>
      <w:r w:rsidR="00F73C22" w:rsidRPr="00DD65F4">
        <w:rPr>
          <w:b w:val="0"/>
          <w:bCs/>
          <w:szCs w:val="24"/>
        </w:rPr>
        <w:t xml:space="preserve">valdytojas </w:t>
      </w:r>
      <w:r w:rsidR="00A27F48">
        <w:rPr>
          <w:b w:val="0"/>
          <w:bCs/>
          <w:szCs w:val="24"/>
        </w:rPr>
        <w:t xml:space="preserve">Įsakymo </w:t>
      </w:r>
      <w:r w:rsidR="00480AEF" w:rsidRPr="00DD65F4">
        <w:rPr>
          <w:rFonts w:eastAsiaTheme="minorHAnsi"/>
          <w:b w:val="0"/>
          <w:bCs/>
          <w:szCs w:val="24"/>
        </w:rPr>
        <w:t>Nr. ĮS-PAJ(LGI)-302</w:t>
      </w:r>
      <w:r w:rsidR="00480AEF">
        <w:rPr>
          <w:b w:val="0"/>
          <w:bCs/>
          <w:szCs w:val="24"/>
        </w:rPr>
        <w:t xml:space="preserve"> </w:t>
      </w:r>
      <w:r w:rsidR="00A27F48">
        <w:rPr>
          <w:b w:val="0"/>
          <w:bCs/>
          <w:szCs w:val="24"/>
        </w:rPr>
        <w:t>1.3</w:t>
      </w:r>
      <w:r w:rsidR="00573E21">
        <w:rPr>
          <w:b w:val="0"/>
          <w:bCs/>
          <w:szCs w:val="24"/>
        </w:rPr>
        <w:t> </w:t>
      </w:r>
      <w:r w:rsidR="001E37E3">
        <w:rPr>
          <w:b w:val="0"/>
          <w:bCs/>
          <w:szCs w:val="24"/>
        </w:rPr>
        <w:t>papunktyje</w:t>
      </w:r>
      <w:r w:rsidR="00A27F48">
        <w:rPr>
          <w:b w:val="0"/>
          <w:bCs/>
          <w:szCs w:val="24"/>
        </w:rPr>
        <w:t xml:space="preserve"> nurodė, kad</w:t>
      </w:r>
      <w:r w:rsidR="00F73C22" w:rsidRPr="00DD65F4">
        <w:rPr>
          <w:b w:val="0"/>
          <w:bCs/>
          <w:szCs w:val="24"/>
        </w:rPr>
        <w:t xml:space="preserve"> </w:t>
      </w:r>
      <w:r w:rsidR="00F73C22" w:rsidRPr="00DD65F4">
        <w:rPr>
          <w:b w:val="0"/>
          <w:szCs w:val="24"/>
          <w:lang w:eastAsia="lt-LT"/>
        </w:rPr>
        <w:t>negalėjo pakeisti kitų pareiškėjų, kuriems pajėgumai skirti pagal paraiškas, traukinių išvykimo laikų, kad tilptų ir pareiškėjo prašomas pajėgumas</w:t>
      </w:r>
      <w:r w:rsidR="00A27F48">
        <w:rPr>
          <w:b w:val="0"/>
          <w:szCs w:val="24"/>
          <w:lang w:eastAsia="lt-LT"/>
        </w:rPr>
        <w:t xml:space="preserve">, ką patvirtina </w:t>
      </w:r>
      <w:r w:rsidR="00B8332E">
        <w:rPr>
          <w:b w:val="0"/>
          <w:szCs w:val="24"/>
          <w:lang w:eastAsia="lt-LT"/>
        </w:rPr>
        <w:t xml:space="preserve">ir valdytojo interneto svetainėje skelbiama informacija, kad </w:t>
      </w:r>
      <w:proofErr w:type="spellStart"/>
      <w:r w:rsidR="00962B18">
        <w:rPr>
          <w:b w:val="0"/>
          <w:szCs w:val="24"/>
          <w:lang w:eastAsia="lt-LT"/>
        </w:rPr>
        <w:t>tarpstotyje</w:t>
      </w:r>
      <w:proofErr w:type="spellEnd"/>
      <w:r w:rsidR="00962B18">
        <w:rPr>
          <w:b w:val="0"/>
          <w:szCs w:val="24"/>
          <w:lang w:eastAsia="lt-LT"/>
        </w:rPr>
        <w:t xml:space="preserve"> Šeduva–</w:t>
      </w:r>
      <w:proofErr w:type="spellStart"/>
      <w:r w:rsidR="00962B18">
        <w:rPr>
          <w:b w:val="0"/>
          <w:szCs w:val="24"/>
          <w:lang w:eastAsia="lt-LT"/>
        </w:rPr>
        <w:t>Gustonys</w:t>
      </w:r>
      <w:proofErr w:type="spellEnd"/>
      <w:r w:rsidR="00DF16DA">
        <w:rPr>
          <w:b w:val="0"/>
          <w:szCs w:val="24"/>
          <w:lang w:eastAsia="lt-LT"/>
        </w:rPr>
        <w:t xml:space="preserve">, nėra laisvų pajėgumų, </w:t>
      </w:r>
      <w:bookmarkStart w:id="4" w:name="_Hlk64914026"/>
      <w:r w:rsidR="00DF16DA">
        <w:rPr>
          <w:b w:val="0"/>
          <w:szCs w:val="24"/>
          <w:lang w:eastAsia="lt-LT"/>
        </w:rPr>
        <w:t>todėl valdytoj</w:t>
      </w:r>
      <w:r w:rsidR="00247F82">
        <w:rPr>
          <w:b w:val="0"/>
          <w:szCs w:val="24"/>
          <w:lang w:eastAsia="lt-LT"/>
        </w:rPr>
        <w:t>as</w:t>
      </w:r>
      <w:r w:rsidR="00DF16DA">
        <w:rPr>
          <w:b w:val="0"/>
          <w:szCs w:val="24"/>
          <w:lang w:eastAsia="lt-LT"/>
        </w:rPr>
        <w:t xml:space="preserve"> </w:t>
      </w:r>
      <w:r w:rsidR="00247F82">
        <w:rPr>
          <w:b w:val="0"/>
          <w:szCs w:val="24"/>
          <w:lang w:eastAsia="lt-LT"/>
        </w:rPr>
        <w:t>netur</w:t>
      </w:r>
      <w:r w:rsidR="00317C26">
        <w:rPr>
          <w:b w:val="0"/>
          <w:szCs w:val="24"/>
          <w:lang w:eastAsia="lt-LT"/>
        </w:rPr>
        <w:t>ėjo</w:t>
      </w:r>
      <w:r w:rsidR="00247F82">
        <w:rPr>
          <w:b w:val="0"/>
          <w:szCs w:val="24"/>
          <w:lang w:eastAsia="lt-LT"/>
        </w:rPr>
        <w:t xml:space="preserve"> </w:t>
      </w:r>
      <w:r w:rsidR="00DF16DA">
        <w:rPr>
          <w:b w:val="0"/>
          <w:szCs w:val="24"/>
          <w:lang w:eastAsia="lt-LT"/>
        </w:rPr>
        <w:t>galimyb</w:t>
      </w:r>
      <w:r w:rsidR="00247F82">
        <w:rPr>
          <w:b w:val="0"/>
          <w:szCs w:val="24"/>
          <w:lang w:eastAsia="lt-LT"/>
        </w:rPr>
        <w:t>ių</w:t>
      </w:r>
      <w:r w:rsidR="00DF16DA">
        <w:rPr>
          <w:b w:val="0"/>
          <w:szCs w:val="24"/>
          <w:lang w:eastAsia="lt-LT"/>
        </w:rPr>
        <w:t xml:space="preserve"> keisti kitų pareiškėjų </w:t>
      </w:r>
      <w:r w:rsidR="009733C1">
        <w:rPr>
          <w:b w:val="0"/>
          <w:szCs w:val="24"/>
          <w:lang w:eastAsia="lt-LT"/>
        </w:rPr>
        <w:t>traukinių išvykimo laikus</w:t>
      </w:r>
      <w:r w:rsidR="00247F82">
        <w:rPr>
          <w:b w:val="0"/>
          <w:szCs w:val="24"/>
          <w:lang w:eastAsia="lt-LT"/>
        </w:rPr>
        <w:t xml:space="preserve"> esant pilnam šio </w:t>
      </w:r>
      <w:proofErr w:type="spellStart"/>
      <w:r w:rsidR="00371030">
        <w:rPr>
          <w:b w:val="0"/>
          <w:szCs w:val="24"/>
          <w:lang w:eastAsia="lt-LT"/>
        </w:rPr>
        <w:t>tarpstočio</w:t>
      </w:r>
      <w:proofErr w:type="spellEnd"/>
      <w:r w:rsidR="00371030">
        <w:rPr>
          <w:b w:val="0"/>
          <w:szCs w:val="24"/>
          <w:lang w:eastAsia="lt-LT"/>
        </w:rPr>
        <w:t xml:space="preserve"> užimtumui</w:t>
      </w:r>
      <w:bookmarkEnd w:id="4"/>
      <w:r w:rsidR="0080431F">
        <w:rPr>
          <w:b w:val="0"/>
          <w:szCs w:val="24"/>
          <w:lang w:eastAsia="lt-LT"/>
        </w:rPr>
        <w:t xml:space="preserve"> laikotarpiu </w:t>
      </w:r>
      <w:r w:rsidR="0080431F" w:rsidRPr="00DD65F4">
        <w:rPr>
          <w:rFonts w:eastAsiaTheme="minorHAnsi"/>
          <w:b w:val="0"/>
          <w:bCs/>
          <w:szCs w:val="24"/>
        </w:rPr>
        <w:t xml:space="preserve">nuo 2021 m. birželio 14 d. iki 2021 m. spalio 31 d. </w:t>
      </w:r>
    </w:p>
    <w:p w14:paraId="04E0B1AD" w14:textId="26B94DF1" w:rsidR="00A111E5" w:rsidRDefault="00D338C2" w:rsidP="00BE476E">
      <w:pPr>
        <w:ind w:firstLine="720"/>
        <w:jc w:val="both"/>
        <w:rPr>
          <w:b w:val="0"/>
          <w:bCs/>
          <w:color w:val="000000" w:themeColor="text1"/>
          <w:szCs w:val="24"/>
        </w:rPr>
      </w:pPr>
      <w:r w:rsidRPr="00DD65F4">
        <w:rPr>
          <w:rFonts w:eastAsiaTheme="minorHAnsi"/>
          <w:b w:val="0"/>
          <w:bCs/>
          <w:szCs w:val="24"/>
        </w:rPr>
        <w:t>Atsižvelgiant į tai, kas išdėstyta</w:t>
      </w:r>
      <w:r w:rsidR="0080431F">
        <w:rPr>
          <w:rFonts w:eastAsiaTheme="minorHAnsi"/>
          <w:b w:val="0"/>
          <w:bCs/>
          <w:szCs w:val="24"/>
        </w:rPr>
        <w:t xml:space="preserve"> aukščiau</w:t>
      </w:r>
      <w:r w:rsidRPr="00DD65F4">
        <w:rPr>
          <w:rFonts w:eastAsiaTheme="minorHAnsi"/>
          <w:b w:val="0"/>
          <w:bCs/>
          <w:szCs w:val="24"/>
        </w:rPr>
        <w:t xml:space="preserve">, Tarnyba konstatuoja, kad </w:t>
      </w:r>
      <w:r w:rsidR="00EA6DAC" w:rsidRPr="00DD65F4">
        <w:rPr>
          <w:rFonts w:eastAsiaTheme="minorHAnsi"/>
          <w:b w:val="0"/>
          <w:bCs/>
          <w:szCs w:val="24"/>
        </w:rPr>
        <w:t xml:space="preserve">valdytojo atsisakymas </w:t>
      </w:r>
      <w:r w:rsidR="00735A08" w:rsidRPr="00DD65F4">
        <w:rPr>
          <w:rFonts w:eastAsiaTheme="minorHAnsi"/>
          <w:b w:val="0"/>
          <w:bCs/>
          <w:szCs w:val="24"/>
        </w:rPr>
        <w:t xml:space="preserve">Įsakymo Nr. ĮS-PAJ(LGI)-302 1.3 papunkčiu </w:t>
      </w:r>
      <w:r w:rsidR="00EA6DAC" w:rsidRPr="00DD65F4">
        <w:rPr>
          <w:rFonts w:eastAsiaTheme="minorHAnsi"/>
          <w:b w:val="0"/>
          <w:bCs/>
          <w:szCs w:val="24"/>
        </w:rPr>
        <w:t xml:space="preserve">skirti </w:t>
      </w:r>
      <w:r w:rsidR="00735A08">
        <w:rPr>
          <w:rFonts w:eastAsiaTheme="minorHAnsi"/>
          <w:b w:val="0"/>
          <w:bCs/>
          <w:szCs w:val="24"/>
        </w:rPr>
        <w:t xml:space="preserve">Pavėluotos paraiškos 9-ojoje eilutėje nurodytą </w:t>
      </w:r>
      <w:r w:rsidR="00EA6DAC" w:rsidRPr="00DD65F4">
        <w:rPr>
          <w:rFonts w:eastAsiaTheme="minorHAnsi"/>
          <w:b w:val="0"/>
          <w:bCs/>
          <w:szCs w:val="24"/>
        </w:rPr>
        <w:t>pajėgum</w:t>
      </w:r>
      <w:r w:rsidR="006C3BF0" w:rsidRPr="00DD65F4">
        <w:rPr>
          <w:rFonts w:eastAsiaTheme="minorHAnsi"/>
          <w:b w:val="0"/>
          <w:bCs/>
          <w:szCs w:val="24"/>
        </w:rPr>
        <w:t>ą</w:t>
      </w:r>
      <w:r w:rsidR="00EA6DAC" w:rsidRPr="00DD65F4">
        <w:rPr>
          <w:rFonts w:eastAsiaTheme="minorHAnsi"/>
          <w:b w:val="0"/>
          <w:bCs/>
          <w:szCs w:val="24"/>
        </w:rPr>
        <w:t xml:space="preserve"> nes</w:t>
      </w:r>
      <w:r w:rsidR="006C3BF0" w:rsidRPr="00DD65F4">
        <w:rPr>
          <w:rFonts w:eastAsiaTheme="minorHAnsi"/>
          <w:b w:val="0"/>
          <w:bCs/>
          <w:szCs w:val="24"/>
        </w:rPr>
        <w:t>ant</w:t>
      </w:r>
      <w:r w:rsidR="00EA6DAC" w:rsidRPr="00DD65F4">
        <w:rPr>
          <w:rFonts w:eastAsiaTheme="minorHAnsi"/>
          <w:b w:val="0"/>
          <w:bCs/>
          <w:szCs w:val="24"/>
        </w:rPr>
        <w:t xml:space="preserve"> galimybės pakeisti kitų pareiškėjų, kuriems pajėgumai skirti pagal paraiškas</w:t>
      </w:r>
      <w:r w:rsidR="006C3BF0" w:rsidRPr="00DD65F4">
        <w:rPr>
          <w:rFonts w:eastAsiaTheme="minorHAnsi"/>
          <w:b w:val="0"/>
          <w:bCs/>
          <w:szCs w:val="24"/>
        </w:rPr>
        <w:t>,</w:t>
      </w:r>
      <w:r w:rsidR="00EA6DAC" w:rsidRPr="00DD65F4">
        <w:rPr>
          <w:rFonts w:eastAsiaTheme="minorHAnsi"/>
          <w:b w:val="0"/>
          <w:bCs/>
          <w:szCs w:val="24"/>
        </w:rPr>
        <w:t xml:space="preserve"> traukinių išvykimo laikų, kad tilptų ir pareiškėjo prašomas pajėgumas, </w:t>
      </w:r>
      <w:r w:rsidR="00715B14">
        <w:rPr>
          <w:rFonts w:eastAsiaTheme="minorHAnsi"/>
          <w:b w:val="0"/>
          <w:bCs/>
          <w:szCs w:val="24"/>
        </w:rPr>
        <w:t>kaip numatyta Tinklo nuostatų spalio mėn. versijos 9 priedo 11.</w:t>
      </w:r>
      <w:r w:rsidR="0027182C">
        <w:rPr>
          <w:rFonts w:eastAsiaTheme="minorHAnsi"/>
          <w:b w:val="0"/>
          <w:bCs/>
          <w:szCs w:val="24"/>
        </w:rPr>
        <w:t>8.</w:t>
      </w:r>
      <w:r w:rsidR="00A46BCB">
        <w:rPr>
          <w:rFonts w:eastAsiaTheme="minorHAnsi"/>
          <w:b w:val="0"/>
          <w:bCs/>
          <w:szCs w:val="24"/>
        </w:rPr>
        <w:t>3</w:t>
      </w:r>
      <w:r w:rsidR="00715B14">
        <w:rPr>
          <w:rFonts w:eastAsiaTheme="minorHAnsi"/>
          <w:b w:val="0"/>
          <w:bCs/>
          <w:szCs w:val="24"/>
        </w:rPr>
        <w:t xml:space="preserve"> papunktyje, </w:t>
      </w:r>
      <w:r w:rsidR="00EA6DAC" w:rsidRPr="00DD65F4">
        <w:rPr>
          <w:rFonts w:eastAsiaTheme="minorHAnsi"/>
          <w:b w:val="0"/>
          <w:bCs/>
          <w:szCs w:val="24"/>
        </w:rPr>
        <w:t xml:space="preserve">yra </w:t>
      </w:r>
      <w:r w:rsidR="00735A08" w:rsidRPr="00DD65F4">
        <w:rPr>
          <w:b w:val="0"/>
          <w:bCs/>
          <w:color w:val="000000" w:themeColor="text1"/>
          <w:szCs w:val="24"/>
        </w:rPr>
        <w:t>pagrįst</w:t>
      </w:r>
      <w:r w:rsidR="00DA1301">
        <w:rPr>
          <w:b w:val="0"/>
          <w:bCs/>
          <w:color w:val="000000" w:themeColor="text1"/>
          <w:szCs w:val="24"/>
        </w:rPr>
        <w:t>as</w:t>
      </w:r>
      <w:r w:rsidR="00A111E5">
        <w:rPr>
          <w:b w:val="0"/>
          <w:bCs/>
          <w:color w:val="000000" w:themeColor="text1"/>
          <w:szCs w:val="24"/>
        </w:rPr>
        <w:t>.</w:t>
      </w:r>
    </w:p>
    <w:p w14:paraId="3ACCA2AC" w14:textId="77777777" w:rsidR="00AB4D40" w:rsidRPr="00E9553A" w:rsidRDefault="00AB4D40" w:rsidP="001005ED">
      <w:pPr>
        <w:ind w:firstLine="720"/>
        <w:jc w:val="both"/>
        <w:rPr>
          <w:b w:val="0"/>
          <w:bCs/>
          <w:szCs w:val="24"/>
        </w:rPr>
      </w:pPr>
    </w:p>
    <w:p w14:paraId="76321FC6" w14:textId="120EE066" w:rsidR="00F563E4" w:rsidRPr="001005ED" w:rsidRDefault="00D729A4" w:rsidP="001005ED">
      <w:pPr>
        <w:tabs>
          <w:tab w:val="left" w:pos="720"/>
          <w:tab w:val="left" w:pos="1296"/>
          <w:tab w:val="center" w:pos="4320"/>
          <w:tab w:val="right" w:pos="8640"/>
        </w:tabs>
        <w:ind w:firstLine="709"/>
        <w:jc w:val="both"/>
        <w:rPr>
          <w:b w:val="0"/>
          <w:bCs/>
          <w:i/>
          <w:color w:val="000000"/>
          <w:szCs w:val="24"/>
        </w:rPr>
      </w:pPr>
      <w:r w:rsidRPr="001005ED">
        <w:rPr>
          <w:b w:val="0"/>
          <w:bCs/>
          <w:i/>
          <w:iCs/>
          <w:szCs w:val="24"/>
        </w:rPr>
        <w:t xml:space="preserve">Dėl </w:t>
      </w:r>
      <w:r w:rsidR="00DB3C67" w:rsidRPr="001005ED">
        <w:rPr>
          <w:b w:val="0"/>
          <w:bCs/>
          <w:i/>
          <w:color w:val="000000" w:themeColor="text1"/>
          <w:szCs w:val="24"/>
        </w:rPr>
        <w:t xml:space="preserve">Įsakymo Nr. </w:t>
      </w:r>
      <w:r w:rsidR="00DB3C67" w:rsidRPr="001005ED">
        <w:rPr>
          <w:rFonts w:eastAsiaTheme="minorHAnsi"/>
          <w:b w:val="0"/>
          <w:bCs/>
          <w:i/>
          <w:szCs w:val="24"/>
        </w:rPr>
        <w:t xml:space="preserve">ĮS-PAJ(LGI)-302 išsamumo ir </w:t>
      </w:r>
      <w:proofErr w:type="spellStart"/>
      <w:r w:rsidR="00DB3C67" w:rsidRPr="001005ED">
        <w:rPr>
          <w:rFonts w:eastAsiaTheme="minorHAnsi"/>
          <w:b w:val="0"/>
          <w:bCs/>
          <w:i/>
          <w:szCs w:val="24"/>
        </w:rPr>
        <w:t>motyvuotumo</w:t>
      </w:r>
      <w:proofErr w:type="spellEnd"/>
      <w:r w:rsidR="009767AF" w:rsidRPr="001005ED">
        <w:rPr>
          <w:rFonts w:eastAsiaTheme="minorHAnsi"/>
          <w:b w:val="0"/>
          <w:bCs/>
          <w:i/>
          <w:szCs w:val="24"/>
        </w:rPr>
        <w:t xml:space="preserve"> trūkumų</w:t>
      </w:r>
      <w:r w:rsidR="00F563E4" w:rsidRPr="001005ED">
        <w:rPr>
          <w:rFonts w:eastAsiaTheme="minorHAnsi"/>
          <w:b w:val="0"/>
          <w:bCs/>
          <w:i/>
          <w:szCs w:val="24"/>
        </w:rPr>
        <w:t xml:space="preserve">, </w:t>
      </w:r>
      <w:r w:rsidR="00F563E4" w:rsidRPr="001005ED">
        <w:rPr>
          <w:b w:val="0"/>
          <w:i/>
          <w:color w:val="000000"/>
          <w:szCs w:val="24"/>
        </w:rPr>
        <w:t xml:space="preserve">neturėjusių įtakos </w:t>
      </w:r>
      <w:r w:rsidR="00F563E4" w:rsidRPr="001005ED">
        <w:rPr>
          <w:b w:val="0"/>
          <w:bCs/>
          <w:i/>
          <w:color w:val="000000"/>
          <w:szCs w:val="24"/>
        </w:rPr>
        <w:t>jo teisėtumui ir pagrįstumui</w:t>
      </w:r>
    </w:p>
    <w:p w14:paraId="36DD0208" w14:textId="6430DA7B" w:rsidR="00D729A4" w:rsidRPr="001005ED" w:rsidRDefault="00D729A4" w:rsidP="001005ED">
      <w:pPr>
        <w:ind w:firstLine="720"/>
        <w:jc w:val="both"/>
        <w:rPr>
          <w:b w:val="0"/>
          <w:bCs/>
          <w:szCs w:val="24"/>
        </w:rPr>
      </w:pPr>
    </w:p>
    <w:p w14:paraId="3867598A" w14:textId="11D703B8" w:rsidR="005D43EE" w:rsidRDefault="00422595" w:rsidP="001005ED">
      <w:pPr>
        <w:pStyle w:val="Default"/>
        <w:tabs>
          <w:tab w:val="left" w:pos="993"/>
        </w:tabs>
        <w:ind w:firstLine="709"/>
        <w:jc w:val="both"/>
        <w:rPr>
          <w:rFonts w:eastAsiaTheme="minorHAnsi"/>
        </w:rPr>
      </w:pPr>
      <w:bookmarkStart w:id="5" w:name="_Hlk62570145"/>
      <w:r>
        <w:rPr>
          <w:color w:val="000000" w:themeColor="text1"/>
        </w:rPr>
        <w:t xml:space="preserve">Tarnyba, įvertinusi, kad </w:t>
      </w:r>
      <w:r w:rsidR="006C75D2">
        <w:rPr>
          <w:color w:val="000000" w:themeColor="text1"/>
        </w:rPr>
        <w:t>v</w:t>
      </w:r>
      <w:r w:rsidR="00C90393" w:rsidRPr="001005ED">
        <w:t>aldytojas</w:t>
      </w:r>
      <w:r w:rsidR="00AE5A19">
        <w:rPr>
          <w:rStyle w:val="FootnoteReference"/>
        </w:rPr>
        <w:footnoteReference w:id="26"/>
      </w:r>
      <w:r w:rsidR="00C90393" w:rsidRPr="00DD65F4">
        <w:t>, yra privatus juridinis asmuo, kurio vienintelis steigėjas ir savininkas yra AB „Lietuvos geležinkeliai“</w:t>
      </w:r>
      <w:r>
        <w:t>, ir vadovaudam</w:t>
      </w:r>
      <w:r w:rsidR="00E11E37">
        <w:t>asi</w:t>
      </w:r>
      <w:r w:rsidR="00C90393" w:rsidRPr="00DD65F4">
        <w:rPr>
          <w:rFonts w:eastAsiaTheme="minorHAnsi"/>
        </w:rPr>
        <w:t xml:space="preserve"> VAĮ 2 straipsnio 2</w:t>
      </w:r>
      <w:r w:rsidR="00C60BA3">
        <w:rPr>
          <w:rFonts w:eastAsiaTheme="minorHAnsi"/>
        </w:rPr>
        <w:t>0</w:t>
      </w:r>
      <w:r w:rsidR="00C90393" w:rsidRPr="00DD65F4">
        <w:rPr>
          <w:rFonts w:eastAsiaTheme="minorHAnsi"/>
        </w:rPr>
        <w:t xml:space="preserve"> dalimi, </w:t>
      </w:r>
      <w:r w:rsidR="00E11E37">
        <w:rPr>
          <w:rFonts w:eastAsiaTheme="minorHAnsi"/>
        </w:rPr>
        <w:t xml:space="preserve">konstatuoja, kad </w:t>
      </w:r>
      <w:r w:rsidR="00C90393" w:rsidRPr="00DD65F4">
        <w:rPr>
          <w:rFonts w:eastAsiaTheme="minorHAnsi"/>
        </w:rPr>
        <w:t xml:space="preserve">VAĮ nuostatos </w:t>
      </w:r>
      <w:r w:rsidR="00C90393" w:rsidRPr="00691835">
        <w:rPr>
          <w:rFonts w:eastAsiaTheme="minorHAnsi"/>
        </w:rPr>
        <w:t>valdytojui netaikomos</w:t>
      </w:r>
      <w:r w:rsidR="00E11E37" w:rsidRPr="001E77E5">
        <w:rPr>
          <w:rFonts w:eastAsiaTheme="minorHAnsi"/>
        </w:rPr>
        <w:t xml:space="preserve">, nes valdytojas nėra </w:t>
      </w:r>
      <w:r w:rsidR="00951640" w:rsidRPr="00173851">
        <w:rPr>
          <w:rFonts w:eastAsiaTheme="minorHAnsi"/>
        </w:rPr>
        <w:t>viešojo administravimo sub</w:t>
      </w:r>
      <w:r w:rsidR="00951640" w:rsidRPr="008B0AA1">
        <w:rPr>
          <w:rFonts w:eastAsiaTheme="minorHAnsi"/>
        </w:rPr>
        <w:t>jektas</w:t>
      </w:r>
      <w:r w:rsidR="004D22BA" w:rsidRPr="00F857F5">
        <w:rPr>
          <w:rFonts w:eastAsiaTheme="minorHAnsi"/>
        </w:rPr>
        <w:t xml:space="preserve">, </w:t>
      </w:r>
      <w:r w:rsidR="00951640" w:rsidRPr="00444069">
        <w:rPr>
          <w:rFonts w:eastAsiaTheme="minorHAnsi"/>
        </w:rPr>
        <w:t xml:space="preserve"> </w:t>
      </w:r>
      <w:r w:rsidR="004D22BA" w:rsidRPr="00444069">
        <w:rPr>
          <w:rFonts w:eastAsiaTheme="minorHAnsi"/>
        </w:rPr>
        <w:t>kuris VAĮ nustatyta tvarka yra įgaliotas atlikti viešąjį administravimą</w:t>
      </w:r>
      <w:r w:rsidR="00C90393" w:rsidRPr="00444069">
        <w:rPr>
          <w:rFonts w:eastAsiaTheme="minorHAnsi"/>
        </w:rPr>
        <w:t xml:space="preserve">. </w:t>
      </w:r>
      <w:r w:rsidR="000A28DD" w:rsidRPr="00444069">
        <w:rPr>
          <w:rFonts w:eastAsiaTheme="minorHAnsi"/>
        </w:rPr>
        <w:t xml:space="preserve">Tačiau, Tarnybos vertinimu, nepriklausomai nuo to, </w:t>
      </w:r>
      <w:r w:rsidR="0052021F" w:rsidRPr="00444069">
        <w:rPr>
          <w:rFonts w:eastAsiaTheme="minorHAnsi"/>
        </w:rPr>
        <w:t>kad</w:t>
      </w:r>
      <w:r w:rsidR="000A28DD" w:rsidRPr="00444069">
        <w:rPr>
          <w:rFonts w:eastAsiaTheme="minorHAnsi"/>
        </w:rPr>
        <w:t xml:space="preserve"> valdytojui </w:t>
      </w:r>
      <w:r w:rsidR="0052021F" w:rsidRPr="00444069">
        <w:rPr>
          <w:rFonts w:eastAsiaTheme="minorHAnsi"/>
        </w:rPr>
        <w:t>ne</w:t>
      </w:r>
      <w:r w:rsidR="000A28DD" w:rsidRPr="00444069">
        <w:rPr>
          <w:rFonts w:eastAsiaTheme="minorHAnsi"/>
        </w:rPr>
        <w:t>taikomi VAĮ reikalavimai</w:t>
      </w:r>
      <w:r w:rsidR="0052021F" w:rsidRPr="00444069">
        <w:rPr>
          <w:rFonts w:eastAsiaTheme="minorHAnsi"/>
        </w:rPr>
        <w:t>, valdytoj</w:t>
      </w:r>
      <w:r w:rsidR="00A532E3" w:rsidRPr="00444069">
        <w:rPr>
          <w:rFonts w:eastAsiaTheme="minorHAnsi"/>
        </w:rPr>
        <w:t xml:space="preserve">as pajėgumus skiria, laikydamasis Kodekso 29 straipsnyje nustatytų </w:t>
      </w:r>
      <w:r w:rsidR="00444069" w:rsidRPr="00760A23">
        <w:t>nediskriminavimo, efektyvumo ir ekonomiškumo, lygiateisiškumo, konkurencingumo, teisinio tikrumo ir skaidrumo principų, todėl jo</w:t>
      </w:r>
      <w:r w:rsidR="0052021F" w:rsidRPr="00691835">
        <w:rPr>
          <w:rFonts w:eastAsiaTheme="minorHAnsi"/>
        </w:rPr>
        <w:t xml:space="preserve"> priimami sprendimai</w:t>
      </w:r>
      <w:r w:rsidR="00444069">
        <w:rPr>
          <w:rFonts w:eastAsiaTheme="minorHAnsi"/>
        </w:rPr>
        <w:t xml:space="preserve"> dėl pajėgumų skyrimo ir (ar) atsisakymo skirti</w:t>
      </w:r>
      <w:r w:rsidR="0052021F" w:rsidRPr="00691835">
        <w:rPr>
          <w:rFonts w:eastAsiaTheme="minorHAnsi"/>
        </w:rPr>
        <w:t xml:space="preserve"> turi būti </w:t>
      </w:r>
      <w:r w:rsidR="00EA6905" w:rsidRPr="001E77E5">
        <w:rPr>
          <w:rFonts w:eastAsiaTheme="minorHAnsi"/>
        </w:rPr>
        <w:t>pagrįsti</w:t>
      </w:r>
      <w:r w:rsidR="00355F7C">
        <w:rPr>
          <w:rFonts w:eastAsiaTheme="minorHAnsi"/>
        </w:rPr>
        <w:t>,</w:t>
      </w:r>
      <w:r w:rsidR="007D5B56" w:rsidRPr="00691835">
        <w:rPr>
          <w:rFonts w:eastAsiaTheme="minorHAnsi"/>
        </w:rPr>
        <w:t xml:space="preserve"> išsamūs ir motyvuoti, t. y. pagrist</w:t>
      </w:r>
      <w:r w:rsidR="007D5B56" w:rsidRPr="001E77E5">
        <w:rPr>
          <w:rFonts w:eastAsiaTheme="minorHAnsi"/>
        </w:rPr>
        <w:t>i objektyviais duomenimis (faktais)</w:t>
      </w:r>
      <w:r w:rsidR="00355F7C">
        <w:rPr>
          <w:rFonts w:eastAsiaTheme="minorHAnsi"/>
        </w:rPr>
        <w:t xml:space="preserve"> ir</w:t>
      </w:r>
      <w:r w:rsidR="007D5B56" w:rsidRPr="00691835">
        <w:rPr>
          <w:rFonts w:eastAsiaTheme="minorHAnsi"/>
        </w:rPr>
        <w:t xml:space="preserve"> teis</w:t>
      </w:r>
      <w:r w:rsidR="007D5B56" w:rsidRPr="001E77E5">
        <w:rPr>
          <w:rFonts w:eastAsiaTheme="minorHAnsi"/>
        </w:rPr>
        <w:t>ės aktų normomis</w:t>
      </w:r>
      <w:r w:rsidR="007D5B56" w:rsidRPr="00173851">
        <w:rPr>
          <w:rFonts w:eastAsiaTheme="minorHAnsi"/>
        </w:rPr>
        <w:t>, siekiant užtikrinti</w:t>
      </w:r>
      <w:r w:rsidR="007011E8" w:rsidRPr="00173851">
        <w:rPr>
          <w:rFonts w:eastAsiaTheme="minorHAnsi"/>
        </w:rPr>
        <w:t xml:space="preserve">, kad pareiškėjas </w:t>
      </w:r>
      <w:r w:rsidR="004445BC" w:rsidRPr="00444069">
        <w:rPr>
          <w:rFonts w:eastAsiaTheme="minorHAnsi"/>
        </w:rPr>
        <w:t>aiškiai galėtų nustatyti, kaip jo atžvilgiu buvo priimtas sprendimas dėl pajėgumų skyrimo ir (ar) neskyrimo</w:t>
      </w:r>
      <w:r w:rsidR="00D87ED4" w:rsidRPr="00444069">
        <w:rPr>
          <w:rFonts w:eastAsiaTheme="minorHAnsi"/>
        </w:rPr>
        <w:t xml:space="preserve">. </w:t>
      </w:r>
    </w:p>
    <w:p w14:paraId="32DD8887" w14:textId="324E14C6" w:rsidR="00FB2B0D" w:rsidRDefault="00C90393" w:rsidP="001005ED">
      <w:pPr>
        <w:pStyle w:val="Default"/>
        <w:tabs>
          <w:tab w:val="left" w:pos="993"/>
        </w:tabs>
        <w:ind w:firstLine="709"/>
        <w:jc w:val="both"/>
        <w:rPr>
          <w:color w:val="auto"/>
          <w:lang w:bidi="lt-LT"/>
        </w:rPr>
      </w:pPr>
      <w:r w:rsidRPr="00DD65F4">
        <w:rPr>
          <w:rFonts w:eastAsiaTheme="minorHAnsi"/>
        </w:rPr>
        <w:t>Tarnyba, įvertinusi Įsakymo Nr. ĮS-PAJ(LGI)-</w:t>
      </w:r>
      <w:r w:rsidR="004C5DD7" w:rsidRPr="00DD65F4">
        <w:rPr>
          <w:rFonts w:eastAsiaTheme="minorHAnsi"/>
        </w:rPr>
        <w:t>302</w:t>
      </w:r>
      <w:r w:rsidRPr="00DD65F4">
        <w:rPr>
          <w:rFonts w:eastAsiaTheme="minorHAnsi"/>
        </w:rPr>
        <w:t xml:space="preserve"> </w:t>
      </w:r>
      <w:proofErr w:type="spellStart"/>
      <w:r w:rsidRPr="00DD65F4">
        <w:rPr>
          <w:rFonts w:eastAsiaTheme="minorHAnsi"/>
        </w:rPr>
        <w:t>motyv</w:t>
      </w:r>
      <w:r w:rsidR="00AE2B00">
        <w:rPr>
          <w:rFonts w:eastAsiaTheme="minorHAnsi"/>
        </w:rPr>
        <w:t>uotu</w:t>
      </w:r>
      <w:r w:rsidRPr="00DD65F4">
        <w:rPr>
          <w:rFonts w:eastAsiaTheme="minorHAnsi"/>
        </w:rPr>
        <w:t>mą</w:t>
      </w:r>
      <w:proofErr w:type="spellEnd"/>
      <w:r w:rsidRPr="00DD65F4">
        <w:rPr>
          <w:rFonts w:eastAsiaTheme="minorHAnsi"/>
        </w:rPr>
        <w:t xml:space="preserve"> ir </w:t>
      </w:r>
      <w:r w:rsidR="008E687B" w:rsidRPr="00DD65F4">
        <w:rPr>
          <w:rFonts w:eastAsiaTheme="minorHAnsi"/>
        </w:rPr>
        <w:t>išsamumą</w:t>
      </w:r>
      <w:r w:rsidRPr="00DD65F4">
        <w:rPr>
          <w:rFonts w:eastAsiaTheme="minorHAnsi"/>
        </w:rPr>
        <w:t>, konstatuoja, kad valdytojas</w:t>
      </w:r>
      <w:r w:rsidR="00803131" w:rsidRPr="00DD65F4">
        <w:rPr>
          <w:rFonts w:eastAsiaTheme="minorHAnsi"/>
        </w:rPr>
        <w:t xml:space="preserve">, Įsakymo Nr. ĮS-PAJ(LGI)-302 </w:t>
      </w:r>
      <w:r w:rsidR="00287B8C">
        <w:rPr>
          <w:rFonts w:eastAsiaTheme="minorHAnsi"/>
        </w:rPr>
        <w:t xml:space="preserve">1.2 ir 1.3 </w:t>
      </w:r>
      <w:r w:rsidR="00803131" w:rsidRPr="00DD65F4">
        <w:rPr>
          <w:rFonts w:eastAsiaTheme="minorHAnsi"/>
        </w:rPr>
        <w:t>papunkčiais atsisakydamas skirti pajėgumus pareiškėjui</w:t>
      </w:r>
      <w:r w:rsidR="00132569">
        <w:rPr>
          <w:rFonts w:eastAsiaTheme="minorHAnsi"/>
        </w:rPr>
        <w:t>,</w:t>
      </w:r>
      <w:r w:rsidR="00803131" w:rsidRPr="00DD65F4">
        <w:rPr>
          <w:rFonts w:eastAsiaTheme="minorHAnsi"/>
        </w:rPr>
        <w:t xml:space="preserve"> tokio sprendimo </w:t>
      </w:r>
      <w:r w:rsidR="0067386E" w:rsidRPr="00DD65F4">
        <w:rPr>
          <w:rFonts w:eastAsiaTheme="minorHAnsi"/>
        </w:rPr>
        <w:t>priėmim</w:t>
      </w:r>
      <w:r w:rsidR="0067386E">
        <w:rPr>
          <w:rFonts w:eastAsiaTheme="minorHAnsi"/>
        </w:rPr>
        <w:t>o</w:t>
      </w:r>
      <w:r w:rsidR="0067386E" w:rsidRPr="00DD65F4">
        <w:rPr>
          <w:rFonts w:eastAsiaTheme="minorHAnsi"/>
        </w:rPr>
        <w:t xml:space="preserve"> </w:t>
      </w:r>
      <w:r w:rsidR="00EF08FF">
        <w:rPr>
          <w:rFonts w:eastAsiaTheme="minorHAnsi"/>
        </w:rPr>
        <w:t>ne</w:t>
      </w:r>
      <w:r w:rsidR="00803131" w:rsidRPr="00DD65F4">
        <w:rPr>
          <w:rFonts w:eastAsiaTheme="minorHAnsi"/>
        </w:rPr>
        <w:t>argumentavo aiškiai</w:t>
      </w:r>
      <w:r w:rsidR="00EF08FF">
        <w:rPr>
          <w:rFonts w:eastAsiaTheme="minorHAnsi"/>
        </w:rPr>
        <w:t xml:space="preserve"> ir </w:t>
      </w:r>
      <w:r w:rsidR="00803131" w:rsidRPr="00DD65F4">
        <w:rPr>
          <w:rFonts w:eastAsiaTheme="minorHAnsi"/>
        </w:rPr>
        <w:t xml:space="preserve">detaliai </w:t>
      </w:r>
      <w:r w:rsidR="00C75C17">
        <w:rPr>
          <w:rFonts w:eastAsiaTheme="minorHAnsi"/>
        </w:rPr>
        <w:t xml:space="preserve">bei </w:t>
      </w:r>
      <w:r w:rsidR="00803131" w:rsidRPr="00DD65F4">
        <w:rPr>
          <w:rFonts w:eastAsiaTheme="minorHAnsi"/>
        </w:rPr>
        <w:t>neišdėst</w:t>
      </w:r>
      <w:r w:rsidR="00C75C17">
        <w:rPr>
          <w:rFonts w:eastAsiaTheme="minorHAnsi"/>
        </w:rPr>
        <w:t>ė</w:t>
      </w:r>
      <w:r w:rsidR="00803131" w:rsidRPr="00DD65F4">
        <w:rPr>
          <w:rFonts w:eastAsiaTheme="minorHAnsi"/>
        </w:rPr>
        <w:t xml:space="preserve"> faktinių aplinkybių</w:t>
      </w:r>
      <w:r w:rsidR="00814265">
        <w:rPr>
          <w:rFonts w:eastAsiaTheme="minorHAnsi"/>
        </w:rPr>
        <w:t xml:space="preserve">, turėjusių tiesioginės įtakos </w:t>
      </w:r>
      <w:r w:rsidR="0042283B">
        <w:rPr>
          <w:rFonts w:eastAsiaTheme="minorHAnsi"/>
        </w:rPr>
        <w:t xml:space="preserve">tokio </w:t>
      </w:r>
      <w:r w:rsidR="00814265">
        <w:rPr>
          <w:rFonts w:eastAsiaTheme="minorHAnsi"/>
        </w:rPr>
        <w:t>sprendimo priėmimui</w:t>
      </w:r>
      <w:r w:rsidR="00666BB8">
        <w:rPr>
          <w:rFonts w:eastAsiaTheme="minorHAnsi"/>
        </w:rPr>
        <w:t>. Todėl</w:t>
      </w:r>
      <w:r w:rsidR="00803131" w:rsidRPr="00DD65F4">
        <w:rPr>
          <w:color w:val="auto"/>
          <w:lang w:bidi="lt-LT"/>
        </w:rPr>
        <w:t xml:space="preserve"> </w:t>
      </w:r>
      <w:r w:rsidR="006B5E60">
        <w:rPr>
          <w:color w:val="auto"/>
          <w:lang w:bidi="lt-LT"/>
        </w:rPr>
        <w:t xml:space="preserve">pareiškėjas negalėjo </w:t>
      </w:r>
      <w:r w:rsidR="003A4AAA">
        <w:rPr>
          <w:color w:val="auto"/>
          <w:lang w:bidi="lt-LT"/>
        </w:rPr>
        <w:t>suvokti (suprasti)</w:t>
      </w:r>
      <w:r w:rsidR="00597C44">
        <w:rPr>
          <w:color w:val="auto"/>
          <w:lang w:bidi="lt-LT"/>
        </w:rPr>
        <w:t>,</w:t>
      </w:r>
      <w:r w:rsidR="00803131" w:rsidRPr="00DD65F4">
        <w:rPr>
          <w:color w:val="auto"/>
          <w:lang w:bidi="lt-LT"/>
        </w:rPr>
        <w:t xml:space="preserve"> dėl kokių aplinkybių </w:t>
      </w:r>
      <w:r w:rsidR="006D1BA6" w:rsidRPr="00DD65F4">
        <w:rPr>
          <w:rFonts w:eastAsiaTheme="minorHAnsi"/>
          <w:color w:val="auto"/>
        </w:rPr>
        <w:t>Įsakymo Nr. ĮS-PAJ(LGI)-302 1.2 papunktyje nurodytus</w:t>
      </w:r>
      <w:r w:rsidR="00803131" w:rsidRPr="00DD65F4">
        <w:rPr>
          <w:color w:val="auto"/>
          <w:lang w:bidi="lt-LT"/>
        </w:rPr>
        <w:t xml:space="preserve"> pajėgumus, einančius per perpildytas infrastruktūros dalis, buvo nuspręsta skirti kitam pareiškėjui, o ne pareiškėjui</w:t>
      </w:r>
      <w:r w:rsidR="007F0C92">
        <w:rPr>
          <w:color w:val="auto"/>
          <w:lang w:bidi="lt-LT"/>
        </w:rPr>
        <w:t>;</w:t>
      </w:r>
      <w:r w:rsidR="00C41531" w:rsidRPr="00DD65F4">
        <w:rPr>
          <w:color w:val="auto"/>
          <w:lang w:bidi="lt-LT"/>
        </w:rPr>
        <w:t xml:space="preserve"> taip pat </w:t>
      </w:r>
      <w:r w:rsidR="007F0C92">
        <w:rPr>
          <w:color w:val="auto"/>
          <w:lang w:bidi="lt-LT"/>
        </w:rPr>
        <w:t xml:space="preserve">pareiškėjas negalėjo </w:t>
      </w:r>
      <w:r w:rsidR="003A4AAA">
        <w:rPr>
          <w:color w:val="auto"/>
          <w:lang w:bidi="lt-LT"/>
        </w:rPr>
        <w:t>suvokti (suprasti)</w:t>
      </w:r>
      <w:r w:rsidR="00597C44">
        <w:rPr>
          <w:color w:val="auto"/>
          <w:lang w:bidi="lt-LT"/>
        </w:rPr>
        <w:t>,</w:t>
      </w:r>
      <w:r w:rsidR="00C41531" w:rsidRPr="00DD65F4">
        <w:rPr>
          <w:color w:val="auto"/>
          <w:lang w:bidi="lt-LT"/>
        </w:rPr>
        <w:t xml:space="preserve"> dėl kokių aplinkybių nėra galimybių pakeisti kitų pareiškėjų, kuriems pajėgumai skirti pagal paraiškas</w:t>
      </w:r>
      <w:r w:rsidR="007F0C92">
        <w:rPr>
          <w:color w:val="auto"/>
          <w:lang w:bidi="lt-LT"/>
        </w:rPr>
        <w:t xml:space="preserve"> 2020–2021 TTT galiojimo laikotarpiui</w:t>
      </w:r>
      <w:r w:rsidR="00C41531" w:rsidRPr="00DD65F4">
        <w:rPr>
          <w:color w:val="auto"/>
          <w:lang w:bidi="lt-LT"/>
        </w:rPr>
        <w:t>, traukinių išvykimo laikų, kad tilptų pareiškėj</w:t>
      </w:r>
      <w:r w:rsidR="008C2D3B" w:rsidRPr="00DD65F4">
        <w:rPr>
          <w:color w:val="auto"/>
          <w:lang w:bidi="lt-LT"/>
        </w:rPr>
        <w:t>ui</w:t>
      </w:r>
      <w:r w:rsidR="00C41531" w:rsidRPr="00DD65F4">
        <w:rPr>
          <w:color w:val="auto"/>
          <w:lang w:bidi="lt-LT"/>
        </w:rPr>
        <w:t xml:space="preserve"> </w:t>
      </w:r>
      <w:r w:rsidR="008C2D3B" w:rsidRPr="00DD65F4">
        <w:rPr>
          <w:rFonts w:eastAsiaTheme="minorHAnsi"/>
          <w:color w:val="auto"/>
        </w:rPr>
        <w:t xml:space="preserve">Įsakymo Nr. ĮS-PAJ(LGI)-302 1.3 papunkčiu </w:t>
      </w:r>
      <w:r w:rsidR="00D34761">
        <w:rPr>
          <w:rFonts w:eastAsiaTheme="minorHAnsi"/>
          <w:color w:val="auto"/>
        </w:rPr>
        <w:t>atsisakyt</w:t>
      </w:r>
      <w:r w:rsidR="000F7C6C">
        <w:rPr>
          <w:rFonts w:eastAsiaTheme="minorHAnsi"/>
          <w:color w:val="auto"/>
        </w:rPr>
        <w:t>as</w:t>
      </w:r>
      <w:r w:rsidR="00D34761">
        <w:rPr>
          <w:rFonts w:eastAsiaTheme="minorHAnsi"/>
          <w:color w:val="auto"/>
        </w:rPr>
        <w:t xml:space="preserve"> skirti</w:t>
      </w:r>
      <w:r w:rsidR="00D34761" w:rsidRPr="00DD65F4">
        <w:rPr>
          <w:rFonts w:eastAsiaTheme="minorHAnsi"/>
          <w:color w:val="auto"/>
        </w:rPr>
        <w:t xml:space="preserve"> </w:t>
      </w:r>
      <w:r w:rsidR="00C41531" w:rsidRPr="00DD65F4">
        <w:rPr>
          <w:color w:val="auto"/>
          <w:lang w:bidi="lt-LT"/>
        </w:rPr>
        <w:t>pajėgumas.</w:t>
      </w:r>
      <w:r w:rsidR="00827611" w:rsidRPr="00DD65F4">
        <w:rPr>
          <w:color w:val="auto"/>
          <w:lang w:bidi="lt-LT"/>
        </w:rPr>
        <w:t xml:space="preserve"> </w:t>
      </w:r>
    </w:p>
    <w:p w14:paraId="342D7ECC" w14:textId="6444C80C" w:rsidR="00803131" w:rsidRDefault="00FB2B0D" w:rsidP="001005ED">
      <w:pPr>
        <w:pStyle w:val="Default"/>
        <w:tabs>
          <w:tab w:val="left" w:pos="993"/>
        </w:tabs>
        <w:ind w:firstLine="709"/>
        <w:jc w:val="both"/>
        <w:rPr>
          <w:rFonts w:eastAsiaTheme="minorHAnsi"/>
          <w:color w:val="auto"/>
        </w:rPr>
      </w:pPr>
      <w:r w:rsidRPr="00F669B2">
        <w:rPr>
          <w:bCs/>
          <w:color w:val="000000" w:themeColor="text1"/>
        </w:rPr>
        <w:t>Apibendrinant tai, kas išdėstyta aukščiau, Tarnyba konstatuoja,</w:t>
      </w:r>
      <w:r w:rsidRPr="00F2307B">
        <w:rPr>
          <w:b/>
          <w:color w:val="000000" w:themeColor="text1"/>
        </w:rPr>
        <w:t xml:space="preserve"> </w:t>
      </w:r>
      <w:r w:rsidR="00827611" w:rsidRPr="00DD65F4">
        <w:rPr>
          <w:color w:val="auto"/>
        </w:rPr>
        <w:t xml:space="preserve">kad </w:t>
      </w:r>
      <w:r w:rsidR="003008F4">
        <w:rPr>
          <w:color w:val="auto"/>
        </w:rPr>
        <w:t xml:space="preserve">nors </w:t>
      </w:r>
      <w:r w:rsidR="004A609E" w:rsidRPr="00DD65F4">
        <w:rPr>
          <w:rFonts w:eastAsiaTheme="minorHAnsi"/>
          <w:color w:val="auto"/>
        </w:rPr>
        <w:t>Įsakym</w:t>
      </w:r>
      <w:r w:rsidR="00666BB8">
        <w:rPr>
          <w:rFonts w:eastAsiaTheme="minorHAnsi"/>
          <w:color w:val="auto"/>
        </w:rPr>
        <w:t>e</w:t>
      </w:r>
      <w:r w:rsidR="004A609E" w:rsidRPr="00DD65F4">
        <w:rPr>
          <w:rFonts w:eastAsiaTheme="minorHAnsi"/>
          <w:color w:val="auto"/>
        </w:rPr>
        <w:t xml:space="preserve"> </w:t>
      </w:r>
      <w:r w:rsidR="00827611" w:rsidRPr="00DD65F4">
        <w:rPr>
          <w:rFonts w:eastAsiaTheme="minorHAnsi"/>
          <w:color w:val="auto"/>
        </w:rPr>
        <w:t>Nr</w:t>
      </w:r>
      <w:r w:rsidR="003008F4" w:rsidRPr="00DD65F4">
        <w:rPr>
          <w:rFonts w:eastAsiaTheme="minorHAnsi"/>
          <w:color w:val="auto"/>
        </w:rPr>
        <w:t>.</w:t>
      </w:r>
      <w:r w:rsidR="003008F4">
        <w:rPr>
          <w:rFonts w:eastAsiaTheme="minorHAnsi"/>
          <w:color w:val="auto"/>
        </w:rPr>
        <w:t> </w:t>
      </w:r>
      <w:r w:rsidR="00827611" w:rsidRPr="00DD65F4">
        <w:rPr>
          <w:rFonts w:eastAsiaTheme="minorHAnsi"/>
          <w:color w:val="auto"/>
        </w:rPr>
        <w:t xml:space="preserve">ĮS-PAJ(LGI)-302 </w:t>
      </w:r>
      <w:r w:rsidR="00666BB8">
        <w:rPr>
          <w:rFonts w:eastAsiaTheme="minorHAnsi"/>
          <w:color w:val="auto"/>
        </w:rPr>
        <w:t xml:space="preserve">valdytojo priimto sprendimo priėmimo motyvai nebuvo išdėstyti </w:t>
      </w:r>
      <w:r w:rsidR="00944C2A">
        <w:rPr>
          <w:rFonts w:eastAsiaTheme="minorHAnsi"/>
          <w:color w:val="auto"/>
        </w:rPr>
        <w:t xml:space="preserve">pakankamai </w:t>
      </w:r>
      <w:r w:rsidR="00827611" w:rsidRPr="00DD65F4">
        <w:rPr>
          <w:rFonts w:eastAsiaTheme="minorHAnsi"/>
          <w:color w:val="auto"/>
        </w:rPr>
        <w:t>išsam</w:t>
      </w:r>
      <w:r w:rsidR="00666BB8">
        <w:rPr>
          <w:rFonts w:eastAsiaTheme="minorHAnsi"/>
          <w:color w:val="auto"/>
        </w:rPr>
        <w:t>iai</w:t>
      </w:r>
      <w:r w:rsidR="00117454">
        <w:rPr>
          <w:rFonts w:eastAsiaTheme="minorHAnsi"/>
          <w:color w:val="auto"/>
        </w:rPr>
        <w:t>,</w:t>
      </w:r>
      <w:r w:rsidR="00827611" w:rsidRPr="00DD65F4">
        <w:rPr>
          <w:rFonts w:eastAsiaTheme="minorHAnsi"/>
          <w:color w:val="auto"/>
        </w:rPr>
        <w:t xml:space="preserve"> </w:t>
      </w:r>
      <w:r w:rsidR="00666BB8">
        <w:rPr>
          <w:rFonts w:eastAsiaTheme="minorHAnsi"/>
          <w:color w:val="auto"/>
        </w:rPr>
        <w:t xml:space="preserve">tačiau </w:t>
      </w:r>
      <w:r w:rsidR="00827611" w:rsidRPr="00DD65F4">
        <w:rPr>
          <w:color w:val="auto"/>
        </w:rPr>
        <w:t xml:space="preserve">pajėgumai pareiškėjui </w:t>
      </w:r>
      <w:r w:rsidR="00951E7E" w:rsidRPr="00CF6702">
        <w:rPr>
          <w:color w:val="auto"/>
        </w:rPr>
        <w:t xml:space="preserve">buvo </w:t>
      </w:r>
      <w:r w:rsidR="00E15A95" w:rsidRPr="00A96409">
        <w:rPr>
          <w:color w:val="auto"/>
        </w:rPr>
        <w:t>atsisakyti</w:t>
      </w:r>
      <w:r w:rsidR="00E15A95" w:rsidRPr="00CF6702">
        <w:rPr>
          <w:color w:val="auto"/>
        </w:rPr>
        <w:t xml:space="preserve"> </w:t>
      </w:r>
      <w:r w:rsidR="00827611" w:rsidRPr="00CF6702">
        <w:rPr>
          <w:color w:val="auto"/>
        </w:rPr>
        <w:t>skirti</w:t>
      </w:r>
      <w:r w:rsidR="00827611" w:rsidRPr="00DD65F4">
        <w:rPr>
          <w:color w:val="auto"/>
        </w:rPr>
        <w:t xml:space="preserve"> pagrįstai</w:t>
      </w:r>
      <w:r w:rsidR="00C0386B">
        <w:rPr>
          <w:color w:val="auto"/>
        </w:rPr>
        <w:t>, t</w:t>
      </w:r>
      <w:r w:rsidR="002255A1">
        <w:rPr>
          <w:color w:val="auto"/>
        </w:rPr>
        <w:t xml:space="preserve">odėl </w:t>
      </w:r>
      <w:r w:rsidR="00AF6EBC">
        <w:rPr>
          <w:color w:val="auto"/>
        </w:rPr>
        <w:t xml:space="preserve">įpareigoti </w:t>
      </w:r>
      <w:r w:rsidR="00AF6EBC" w:rsidRPr="001005ED">
        <w:rPr>
          <w:color w:val="auto"/>
        </w:rPr>
        <w:t>valdyt</w:t>
      </w:r>
      <w:r w:rsidR="00AF6EBC">
        <w:rPr>
          <w:color w:val="auto"/>
        </w:rPr>
        <w:t>oją</w:t>
      </w:r>
      <w:r w:rsidR="00AF6EBC" w:rsidRPr="001005ED">
        <w:rPr>
          <w:color w:val="auto"/>
        </w:rPr>
        <w:t xml:space="preserve"> </w:t>
      </w:r>
      <w:r w:rsidR="00691835">
        <w:rPr>
          <w:color w:val="auto"/>
        </w:rPr>
        <w:t xml:space="preserve">pareiškėjui </w:t>
      </w:r>
      <w:r w:rsidR="00AE7FEF" w:rsidRPr="001005ED">
        <w:rPr>
          <w:color w:val="auto"/>
        </w:rPr>
        <w:t xml:space="preserve">skirti </w:t>
      </w:r>
      <w:r w:rsidR="00AE7FEF" w:rsidRPr="001005ED">
        <w:rPr>
          <w:rFonts w:eastAsiaTheme="minorHAnsi"/>
          <w:color w:val="auto"/>
        </w:rPr>
        <w:t>Įsakymo Nr. ĮS-PAJ(LGI)-302 1.2 ir 1.</w:t>
      </w:r>
      <w:r w:rsidR="00C0386B" w:rsidRPr="001005ED">
        <w:rPr>
          <w:rFonts w:eastAsiaTheme="minorHAnsi"/>
          <w:color w:val="auto"/>
        </w:rPr>
        <w:t>3</w:t>
      </w:r>
      <w:r w:rsidR="00C0386B">
        <w:rPr>
          <w:rFonts w:eastAsiaTheme="minorHAnsi"/>
          <w:color w:val="auto"/>
        </w:rPr>
        <w:t> </w:t>
      </w:r>
      <w:r w:rsidR="00AE7FEF" w:rsidRPr="001005ED">
        <w:rPr>
          <w:rFonts w:eastAsiaTheme="minorHAnsi"/>
          <w:color w:val="auto"/>
        </w:rPr>
        <w:t xml:space="preserve">papunkčiais </w:t>
      </w:r>
      <w:r w:rsidR="00AE7FEF" w:rsidRPr="00CF6702">
        <w:rPr>
          <w:rFonts w:eastAsiaTheme="minorHAnsi"/>
          <w:color w:val="auto"/>
        </w:rPr>
        <w:t>atsisakytus skirti</w:t>
      </w:r>
      <w:r w:rsidR="00AE7FEF" w:rsidRPr="001005ED">
        <w:rPr>
          <w:rFonts w:eastAsiaTheme="minorHAnsi"/>
          <w:color w:val="auto"/>
        </w:rPr>
        <w:t xml:space="preserve"> pajėgumus</w:t>
      </w:r>
      <w:r w:rsidR="000E4B22">
        <w:rPr>
          <w:rFonts w:eastAsiaTheme="minorHAnsi"/>
          <w:color w:val="auto"/>
        </w:rPr>
        <w:t xml:space="preserve"> nėra pagrindo</w:t>
      </w:r>
      <w:r w:rsidR="00AE7FEF" w:rsidRPr="001005ED">
        <w:rPr>
          <w:rFonts w:eastAsiaTheme="minorHAnsi"/>
          <w:color w:val="auto"/>
        </w:rPr>
        <w:t xml:space="preserve">. </w:t>
      </w:r>
    </w:p>
    <w:p w14:paraId="2AC4160D" w14:textId="3F8ECA56" w:rsidR="001E424A" w:rsidRDefault="001E424A" w:rsidP="001005ED">
      <w:pPr>
        <w:pStyle w:val="Default"/>
        <w:tabs>
          <w:tab w:val="left" w:pos="993"/>
        </w:tabs>
        <w:ind w:firstLine="709"/>
        <w:jc w:val="both"/>
        <w:rPr>
          <w:rFonts w:eastAsiaTheme="minorHAnsi"/>
          <w:color w:val="auto"/>
        </w:rPr>
      </w:pPr>
    </w:p>
    <w:bookmarkEnd w:id="5"/>
    <w:p w14:paraId="64D35215" w14:textId="71654DE8" w:rsidR="00586389" w:rsidRPr="00760A23" w:rsidRDefault="00C67354" w:rsidP="00062506">
      <w:pPr>
        <w:pStyle w:val="ListParagraph"/>
        <w:numPr>
          <w:ilvl w:val="0"/>
          <w:numId w:val="27"/>
        </w:numPr>
        <w:tabs>
          <w:tab w:val="left" w:pos="720"/>
          <w:tab w:val="left" w:pos="993"/>
        </w:tabs>
        <w:ind w:left="0" w:firstLine="709"/>
        <w:jc w:val="both"/>
        <w:rPr>
          <w:b w:val="0"/>
          <w:bCs/>
          <w:color w:val="000000"/>
          <w:szCs w:val="24"/>
        </w:rPr>
      </w:pPr>
      <w:r w:rsidRPr="00760A23">
        <w:rPr>
          <w:b w:val="0"/>
          <w:bCs/>
          <w:color w:val="000000"/>
          <w:szCs w:val="24"/>
        </w:rPr>
        <w:t xml:space="preserve">A t m e t u pareiškėjo </w:t>
      </w:r>
      <w:r w:rsidRPr="00760A23">
        <w:rPr>
          <w:b w:val="0"/>
          <w:color w:val="000000"/>
          <w:szCs w:val="24"/>
        </w:rPr>
        <w:t>UAB „</w:t>
      </w:r>
      <w:r w:rsidR="00043A69" w:rsidRPr="00760A23">
        <w:rPr>
          <w:b w:val="0"/>
          <w:color w:val="000000" w:themeColor="text1"/>
          <w:szCs w:val="24"/>
        </w:rPr>
        <w:t xml:space="preserve">LGC </w:t>
      </w:r>
      <w:proofErr w:type="spellStart"/>
      <w:r w:rsidR="00043A69" w:rsidRPr="00760A23">
        <w:rPr>
          <w:b w:val="0"/>
          <w:color w:val="000000" w:themeColor="text1"/>
          <w:szCs w:val="24"/>
        </w:rPr>
        <w:t>Cargo</w:t>
      </w:r>
      <w:proofErr w:type="spellEnd"/>
      <w:r w:rsidRPr="00760A23">
        <w:rPr>
          <w:b w:val="0"/>
          <w:color w:val="000000"/>
          <w:szCs w:val="24"/>
        </w:rPr>
        <w:t>“ 20</w:t>
      </w:r>
      <w:r w:rsidR="00043A69" w:rsidRPr="00760A23">
        <w:rPr>
          <w:b w:val="0"/>
          <w:color w:val="000000"/>
          <w:szCs w:val="24"/>
        </w:rPr>
        <w:t>20</w:t>
      </w:r>
      <w:r w:rsidRPr="00760A23">
        <w:rPr>
          <w:b w:val="0"/>
          <w:color w:val="000000"/>
          <w:szCs w:val="24"/>
        </w:rPr>
        <w:t xml:space="preserve"> m. lapkričio </w:t>
      </w:r>
      <w:r w:rsidR="00043A69" w:rsidRPr="00760A23">
        <w:rPr>
          <w:b w:val="0"/>
          <w:color w:val="000000"/>
          <w:szCs w:val="24"/>
        </w:rPr>
        <w:t>25</w:t>
      </w:r>
      <w:r w:rsidRPr="00760A23">
        <w:rPr>
          <w:b w:val="0"/>
          <w:color w:val="000000"/>
          <w:szCs w:val="24"/>
        </w:rPr>
        <w:t xml:space="preserve"> d. skundą</w:t>
      </w:r>
      <w:r w:rsidRPr="00760A23">
        <w:rPr>
          <w:b w:val="0"/>
          <w:bCs/>
          <w:color w:val="000000"/>
          <w:szCs w:val="24"/>
        </w:rPr>
        <w:t xml:space="preserve"> kaip nepagrįstą.</w:t>
      </w:r>
    </w:p>
    <w:p w14:paraId="6AA9C4D3" w14:textId="306FC85C" w:rsidR="0003583A" w:rsidRPr="008B0AA1" w:rsidRDefault="0003583A" w:rsidP="00062506">
      <w:pPr>
        <w:pStyle w:val="ListParagraph"/>
        <w:numPr>
          <w:ilvl w:val="0"/>
          <w:numId w:val="27"/>
        </w:numPr>
        <w:tabs>
          <w:tab w:val="left" w:pos="993"/>
          <w:tab w:val="left" w:pos="1134"/>
        </w:tabs>
        <w:ind w:left="0" w:firstLine="709"/>
        <w:jc w:val="both"/>
        <w:rPr>
          <w:b w:val="0"/>
          <w:color w:val="000000"/>
          <w:szCs w:val="24"/>
        </w:rPr>
      </w:pPr>
      <w:r w:rsidRPr="001005ED">
        <w:rPr>
          <w:b w:val="0"/>
          <w:color w:val="000000"/>
          <w:szCs w:val="24"/>
        </w:rPr>
        <w:t>I š a i š k i n u, kad šis įsakymas per vieną mėnesį nuo jo gavimo dienos gali būti skundžiamas Vilniaus apygardos administraciniam teismui Lietuvos Respublikos administracinių bylų teisenos įstatymo nustatyta tvarka ir sąlygomis</w:t>
      </w:r>
      <w:r w:rsidR="00221BE1">
        <w:rPr>
          <w:b w:val="0"/>
          <w:color w:val="000000"/>
          <w:szCs w:val="24"/>
        </w:rPr>
        <w:t>.</w:t>
      </w:r>
    </w:p>
    <w:p w14:paraId="74E800EF" w14:textId="77777777" w:rsidR="0003583A" w:rsidRPr="001005ED" w:rsidRDefault="0003583A" w:rsidP="001005ED">
      <w:pPr>
        <w:tabs>
          <w:tab w:val="left" w:pos="720"/>
          <w:tab w:val="left" w:pos="993"/>
        </w:tabs>
        <w:ind w:firstLine="851"/>
        <w:jc w:val="both"/>
        <w:rPr>
          <w:b w:val="0"/>
          <w:color w:val="000000"/>
          <w:szCs w:val="24"/>
          <w:highlight w:val="magenta"/>
        </w:rPr>
      </w:pPr>
    </w:p>
    <w:p w14:paraId="5818CBA4" w14:textId="77777777" w:rsidR="00C67354" w:rsidRPr="001005ED" w:rsidRDefault="00C67354" w:rsidP="001005ED">
      <w:pPr>
        <w:tabs>
          <w:tab w:val="left" w:pos="720"/>
        </w:tabs>
        <w:ind w:firstLine="851"/>
        <w:jc w:val="both"/>
        <w:rPr>
          <w:b w:val="0"/>
          <w:color w:val="000000"/>
          <w:szCs w:val="24"/>
        </w:rPr>
      </w:pPr>
    </w:p>
    <w:tbl>
      <w:tblPr>
        <w:tblStyle w:val="TableGrid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C67354" w:rsidRPr="001005ED" w14:paraId="06CD202B" w14:textId="77777777" w:rsidTr="009644F4">
        <w:trPr>
          <w:trHeight w:val="124"/>
        </w:trPr>
        <w:tc>
          <w:tcPr>
            <w:tcW w:w="5529" w:type="dxa"/>
            <w:hideMark/>
          </w:tcPr>
          <w:p w14:paraId="4A494644" w14:textId="77777777" w:rsidR="00C67354" w:rsidRPr="001005ED" w:rsidRDefault="00C67354" w:rsidP="001005ED">
            <w:pPr>
              <w:tabs>
                <w:tab w:val="left" w:pos="720"/>
              </w:tabs>
              <w:rPr>
                <w:b w:val="0"/>
                <w:color w:val="000000"/>
                <w:szCs w:val="24"/>
              </w:rPr>
            </w:pPr>
            <w:r w:rsidRPr="001005ED">
              <w:rPr>
                <w:b w:val="0"/>
                <w:color w:val="000000"/>
                <w:szCs w:val="24"/>
              </w:rPr>
              <w:t>Direktorius</w:t>
            </w:r>
          </w:p>
        </w:tc>
        <w:tc>
          <w:tcPr>
            <w:tcW w:w="4394" w:type="dxa"/>
            <w:hideMark/>
          </w:tcPr>
          <w:p w14:paraId="69A20821" w14:textId="77777777" w:rsidR="00C67354" w:rsidRPr="001005ED" w:rsidRDefault="00C67354" w:rsidP="001005ED">
            <w:pPr>
              <w:tabs>
                <w:tab w:val="left" w:pos="720"/>
              </w:tabs>
              <w:ind w:firstLine="851"/>
              <w:jc w:val="right"/>
              <w:rPr>
                <w:b w:val="0"/>
                <w:color w:val="000000"/>
                <w:szCs w:val="24"/>
              </w:rPr>
            </w:pPr>
            <w:r w:rsidRPr="001005ED">
              <w:rPr>
                <w:b w:val="0"/>
                <w:color w:val="000000"/>
                <w:szCs w:val="24"/>
              </w:rPr>
              <w:t>Feliksas Dobrovolskis</w:t>
            </w:r>
          </w:p>
          <w:p w14:paraId="1F04E53F" w14:textId="77777777" w:rsidR="00FC5CC8" w:rsidRPr="001005ED" w:rsidRDefault="00FC5CC8" w:rsidP="001005ED">
            <w:pPr>
              <w:tabs>
                <w:tab w:val="left" w:pos="720"/>
              </w:tabs>
              <w:ind w:firstLine="851"/>
              <w:jc w:val="right"/>
              <w:rPr>
                <w:b w:val="0"/>
                <w:color w:val="000000"/>
                <w:szCs w:val="24"/>
              </w:rPr>
            </w:pPr>
          </w:p>
          <w:p w14:paraId="781989EC" w14:textId="081EC1FE" w:rsidR="00FC5CC8" w:rsidRPr="001005ED" w:rsidRDefault="00FC5CC8" w:rsidP="001005ED">
            <w:pPr>
              <w:tabs>
                <w:tab w:val="left" w:pos="720"/>
              </w:tabs>
              <w:ind w:firstLine="851"/>
              <w:jc w:val="right"/>
              <w:rPr>
                <w:b w:val="0"/>
                <w:color w:val="000000"/>
                <w:szCs w:val="24"/>
              </w:rPr>
            </w:pPr>
          </w:p>
        </w:tc>
      </w:tr>
    </w:tbl>
    <w:p w14:paraId="62CE8643" w14:textId="2801A211" w:rsidR="00826D4E" w:rsidRDefault="00826D4E" w:rsidP="004E7956">
      <w:pPr>
        <w:contextualSpacing/>
        <w:jc w:val="both"/>
        <w:rPr>
          <w:b w:val="0"/>
          <w:szCs w:val="24"/>
          <w:lang w:eastAsia="lt-LT"/>
        </w:rPr>
      </w:pPr>
    </w:p>
    <w:sectPr w:rsidR="00826D4E" w:rsidSect="00B51AAE">
      <w:headerReference w:type="default" r:id="rId11"/>
      <w:headerReference w:type="first" r:id="rId12"/>
      <w:pgSz w:w="11907" w:h="16840" w:code="9"/>
      <w:pgMar w:top="1134" w:right="567" w:bottom="1134" w:left="1701" w:header="851" w:footer="20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8CA65" w14:textId="77777777" w:rsidR="001B7677" w:rsidRDefault="001B7677" w:rsidP="00BB5F6B">
      <w:r>
        <w:separator/>
      </w:r>
    </w:p>
  </w:endnote>
  <w:endnote w:type="continuationSeparator" w:id="0">
    <w:p w14:paraId="59AD1185" w14:textId="77777777" w:rsidR="001B7677" w:rsidRDefault="001B7677" w:rsidP="00BB5F6B">
      <w:r>
        <w:continuationSeparator/>
      </w:r>
    </w:p>
  </w:endnote>
  <w:endnote w:type="continuationNotice" w:id="1">
    <w:p w14:paraId="32C71DEF" w14:textId="77777777" w:rsidR="001B7677" w:rsidRDefault="001B7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692E7" w14:textId="77777777" w:rsidR="001B7677" w:rsidRDefault="001B7677" w:rsidP="00BB5F6B">
      <w:r>
        <w:separator/>
      </w:r>
    </w:p>
  </w:footnote>
  <w:footnote w:type="continuationSeparator" w:id="0">
    <w:p w14:paraId="75290780" w14:textId="77777777" w:rsidR="001B7677" w:rsidRDefault="001B7677" w:rsidP="00BB5F6B">
      <w:r>
        <w:continuationSeparator/>
      </w:r>
    </w:p>
  </w:footnote>
  <w:footnote w:type="continuationNotice" w:id="1">
    <w:p w14:paraId="39C0E629" w14:textId="77777777" w:rsidR="001B7677" w:rsidRDefault="001B7677"/>
  </w:footnote>
  <w:footnote w:id="2">
    <w:p w14:paraId="4317A417" w14:textId="77777777" w:rsidR="00745D95" w:rsidRDefault="00745D95" w:rsidP="00BF2688">
      <w:pPr>
        <w:pStyle w:val="FootnoteText"/>
        <w:jc w:val="both"/>
      </w:pPr>
      <w:r w:rsidRPr="00D86750">
        <w:rPr>
          <w:rStyle w:val="FootnoteReference"/>
          <w:b w:val="0"/>
          <w:bCs/>
        </w:rPr>
        <w:footnoteRef/>
      </w:r>
      <w:r w:rsidRPr="00D86750">
        <w:rPr>
          <w:b w:val="0"/>
          <w:bCs/>
        </w:rPr>
        <w:t xml:space="preserve"> </w:t>
      </w:r>
      <w:r>
        <w:rPr>
          <w:b w:val="0"/>
          <w:bCs/>
          <w:szCs w:val="24"/>
        </w:rPr>
        <w:t>P</w:t>
      </w:r>
      <w:r w:rsidRPr="005C72D4">
        <w:rPr>
          <w:b w:val="0"/>
          <w:bCs/>
          <w:szCs w:val="24"/>
        </w:rPr>
        <w:t>atvirtint</w:t>
      </w:r>
      <w:r>
        <w:rPr>
          <w:b w:val="0"/>
          <w:bCs/>
          <w:szCs w:val="24"/>
        </w:rPr>
        <w:t>as</w:t>
      </w:r>
      <w:r w:rsidRPr="005C72D4">
        <w:rPr>
          <w:b w:val="0"/>
          <w:bCs/>
          <w:szCs w:val="24"/>
        </w:rPr>
        <w:t xml:space="preserve"> Lietuvos Respublikos Vyriausybės 2010 m. gegužės 19 d. nutarimu  Nr. 553 „Dėl Geležinkelių transporto rinkos reguliuotojo gautų skundų nagrinėjimo tvarkos aprašo patvirtinimo“</w:t>
      </w:r>
      <w:r>
        <w:rPr>
          <w:b w:val="0"/>
          <w:bCs/>
          <w:szCs w:val="24"/>
        </w:rPr>
        <w:t>.</w:t>
      </w:r>
    </w:p>
  </w:footnote>
  <w:footnote w:id="3">
    <w:p w14:paraId="113505B3" w14:textId="74153DF6" w:rsidR="00745D95" w:rsidRPr="00760A23" w:rsidRDefault="00745D95" w:rsidP="00760A23">
      <w:pPr>
        <w:pStyle w:val="FootnoteText"/>
        <w:jc w:val="both"/>
        <w:rPr>
          <w:b w:val="0"/>
          <w:bCs/>
          <w:lang w:val="lt-LT"/>
        </w:rPr>
      </w:pPr>
      <w:r w:rsidRPr="00760A23">
        <w:rPr>
          <w:rStyle w:val="FootnoteReference"/>
          <w:b w:val="0"/>
          <w:bCs/>
        </w:rPr>
        <w:footnoteRef/>
      </w:r>
      <w:r w:rsidRPr="00760A23">
        <w:rPr>
          <w:b w:val="0"/>
          <w:bCs/>
        </w:rPr>
        <w:t xml:space="preserve"> </w:t>
      </w:r>
      <w:r w:rsidRPr="00760A23">
        <w:rPr>
          <w:b w:val="0"/>
          <w:bCs/>
          <w:lang w:val="lt-LT"/>
        </w:rPr>
        <w:t xml:space="preserve">Kodekso 3 straipsnio 42 dalyje tranzitas apibrėžiamas kaip </w:t>
      </w:r>
      <w:r w:rsidRPr="00760A23">
        <w:rPr>
          <w:b w:val="0"/>
          <w:bCs/>
        </w:rPr>
        <w:t>krovinių, kurie neiškraunami ir nepakraunami Lietuvos Respublikos ar kitos Europos Sąjungos valstybės narės teritorijoje, ar keleivių, kurie neįlaipinami ir neišlaipinami Lietuvos Respublikos ar kitos Europos Sąjungos valstybės narės teritorijoje, vežimas per Lietuvos Respublikos teritoriją.</w:t>
      </w:r>
    </w:p>
  </w:footnote>
  <w:footnote w:id="4">
    <w:p w14:paraId="6E39B04B" w14:textId="71A9014F" w:rsidR="00745D95" w:rsidRPr="00AA4FDE" w:rsidRDefault="00745D95" w:rsidP="00140D2B">
      <w:pPr>
        <w:pStyle w:val="FootnoteText"/>
        <w:jc w:val="both"/>
        <w:rPr>
          <w:lang w:val="lt-LT"/>
        </w:rPr>
      </w:pPr>
      <w:r w:rsidRPr="00760A23">
        <w:rPr>
          <w:rStyle w:val="FootnoteReference"/>
          <w:b w:val="0"/>
          <w:bCs/>
          <w:color w:val="000000" w:themeColor="text1"/>
        </w:rPr>
        <w:footnoteRef/>
      </w:r>
      <w:r w:rsidRPr="00760A23">
        <w:rPr>
          <w:b w:val="0"/>
          <w:bCs/>
          <w:color w:val="000000" w:themeColor="text1"/>
        </w:rPr>
        <w:t xml:space="preserve"> Patvirtin</w:t>
      </w:r>
      <w:r w:rsidRPr="00760A23">
        <w:rPr>
          <w:b w:val="0"/>
          <w:bCs/>
          <w:color w:val="000000" w:themeColor="text1"/>
          <w:lang w:val="lt-LT"/>
        </w:rPr>
        <w:t>i</w:t>
      </w:r>
      <w:r w:rsidRPr="00760A23">
        <w:rPr>
          <w:b w:val="0"/>
          <w:bCs/>
          <w:color w:val="000000" w:themeColor="text1"/>
        </w:rPr>
        <w:t xml:space="preserve"> AB „Lietuvos geležinkelių infrastruktūra“ generalinio direktoriaus 2020 m. </w:t>
      </w:r>
      <w:r w:rsidRPr="00760A23">
        <w:rPr>
          <w:b w:val="0"/>
          <w:bCs/>
          <w:color w:val="000000" w:themeColor="text1"/>
          <w:lang w:val="lt-LT"/>
        </w:rPr>
        <w:t>balandžio</w:t>
      </w:r>
      <w:r w:rsidRPr="00760A23">
        <w:rPr>
          <w:b w:val="0"/>
          <w:bCs/>
          <w:color w:val="000000" w:themeColor="text1"/>
        </w:rPr>
        <w:t xml:space="preserve"> </w:t>
      </w:r>
      <w:r w:rsidRPr="00760A23">
        <w:rPr>
          <w:b w:val="0"/>
          <w:bCs/>
          <w:color w:val="000000" w:themeColor="text1"/>
          <w:lang w:val="en-US"/>
        </w:rPr>
        <w:t>10</w:t>
      </w:r>
      <w:r w:rsidRPr="00760A23">
        <w:rPr>
          <w:b w:val="0"/>
          <w:bCs/>
          <w:color w:val="000000" w:themeColor="text1"/>
        </w:rPr>
        <w:t xml:space="preserve"> d. įsakymu Nr.</w:t>
      </w:r>
      <w:r>
        <w:rPr>
          <w:b w:val="0"/>
          <w:bCs/>
          <w:color w:val="000000" w:themeColor="text1"/>
          <w:lang w:val="lt-LT"/>
        </w:rPr>
        <w:t> </w:t>
      </w:r>
      <w:r w:rsidRPr="00760A23">
        <w:rPr>
          <w:b w:val="0"/>
          <w:bCs/>
          <w:color w:val="000000" w:themeColor="text1"/>
        </w:rPr>
        <w:t>ĮS(LGI)-</w:t>
      </w:r>
      <w:r w:rsidRPr="00760A23">
        <w:rPr>
          <w:b w:val="0"/>
          <w:bCs/>
          <w:color w:val="000000" w:themeColor="text1"/>
          <w:lang w:val="en-US"/>
        </w:rPr>
        <w:t>18</w:t>
      </w:r>
      <w:r w:rsidRPr="00760A23">
        <w:rPr>
          <w:b w:val="0"/>
          <w:bCs/>
          <w:color w:val="000000" w:themeColor="text1"/>
        </w:rPr>
        <w:t>3</w:t>
      </w:r>
      <w:r>
        <w:rPr>
          <w:b w:val="0"/>
          <w:bCs/>
          <w:color w:val="000000" w:themeColor="text1"/>
          <w:lang w:val="lt-LT"/>
        </w:rPr>
        <w:t xml:space="preserve"> ir AB „LTG </w:t>
      </w:r>
      <w:proofErr w:type="spellStart"/>
      <w:r>
        <w:rPr>
          <w:b w:val="0"/>
          <w:bCs/>
          <w:color w:val="000000" w:themeColor="text1"/>
          <w:lang w:val="lt-LT"/>
        </w:rPr>
        <w:t>Infra</w:t>
      </w:r>
      <w:proofErr w:type="spellEnd"/>
      <w:r>
        <w:rPr>
          <w:b w:val="0"/>
          <w:bCs/>
          <w:color w:val="000000" w:themeColor="text1"/>
          <w:lang w:val="lt-LT"/>
        </w:rPr>
        <w:t>“ generalinio direktoriaus 2020 m. spalio 13 d. įsakymu Nr. ĮS(LGI)-473</w:t>
      </w:r>
      <w:r w:rsidRPr="00760A23">
        <w:rPr>
          <w:b w:val="0"/>
          <w:bCs/>
          <w:color w:val="000000" w:themeColor="text1"/>
          <w:lang w:val="lt-LT"/>
        </w:rPr>
        <w:t xml:space="preserve">. </w:t>
      </w:r>
    </w:p>
  </w:footnote>
  <w:footnote w:id="5">
    <w:p w14:paraId="168CFA2D" w14:textId="22003A7D" w:rsidR="00745D95" w:rsidRPr="00074A55" w:rsidRDefault="00745D95" w:rsidP="00760A23">
      <w:pPr>
        <w:pStyle w:val="FootnoteText"/>
        <w:tabs>
          <w:tab w:val="left" w:pos="284"/>
        </w:tabs>
        <w:jc w:val="both"/>
        <w:rPr>
          <w:b w:val="0"/>
          <w:bCs/>
          <w:color w:val="FF0000"/>
          <w:lang w:val="lt-LT"/>
        </w:rPr>
      </w:pPr>
      <w:r w:rsidRPr="00760A23">
        <w:rPr>
          <w:rStyle w:val="FootnoteReference"/>
          <w:b w:val="0"/>
          <w:bCs/>
          <w:color w:val="000000" w:themeColor="text1"/>
        </w:rPr>
        <w:footnoteRef/>
      </w:r>
      <w:r>
        <w:rPr>
          <w:b w:val="0"/>
          <w:bCs/>
          <w:color w:val="000000" w:themeColor="text1"/>
          <w:lang w:val="lt-LT"/>
        </w:rPr>
        <w:t xml:space="preserve"> </w:t>
      </w:r>
      <w:r w:rsidRPr="00760A23">
        <w:rPr>
          <w:b w:val="0"/>
          <w:bCs/>
          <w:color w:val="000000" w:themeColor="text1"/>
          <w:lang w:val="lt-LT"/>
        </w:rPr>
        <w:t xml:space="preserve">Patvirtinta AB „LG </w:t>
      </w:r>
      <w:proofErr w:type="spellStart"/>
      <w:r w:rsidRPr="00760A23">
        <w:rPr>
          <w:b w:val="0"/>
          <w:bCs/>
          <w:color w:val="000000" w:themeColor="text1"/>
          <w:lang w:val="lt-LT"/>
        </w:rPr>
        <w:t>Cargo</w:t>
      </w:r>
      <w:proofErr w:type="spellEnd"/>
      <w:r w:rsidRPr="00760A23">
        <w:rPr>
          <w:b w:val="0"/>
          <w:bCs/>
          <w:color w:val="000000" w:themeColor="text1"/>
          <w:lang w:val="lt-LT"/>
        </w:rPr>
        <w:t>“ valdybos nutarimu ir skelbiama šiuo adresu: https://cargo.litrail.lt/documents/12770/10066753/01-LG+CARGO+LT.pdf/4a2c7797-645d-4c4d-8890-0a6d093c9fad</w:t>
      </w:r>
    </w:p>
  </w:footnote>
  <w:footnote w:id="6">
    <w:p w14:paraId="66B03836" w14:textId="4A58B364" w:rsidR="00745D95" w:rsidRPr="00760A23" w:rsidRDefault="00745D95" w:rsidP="00760A23">
      <w:pPr>
        <w:pStyle w:val="FootnoteText"/>
        <w:jc w:val="both"/>
        <w:rPr>
          <w:b w:val="0"/>
          <w:bCs/>
          <w:lang w:val="lt-LT"/>
        </w:rPr>
      </w:pPr>
      <w:r w:rsidRPr="00760A23">
        <w:rPr>
          <w:rStyle w:val="FootnoteReference"/>
          <w:b w:val="0"/>
          <w:bCs/>
        </w:rPr>
        <w:footnoteRef/>
      </w:r>
      <w:r w:rsidRPr="00760A23">
        <w:rPr>
          <w:b w:val="0"/>
          <w:bCs/>
        </w:rPr>
        <w:t xml:space="preserve"> </w:t>
      </w:r>
      <w:r w:rsidRPr="00760A23">
        <w:rPr>
          <w:b w:val="0"/>
          <w:bCs/>
          <w:lang w:val="lt-LT"/>
        </w:rPr>
        <w:t xml:space="preserve">Paraiškos Nr. 168  prašomų pajėgumų </w:t>
      </w:r>
      <w:r w:rsidRPr="00760A23">
        <w:rPr>
          <w:b w:val="0"/>
          <w:bCs/>
        </w:rPr>
        <w:t>3 eilutėje traukinio masė iš 5500</w:t>
      </w:r>
      <w:r w:rsidRPr="00760A23">
        <w:rPr>
          <w:b w:val="0"/>
          <w:bCs/>
          <w:lang w:val="lt-LT"/>
        </w:rPr>
        <w:t xml:space="preserve"> buvo</w:t>
      </w:r>
      <w:r w:rsidRPr="00760A23">
        <w:rPr>
          <w:b w:val="0"/>
          <w:bCs/>
        </w:rPr>
        <w:t xml:space="preserve"> pakeista į 1800; 5 eilutėje traukinio masė iš 5500 </w:t>
      </w:r>
      <w:r w:rsidRPr="00760A23">
        <w:rPr>
          <w:b w:val="0"/>
          <w:bCs/>
          <w:lang w:val="lt-LT"/>
        </w:rPr>
        <w:t xml:space="preserve">buvo </w:t>
      </w:r>
      <w:r w:rsidRPr="00760A23">
        <w:rPr>
          <w:b w:val="0"/>
          <w:bCs/>
        </w:rPr>
        <w:t>pakeista į 1800</w:t>
      </w:r>
      <w:r>
        <w:rPr>
          <w:b w:val="0"/>
          <w:bCs/>
          <w:lang w:val="lt-LT"/>
        </w:rPr>
        <w:t>;</w:t>
      </w:r>
      <w:r w:rsidRPr="00760A23">
        <w:rPr>
          <w:b w:val="0"/>
          <w:bCs/>
        </w:rPr>
        <w:t xml:space="preserve"> 7 eilutėje traukinio masė iš 5500 </w:t>
      </w:r>
      <w:r w:rsidRPr="00760A23">
        <w:rPr>
          <w:b w:val="0"/>
          <w:bCs/>
          <w:lang w:val="lt-LT"/>
        </w:rPr>
        <w:t xml:space="preserve">buvo </w:t>
      </w:r>
      <w:r w:rsidRPr="00760A23">
        <w:rPr>
          <w:b w:val="0"/>
          <w:bCs/>
        </w:rPr>
        <w:t>pakeista į 1800</w:t>
      </w:r>
      <w:r>
        <w:rPr>
          <w:b w:val="0"/>
          <w:bCs/>
          <w:lang w:val="lt-LT"/>
        </w:rPr>
        <w:t>;</w:t>
      </w:r>
      <w:r w:rsidRPr="00760A23">
        <w:rPr>
          <w:b w:val="0"/>
          <w:bCs/>
        </w:rPr>
        <w:t xml:space="preserve"> 9 eilutėje traukinio masė iš 5500 </w:t>
      </w:r>
      <w:r w:rsidRPr="00760A23">
        <w:rPr>
          <w:b w:val="0"/>
          <w:bCs/>
          <w:lang w:val="lt-LT"/>
        </w:rPr>
        <w:t xml:space="preserve">buvo </w:t>
      </w:r>
      <w:r w:rsidRPr="00760A23">
        <w:rPr>
          <w:b w:val="0"/>
          <w:bCs/>
        </w:rPr>
        <w:t>pakeista į 1800</w:t>
      </w:r>
      <w:r>
        <w:rPr>
          <w:b w:val="0"/>
          <w:bCs/>
          <w:lang w:val="lt-LT"/>
        </w:rPr>
        <w:t>;</w:t>
      </w:r>
      <w:r w:rsidRPr="00760A23">
        <w:rPr>
          <w:b w:val="0"/>
          <w:bCs/>
        </w:rPr>
        <w:t xml:space="preserve"> 11 eilutėje traukinio masė iš 5500 </w:t>
      </w:r>
      <w:r w:rsidRPr="00760A23">
        <w:rPr>
          <w:b w:val="0"/>
          <w:bCs/>
          <w:lang w:val="lt-LT"/>
        </w:rPr>
        <w:t xml:space="preserve">buvo </w:t>
      </w:r>
      <w:r w:rsidRPr="00760A23">
        <w:rPr>
          <w:b w:val="0"/>
          <w:bCs/>
        </w:rPr>
        <w:t>pakeista į 1700</w:t>
      </w:r>
      <w:r>
        <w:rPr>
          <w:b w:val="0"/>
          <w:bCs/>
          <w:lang w:val="lt-LT"/>
        </w:rPr>
        <w:t>;</w:t>
      </w:r>
      <w:r w:rsidRPr="00760A23">
        <w:rPr>
          <w:b w:val="0"/>
          <w:bCs/>
        </w:rPr>
        <w:t xml:space="preserve"> 13 eilutėje traukinio masė iš 4500 </w:t>
      </w:r>
      <w:r w:rsidRPr="00760A23">
        <w:rPr>
          <w:b w:val="0"/>
          <w:bCs/>
          <w:lang w:val="lt-LT"/>
        </w:rPr>
        <w:t xml:space="preserve">buvo </w:t>
      </w:r>
      <w:r w:rsidRPr="00760A23">
        <w:rPr>
          <w:b w:val="0"/>
          <w:bCs/>
        </w:rPr>
        <w:t>pakeista į 1500</w:t>
      </w:r>
      <w:r>
        <w:rPr>
          <w:b w:val="0"/>
          <w:bCs/>
          <w:lang w:val="lt-LT"/>
        </w:rPr>
        <w:t>;</w:t>
      </w:r>
      <w:r w:rsidRPr="00760A23">
        <w:rPr>
          <w:b w:val="0"/>
          <w:bCs/>
        </w:rPr>
        <w:t xml:space="preserve"> 15 eilutėje traukinio masė iš 5500 </w:t>
      </w:r>
      <w:r w:rsidRPr="00760A23">
        <w:rPr>
          <w:b w:val="0"/>
          <w:bCs/>
          <w:lang w:val="lt-LT"/>
        </w:rPr>
        <w:t xml:space="preserve">buvo </w:t>
      </w:r>
      <w:r w:rsidRPr="00760A23">
        <w:rPr>
          <w:b w:val="0"/>
          <w:bCs/>
        </w:rPr>
        <w:t>pakeista į 1800</w:t>
      </w:r>
      <w:r w:rsidRPr="00760A23">
        <w:rPr>
          <w:b w:val="0"/>
          <w:bCs/>
          <w:lang w:val="lt-LT"/>
        </w:rPr>
        <w:t>.</w:t>
      </w:r>
    </w:p>
  </w:footnote>
  <w:footnote w:id="7">
    <w:p w14:paraId="08143C6D" w14:textId="20BE17AB" w:rsidR="00F37A77" w:rsidRPr="005D5329" w:rsidRDefault="00F37A77" w:rsidP="005D5329">
      <w:pPr>
        <w:pStyle w:val="FootnoteText"/>
        <w:jc w:val="both"/>
        <w:rPr>
          <w:b w:val="0"/>
          <w:bCs/>
          <w:lang w:val="lt-LT"/>
        </w:rPr>
      </w:pPr>
      <w:r w:rsidRPr="005D5329">
        <w:rPr>
          <w:rStyle w:val="FootnoteReference"/>
          <w:b w:val="0"/>
          <w:bCs/>
        </w:rPr>
        <w:footnoteRef/>
      </w:r>
      <w:r w:rsidRPr="005D5329">
        <w:rPr>
          <w:b w:val="0"/>
          <w:bCs/>
        </w:rPr>
        <w:t xml:space="preserve"> </w:t>
      </w:r>
      <w:r w:rsidR="00E742C4" w:rsidRPr="005D5329">
        <w:rPr>
          <w:b w:val="0"/>
          <w:bCs/>
          <w:lang w:val="lt-LT"/>
        </w:rPr>
        <w:t xml:space="preserve">Tinklo nuostatų redakcija, patvirtinta </w:t>
      </w:r>
      <w:r w:rsidR="0071401A" w:rsidRPr="005D5329">
        <w:rPr>
          <w:b w:val="0"/>
          <w:bCs/>
          <w:lang w:val="lt-LT"/>
        </w:rPr>
        <w:t xml:space="preserve">AB „Lietuvos geležinkelių infrastruktūra“ </w:t>
      </w:r>
      <w:r w:rsidR="00E742C4" w:rsidRPr="005D5329">
        <w:rPr>
          <w:b w:val="0"/>
          <w:bCs/>
          <w:lang w:val="lt-LT"/>
        </w:rPr>
        <w:t xml:space="preserve">2020 m. balandžio </w:t>
      </w:r>
      <w:r w:rsidR="005D5329" w:rsidRPr="005D5329">
        <w:rPr>
          <w:b w:val="0"/>
          <w:bCs/>
          <w:lang w:val="lt-LT"/>
        </w:rPr>
        <w:t xml:space="preserve">10 d. įsakymu </w:t>
      </w:r>
      <w:r w:rsidR="005D5329" w:rsidRPr="005D5329">
        <w:rPr>
          <w:b w:val="0"/>
          <w:bCs/>
        </w:rPr>
        <w:t>Nr. ĮS(LGI)-183</w:t>
      </w:r>
      <w:r w:rsidR="001A6732">
        <w:rPr>
          <w:b w:val="0"/>
          <w:bCs/>
          <w:lang w:val="lt-LT"/>
        </w:rPr>
        <w:t xml:space="preserve"> (</w:t>
      </w:r>
      <w:r w:rsidR="00441B57">
        <w:rPr>
          <w:b w:val="0"/>
          <w:bCs/>
          <w:lang w:val="lt-LT"/>
        </w:rPr>
        <w:t xml:space="preserve">toliau – </w:t>
      </w:r>
      <w:r w:rsidR="001A6732">
        <w:rPr>
          <w:b w:val="0"/>
          <w:bCs/>
          <w:lang w:val="lt-LT"/>
        </w:rPr>
        <w:t>balandžio mėn. versija)</w:t>
      </w:r>
      <w:r w:rsidR="005D5329" w:rsidRPr="005D5329">
        <w:rPr>
          <w:b w:val="0"/>
          <w:bCs/>
          <w:lang w:val="lt-LT"/>
        </w:rPr>
        <w:t>.</w:t>
      </w:r>
    </w:p>
  </w:footnote>
  <w:footnote w:id="8">
    <w:p w14:paraId="2B599146" w14:textId="2237852B" w:rsidR="00034F56" w:rsidRPr="00564022" w:rsidRDefault="00034F56" w:rsidP="00564022">
      <w:pPr>
        <w:pStyle w:val="FootnoteText"/>
        <w:jc w:val="both"/>
        <w:rPr>
          <w:b w:val="0"/>
          <w:bCs/>
          <w:lang w:val="lt-LT"/>
        </w:rPr>
      </w:pPr>
      <w:r w:rsidRPr="009B260F">
        <w:rPr>
          <w:rStyle w:val="FootnoteReference"/>
          <w:b w:val="0"/>
          <w:bCs/>
        </w:rPr>
        <w:footnoteRef/>
      </w:r>
      <w:r w:rsidRPr="009B260F">
        <w:rPr>
          <w:b w:val="0"/>
          <w:bCs/>
        </w:rPr>
        <w:t xml:space="preserve"> </w:t>
      </w:r>
      <w:r w:rsidRPr="009B260F">
        <w:rPr>
          <w:b w:val="0"/>
          <w:bCs/>
          <w:lang w:val="lt-LT"/>
        </w:rPr>
        <w:t xml:space="preserve">Tinklo nuostatų redakcija, patvirtinta </w:t>
      </w:r>
      <w:r w:rsidR="00CF6A5D" w:rsidRPr="009B260F">
        <w:rPr>
          <w:b w:val="0"/>
          <w:bCs/>
          <w:lang w:val="lt-LT"/>
        </w:rPr>
        <w:t xml:space="preserve">AB „Lietuvos geležinkelių infrastruktūra“ 2020 m. spalio 13 d. įsakymu </w:t>
      </w:r>
      <w:r w:rsidR="00CF6A5D" w:rsidRPr="009B260F">
        <w:rPr>
          <w:b w:val="0"/>
          <w:bCs/>
        </w:rPr>
        <w:t>Nr.</w:t>
      </w:r>
      <w:r w:rsidR="009B260F" w:rsidRPr="009B260F">
        <w:rPr>
          <w:b w:val="0"/>
          <w:bCs/>
        </w:rPr>
        <w:t xml:space="preserve"> ĮS(LGI)-473</w:t>
      </w:r>
      <w:r w:rsidR="001A6732">
        <w:rPr>
          <w:b w:val="0"/>
          <w:bCs/>
          <w:lang w:val="lt-LT"/>
        </w:rPr>
        <w:t xml:space="preserve"> (toliau – spalio mėn. versija)</w:t>
      </w:r>
      <w:r w:rsidR="00CF6A5D" w:rsidRPr="009B260F">
        <w:rPr>
          <w:b w:val="0"/>
          <w:bCs/>
          <w:lang w:val="lt-LT"/>
        </w:rPr>
        <w:t>.</w:t>
      </w:r>
    </w:p>
  </w:footnote>
  <w:footnote w:id="9">
    <w:p w14:paraId="022C2868" w14:textId="24E7BF06" w:rsidR="00745D95" w:rsidRPr="0073489D" w:rsidRDefault="00745D95" w:rsidP="00D543AB">
      <w:pPr>
        <w:pStyle w:val="FootnoteText"/>
        <w:jc w:val="both"/>
        <w:rPr>
          <w:b w:val="0"/>
          <w:bCs/>
          <w:lang w:val="lt-LT"/>
        </w:rPr>
      </w:pPr>
      <w:r w:rsidRPr="00D543AB">
        <w:rPr>
          <w:rStyle w:val="FootnoteReference"/>
          <w:b w:val="0"/>
          <w:bCs/>
        </w:rPr>
        <w:footnoteRef/>
      </w:r>
      <w:r w:rsidRPr="00D543AB">
        <w:rPr>
          <w:b w:val="0"/>
          <w:bCs/>
        </w:rPr>
        <w:t xml:space="preserve"> </w:t>
      </w:r>
      <w:r w:rsidRPr="00524022">
        <w:rPr>
          <w:b w:val="0"/>
          <w:bCs/>
        </w:rPr>
        <w:t xml:space="preserve">1) </w:t>
      </w:r>
      <w:r w:rsidRPr="00FA0112">
        <w:rPr>
          <w:b w:val="0"/>
          <w:bCs/>
          <w:lang w:val="lt-LT"/>
        </w:rPr>
        <w:t>2020</w:t>
      </w:r>
      <w:r w:rsidRPr="00FA0112">
        <w:rPr>
          <w:rFonts w:eastAsiaTheme="minorHAnsi"/>
          <w:bCs/>
          <w:lang w:val="lt-LT"/>
        </w:rPr>
        <w:t>–</w:t>
      </w:r>
      <w:r w:rsidRPr="00FA0112">
        <w:rPr>
          <w:b w:val="0"/>
          <w:bCs/>
          <w:lang w:val="lt-LT"/>
        </w:rPr>
        <w:t>2021 TTT pajėgumus skirti nėra galimybės, nes šis pajėgumas eina per infrastruktūros dalį, paskelbtą perpildyta; 2) 2020</w:t>
      </w:r>
      <w:r w:rsidRPr="00FA0112">
        <w:rPr>
          <w:rFonts w:eastAsiaTheme="minorHAnsi"/>
          <w:bCs/>
          <w:lang w:val="lt-LT"/>
        </w:rPr>
        <w:t>–</w:t>
      </w:r>
      <w:r w:rsidRPr="00FA0112">
        <w:rPr>
          <w:b w:val="0"/>
          <w:bCs/>
          <w:lang w:val="lt-LT"/>
        </w:rPr>
        <w:t>2021 TTT pajėgumus skirti nėra galimybės, kadangi laisvų pajėgumų nėra; 3) 2020</w:t>
      </w:r>
      <w:r w:rsidRPr="00FA0112">
        <w:rPr>
          <w:rFonts w:eastAsiaTheme="minorHAnsi"/>
          <w:bCs/>
          <w:lang w:val="lt-LT"/>
        </w:rPr>
        <w:t>–</w:t>
      </w:r>
      <w:r w:rsidRPr="00FA0112">
        <w:rPr>
          <w:b w:val="0"/>
          <w:bCs/>
          <w:lang w:val="lt-LT"/>
        </w:rPr>
        <w:t>2021 TTT pajėgumus skirti nėra galimybės nuo 2021 m. birželio 14 d. iki 2021 m. spalio 31 d., kadangi tuo laikotarpiu pakeisti kitų pareiškėjų, kuriems pajėgumai skirti pagal paraiškas 2020</w:t>
      </w:r>
      <w:r w:rsidRPr="00FA0112">
        <w:rPr>
          <w:rFonts w:eastAsiaTheme="minorHAnsi"/>
          <w:bCs/>
          <w:lang w:val="lt-LT"/>
        </w:rPr>
        <w:t>–</w:t>
      </w:r>
      <w:r w:rsidRPr="00FA0112">
        <w:rPr>
          <w:b w:val="0"/>
          <w:bCs/>
          <w:lang w:val="lt-LT"/>
        </w:rPr>
        <w:t>2021 TTT galiojimo laikotarpiui, traukinių išvykimo laikų, kad tilptų ir vertinamas pajėgumas, negalima.</w:t>
      </w:r>
      <w:r>
        <w:rPr>
          <w:b w:val="0"/>
          <w:bCs/>
          <w:lang w:val="lt-LT"/>
        </w:rPr>
        <w:t xml:space="preserve"> </w:t>
      </w:r>
    </w:p>
  </w:footnote>
  <w:footnote w:id="10">
    <w:p w14:paraId="46558B41" w14:textId="77777777" w:rsidR="00270F65" w:rsidRPr="00F2307B" w:rsidRDefault="00270F65" w:rsidP="00270F65">
      <w:pPr>
        <w:pStyle w:val="FootnoteText"/>
        <w:jc w:val="both"/>
        <w:rPr>
          <w:lang w:val="lt-LT"/>
        </w:rPr>
      </w:pPr>
      <w:r w:rsidRPr="00F2307B">
        <w:rPr>
          <w:rStyle w:val="FootnoteReference"/>
          <w:b w:val="0"/>
          <w:bCs/>
        </w:rPr>
        <w:footnoteRef/>
      </w:r>
      <w:r w:rsidRPr="00F2307B">
        <w:rPr>
          <w:b w:val="0"/>
          <w:bCs/>
        </w:rPr>
        <w:t xml:space="preserve"> </w:t>
      </w:r>
      <w:r w:rsidRPr="00F2307B">
        <w:rPr>
          <w:b w:val="0"/>
          <w:bCs/>
          <w:lang w:val="lt-LT"/>
        </w:rPr>
        <w:t>VAĮ redakcija, galiojusi iki 2020 m. spalio 31 d.</w:t>
      </w:r>
    </w:p>
  </w:footnote>
  <w:footnote w:id="11">
    <w:p w14:paraId="55B4690A" w14:textId="6E3BAE2B" w:rsidR="00745D95" w:rsidRPr="00760A23" w:rsidRDefault="00745D95" w:rsidP="00760A23">
      <w:pPr>
        <w:pStyle w:val="FootnoteText"/>
        <w:jc w:val="both"/>
        <w:rPr>
          <w:lang w:val="lt-LT"/>
        </w:rPr>
      </w:pPr>
      <w:r w:rsidRPr="00760A23">
        <w:rPr>
          <w:rStyle w:val="FootnoteReference"/>
          <w:b w:val="0"/>
          <w:bCs/>
        </w:rPr>
        <w:footnoteRef/>
      </w:r>
      <w:r w:rsidRPr="00760A23">
        <w:rPr>
          <w:b w:val="0"/>
          <w:bCs/>
        </w:rPr>
        <w:t xml:space="preserve"> </w:t>
      </w:r>
      <w:r w:rsidRPr="002F7A07">
        <w:rPr>
          <w:b w:val="0"/>
          <w:bCs/>
          <w:szCs w:val="24"/>
        </w:rPr>
        <w:t xml:space="preserve">Lietuvos Respublikos geležinkelių transporto kodekso </w:t>
      </w:r>
      <w:r w:rsidRPr="00524022">
        <w:rPr>
          <w:b w:val="0"/>
          <w:bCs/>
          <w:caps/>
          <w:szCs w:val="24"/>
        </w:rPr>
        <w:t>3, 4</w:t>
      </w:r>
      <w:r w:rsidRPr="00524022">
        <w:rPr>
          <w:b w:val="0"/>
          <w:bCs/>
          <w:caps/>
          <w:szCs w:val="24"/>
          <w:vertAlign w:val="superscript"/>
        </w:rPr>
        <w:t>1</w:t>
      </w:r>
      <w:r w:rsidRPr="0094478F">
        <w:rPr>
          <w:b w:val="0"/>
          <w:bCs/>
          <w:caps/>
          <w:szCs w:val="24"/>
        </w:rPr>
        <w:t>, 5, 6</w:t>
      </w:r>
      <w:r w:rsidRPr="0094478F">
        <w:rPr>
          <w:b w:val="0"/>
          <w:bCs/>
          <w:caps/>
          <w:szCs w:val="24"/>
          <w:vertAlign w:val="superscript"/>
        </w:rPr>
        <w:t>1</w:t>
      </w:r>
      <w:r w:rsidRPr="0094478F">
        <w:rPr>
          <w:b w:val="0"/>
          <w:bCs/>
          <w:caps/>
          <w:szCs w:val="24"/>
        </w:rPr>
        <w:t>, 7, 7</w:t>
      </w:r>
      <w:r w:rsidRPr="0094478F">
        <w:rPr>
          <w:b w:val="0"/>
          <w:bCs/>
          <w:caps/>
          <w:szCs w:val="24"/>
          <w:vertAlign w:val="superscript"/>
        </w:rPr>
        <w:t>1</w:t>
      </w:r>
      <w:r w:rsidRPr="0094478F">
        <w:rPr>
          <w:b w:val="0"/>
          <w:bCs/>
          <w:caps/>
          <w:szCs w:val="24"/>
        </w:rPr>
        <w:t>, 9, 10, 14, 23, 23</w:t>
      </w:r>
      <w:r w:rsidRPr="0094478F">
        <w:rPr>
          <w:b w:val="0"/>
          <w:bCs/>
          <w:caps/>
          <w:szCs w:val="24"/>
          <w:vertAlign w:val="superscript"/>
        </w:rPr>
        <w:t>1</w:t>
      </w:r>
      <w:r w:rsidRPr="0094478F">
        <w:rPr>
          <w:b w:val="0"/>
          <w:bCs/>
          <w:caps/>
          <w:szCs w:val="24"/>
        </w:rPr>
        <w:t>, 24, 25, 26, 28, 29, 30</w:t>
      </w:r>
      <w:r w:rsidRPr="0094478F">
        <w:rPr>
          <w:b w:val="0"/>
          <w:bCs/>
          <w:caps/>
          <w:szCs w:val="24"/>
          <w:vertAlign w:val="superscript"/>
        </w:rPr>
        <w:t>1</w:t>
      </w:r>
      <w:r w:rsidRPr="0094478F">
        <w:rPr>
          <w:b w:val="0"/>
          <w:bCs/>
          <w:caps/>
          <w:szCs w:val="24"/>
        </w:rPr>
        <w:t>, 30</w:t>
      </w:r>
      <w:r w:rsidRPr="0094478F">
        <w:rPr>
          <w:b w:val="0"/>
          <w:bCs/>
          <w:caps/>
          <w:szCs w:val="24"/>
          <w:vertAlign w:val="superscript"/>
        </w:rPr>
        <w:t>2</w:t>
      </w:r>
      <w:r w:rsidRPr="0094478F">
        <w:rPr>
          <w:b w:val="0"/>
          <w:bCs/>
          <w:caps/>
          <w:szCs w:val="24"/>
        </w:rPr>
        <w:t>, 30</w:t>
      </w:r>
      <w:r w:rsidRPr="001005ED">
        <w:rPr>
          <w:b w:val="0"/>
          <w:bCs/>
          <w:caps/>
          <w:szCs w:val="24"/>
          <w:vertAlign w:val="superscript"/>
        </w:rPr>
        <w:t>3</w:t>
      </w:r>
      <w:r w:rsidRPr="001005ED">
        <w:rPr>
          <w:b w:val="0"/>
          <w:bCs/>
          <w:caps/>
          <w:szCs w:val="24"/>
        </w:rPr>
        <w:t>, 30</w:t>
      </w:r>
      <w:r w:rsidRPr="001005ED">
        <w:rPr>
          <w:b w:val="0"/>
          <w:bCs/>
          <w:caps/>
          <w:szCs w:val="24"/>
          <w:vertAlign w:val="superscript"/>
        </w:rPr>
        <w:t>4</w:t>
      </w:r>
      <w:r w:rsidRPr="001005ED">
        <w:rPr>
          <w:b w:val="0"/>
          <w:bCs/>
          <w:caps/>
          <w:szCs w:val="24"/>
        </w:rPr>
        <w:t xml:space="preserve">, 33 </w:t>
      </w:r>
      <w:r w:rsidRPr="001005ED">
        <w:rPr>
          <w:b w:val="0"/>
          <w:bCs/>
          <w:szCs w:val="24"/>
        </w:rPr>
        <w:t xml:space="preserve">straipsnių ir priedo pakeitimo, kodekso papildymo </w:t>
      </w:r>
      <w:r w:rsidRPr="001005ED">
        <w:rPr>
          <w:b w:val="0"/>
          <w:bCs/>
          <w:caps/>
          <w:szCs w:val="24"/>
        </w:rPr>
        <w:t>24</w:t>
      </w:r>
      <w:r w:rsidRPr="001005ED">
        <w:rPr>
          <w:b w:val="0"/>
          <w:bCs/>
          <w:caps/>
          <w:szCs w:val="24"/>
          <w:vertAlign w:val="superscript"/>
        </w:rPr>
        <w:t>1</w:t>
      </w:r>
      <w:r w:rsidRPr="001005ED">
        <w:rPr>
          <w:b w:val="0"/>
          <w:bCs/>
          <w:caps/>
          <w:szCs w:val="24"/>
        </w:rPr>
        <w:t>, 24</w:t>
      </w:r>
      <w:r w:rsidRPr="001005ED">
        <w:rPr>
          <w:b w:val="0"/>
          <w:bCs/>
          <w:caps/>
          <w:szCs w:val="24"/>
          <w:vertAlign w:val="superscript"/>
        </w:rPr>
        <w:t>2</w:t>
      </w:r>
      <w:r w:rsidRPr="001005ED">
        <w:rPr>
          <w:b w:val="0"/>
          <w:bCs/>
          <w:caps/>
          <w:szCs w:val="24"/>
        </w:rPr>
        <w:t>, 24</w:t>
      </w:r>
      <w:r w:rsidRPr="001005ED">
        <w:rPr>
          <w:b w:val="0"/>
          <w:bCs/>
          <w:caps/>
          <w:szCs w:val="24"/>
          <w:vertAlign w:val="superscript"/>
        </w:rPr>
        <w:t>3</w:t>
      </w:r>
      <w:r w:rsidRPr="001005ED">
        <w:rPr>
          <w:b w:val="0"/>
          <w:bCs/>
          <w:caps/>
          <w:szCs w:val="24"/>
        </w:rPr>
        <w:t>, 24</w:t>
      </w:r>
      <w:r w:rsidRPr="001005ED">
        <w:rPr>
          <w:b w:val="0"/>
          <w:bCs/>
          <w:caps/>
          <w:szCs w:val="24"/>
          <w:vertAlign w:val="superscript"/>
        </w:rPr>
        <w:t>4</w:t>
      </w:r>
      <w:r w:rsidRPr="001005ED">
        <w:rPr>
          <w:b w:val="0"/>
          <w:bCs/>
          <w:caps/>
          <w:szCs w:val="24"/>
        </w:rPr>
        <w:t>, 25</w:t>
      </w:r>
      <w:r w:rsidRPr="001005ED">
        <w:rPr>
          <w:b w:val="0"/>
          <w:bCs/>
          <w:caps/>
          <w:szCs w:val="24"/>
          <w:vertAlign w:val="superscript"/>
        </w:rPr>
        <w:t>1</w:t>
      </w:r>
      <w:r w:rsidRPr="001005ED">
        <w:rPr>
          <w:b w:val="0"/>
          <w:bCs/>
          <w:caps/>
          <w:szCs w:val="24"/>
        </w:rPr>
        <w:t>, 25</w:t>
      </w:r>
      <w:r w:rsidRPr="001005ED">
        <w:rPr>
          <w:b w:val="0"/>
          <w:bCs/>
          <w:caps/>
          <w:szCs w:val="24"/>
          <w:vertAlign w:val="superscript"/>
        </w:rPr>
        <w:t>2</w:t>
      </w:r>
      <w:r w:rsidRPr="001005ED">
        <w:rPr>
          <w:b w:val="0"/>
          <w:bCs/>
          <w:caps/>
          <w:szCs w:val="24"/>
        </w:rPr>
        <w:t>, 29</w:t>
      </w:r>
      <w:r w:rsidRPr="001005ED">
        <w:rPr>
          <w:b w:val="0"/>
          <w:bCs/>
          <w:caps/>
          <w:szCs w:val="24"/>
          <w:vertAlign w:val="superscript"/>
        </w:rPr>
        <w:t>1</w:t>
      </w:r>
      <w:r w:rsidRPr="001005ED">
        <w:rPr>
          <w:b w:val="0"/>
          <w:bCs/>
          <w:caps/>
          <w:szCs w:val="24"/>
        </w:rPr>
        <w:t>, 29</w:t>
      </w:r>
      <w:r w:rsidRPr="001005ED">
        <w:rPr>
          <w:b w:val="0"/>
          <w:bCs/>
          <w:caps/>
          <w:szCs w:val="24"/>
          <w:vertAlign w:val="superscript"/>
        </w:rPr>
        <w:t>2</w:t>
      </w:r>
      <w:r w:rsidRPr="001005ED">
        <w:rPr>
          <w:b w:val="0"/>
          <w:bCs/>
          <w:caps/>
          <w:szCs w:val="24"/>
        </w:rPr>
        <w:t>, 29</w:t>
      </w:r>
      <w:r w:rsidRPr="001005ED">
        <w:rPr>
          <w:b w:val="0"/>
          <w:bCs/>
          <w:caps/>
          <w:szCs w:val="24"/>
          <w:vertAlign w:val="superscript"/>
        </w:rPr>
        <w:t>3</w:t>
      </w:r>
      <w:r w:rsidRPr="001005ED">
        <w:rPr>
          <w:b w:val="0"/>
          <w:bCs/>
          <w:caps/>
          <w:szCs w:val="24"/>
        </w:rPr>
        <w:t>, 29</w:t>
      </w:r>
      <w:r w:rsidRPr="001005ED">
        <w:rPr>
          <w:b w:val="0"/>
          <w:bCs/>
          <w:caps/>
          <w:szCs w:val="24"/>
          <w:vertAlign w:val="superscript"/>
        </w:rPr>
        <w:t>4</w:t>
      </w:r>
      <w:r w:rsidRPr="001005ED">
        <w:rPr>
          <w:b w:val="0"/>
          <w:bCs/>
          <w:caps/>
          <w:szCs w:val="24"/>
        </w:rPr>
        <w:t>, 29</w:t>
      </w:r>
      <w:r w:rsidRPr="001005ED">
        <w:rPr>
          <w:b w:val="0"/>
          <w:bCs/>
          <w:caps/>
          <w:szCs w:val="24"/>
          <w:vertAlign w:val="superscript"/>
        </w:rPr>
        <w:t>5</w:t>
      </w:r>
      <w:r w:rsidRPr="001005ED">
        <w:rPr>
          <w:b w:val="0"/>
          <w:bCs/>
          <w:caps/>
          <w:szCs w:val="24"/>
        </w:rPr>
        <w:t>, 29</w:t>
      </w:r>
      <w:r w:rsidRPr="001005ED">
        <w:rPr>
          <w:b w:val="0"/>
          <w:bCs/>
          <w:caps/>
          <w:szCs w:val="24"/>
          <w:vertAlign w:val="superscript"/>
        </w:rPr>
        <w:t>6</w:t>
      </w:r>
      <w:r w:rsidRPr="001005ED">
        <w:rPr>
          <w:b w:val="0"/>
          <w:bCs/>
          <w:caps/>
          <w:szCs w:val="24"/>
        </w:rPr>
        <w:t>, 29</w:t>
      </w:r>
      <w:r w:rsidRPr="001005ED">
        <w:rPr>
          <w:b w:val="0"/>
          <w:bCs/>
          <w:caps/>
          <w:szCs w:val="24"/>
          <w:vertAlign w:val="superscript"/>
        </w:rPr>
        <w:t>7</w:t>
      </w:r>
      <w:r w:rsidRPr="001005ED">
        <w:rPr>
          <w:b w:val="0"/>
          <w:bCs/>
          <w:caps/>
          <w:szCs w:val="24"/>
        </w:rPr>
        <w:t xml:space="preserve"> </w:t>
      </w:r>
      <w:r w:rsidRPr="001005ED">
        <w:rPr>
          <w:b w:val="0"/>
          <w:bCs/>
          <w:szCs w:val="24"/>
        </w:rPr>
        <w:t>ir</w:t>
      </w:r>
      <w:r w:rsidRPr="001005ED">
        <w:rPr>
          <w:b w:val="0"/>
          <w:bCs/>
          <w:caps/>
          <w:szCs w:val="24"/>
        </w:rPr>
        <w:t xml:space="preserve"> 29</w:t>
      </w:r>
      <w:r w:rsidRPr="001005ED">
        <w:rPr>
          <w:b w:val="0"/>
          <w:bCs/>
          <w:caps/>
          <w:szCs w:val="24"/>
          <w:vertAlign w:val="superscript"/>
        </w:rPr>
        <w:t>8</w:t>
      </w:r>
      <w:r w:rsidRPr="001005ED">
        <w:rPr>
          <w:b w:val="0"/>
          <w:bCs/>
          <w:caps/>
          <w:szCs w:val="24"/>
        </w:rPr>
        <w:t xml:space="preserve"> </w:t>
      </w:r>
      <w:r w:rsidRPr="001005ED">
        <w:rPr>
          <w:b w:val="0"/>
          <w:bCs/>
          <w:szCs w:val="24"/>
        </w:rPr>
        <w:t>straipsniais įstatymo</w:t>
      </w:r>
      <w:r>
        <w:rPr>
          <w:b w:val="0"/>
          <w:bCs/>
          <w:szCs w:val="24"/>
          <w:lang w:val="lt-LT"/>
        </w:rPr>
        <w:t xml:space="preserve"> (toliau – Įstatymas)</w:t>
      </w:r>
      <w:r w:rsidRPr="001005ED">
        <w:rPr>
          <w:b w:val="0"/>
          <w:bCs/>
          <w:szCs w:val="24"/>
        </w:rPr>
        <w:t xml:space="preserve"> 37 straipsnio 4 dalies</w:t>
      </w:r>
      <w:r w:rsidRPr="00B64D38">
        <w:rPr>
          <w:b w:val="0"/>
          <w:bCs/>
          <w:lang w:val="lt-LT"/>
        </w:rPr>
        <w:t xml:space="preserve"> </w:t>
      </w:r>
      <w:r>
        <w:rPr>
          <w:b w:val="0"/>
          <w:bCs/>
          <w:lang w:val="lt-LT"/>
        </w:rPr>
        <w:t>įgyvendinimą AB</w:t>
      </w:r>
      <w:r w:rsidRPr="00B64D38">
        <w:rPr>
          <w:b w:val="0"/>
          <w:bCs/>
          <w:color w:val="000000"/>
        </w:rPr>
        <w:t xml:space="preserve"> „Lietuvos geležinkeliai“ ne vėliau kaip iki 2019 m. rugsėjo 1 d. </w:t>
      </w:r>
      <w:r>
        <w:rPr>
          <w:b w:val="0"/>
          <w:bCs/>
          <w:color w:val="000000"/>
          <w:lang w:val="lt-LT"/>
        </w:rPr>
        <w:t xml:space="preserve">turėjo </w:t>
      </w:r>
      <w:r w:rsidRPr="00B64D38">
        <w:rPr>
          <w:b w:val="0"/>
          <w:bCs/>
          <w:color w:val="000000"/>
        </w:rPr>
        <w:t>įsteig</w:t>
      </w:r>
      <w:r>
        <w:rPr>
          <w:b w:val="0"/>
          <w:bCs/>
          <w:color w:val="000000"/>
          <w:lang w:val="lt-LT"/>
        </w:rPr>
        <w:t>ti</w:t>
      </w:r>
      <w:r w:rsidRPr="00B64D38">
        <w:rPr>
          <w:b w:val="0"/>
          <w:bCs/>
          <w:color w:val="000000"/>
        </w:rPr>
        <w:t xml:space="preserve"> dukterinę bendrovę infrastruktūros valdytojo funkcijoms atlikti, dukterinę bendrovę keleivių, bagažo vežimo geležinkelių transportu paslaugoms teikti ir dukterinę bendrovę krovinių vežimo geležinkelių transportu paslaugoms teikti</w:t>
      </w:r>
      <w:r>
        <w:rPr>
          <w:b w:val="0"/>
          <w:bCs/>
          <w:color w:val="000000"/>
          <w:lang w:val="lt-LT"/>
        </w:rPr>
        <w:t>.</w:t>
      </w:r>
    </w:p>
  </w:footnote>
  <w:footnote w:id="12">
    <w:p w14:paraId="61A48107" w14:textId="26DCF54A" w:rsidR="00745D95" w:rsidRPr="00760A23" w:rsidRDefault="00745D95">
      <w:pPr>
        <w:pStyle w:val="FootnoteText"/>
        <w:rPr>
          <w:lang w:val="lt-LT"/>
        </w:rPr>
      </w:pPr>
      <w:r w:rsidRPr="00760A23">
        <w:rPr>
          <w:rStyle w:val="FootnoteReference"/>
          <w:b w:val="0"/>
          <w:bCs/>
        </w:rPr>
        <w:footnoteRef/>
      </w:r>
      <w:r w:rsidRPr="00760A23">
        <w:rPr>
          <w:b w:val="0"/>
          <w:bCs/>
        </w:rPr>
        <w:t xml:space="preserve"> </w:t>
      </w:r>
      <w:r w:rsidRPr="00F2307B">
        <w:rPr>
          <w:b w:val="0"/>
          <w:bCs/>
          <w:lang w:val="lt-LT"/>
        </w:rPr>
        <w:t>VAĮ redakcija, galioj</w:t>
      </w:r>
      <w:r>
        <w:rPr>
          <w:b w:val="0"/>
          <w:bCs/>
          <w:lang w:val="lt-LT"/>
        </w:rPr>
        <w:t>anti</w:t>
      </w:r>
      <w:r w:rsidRPr="00F2307B">
        <w:rPr>
          <w:b w:val="0"/>
          <w:bCs/>
          <w:lang w:val="lt-LT"/>
        </w:rPr>
        <w:t xml:space="preserve"> </w:t>
      </w:r>
      <w:r w:rsidR="001B597C">
        <w:rPr>
          <w:b w:val="0"/>
          <w:bCs/>
          <w:lang w:val="lt-LT"/>
        </w:rPr>
        <w:t xml:space="preserve">nuo 2020 m. lapkričio 1 d. </w:t>
      </w:r>
      <w:r w:rsidRPr="00F2307B">
        <w:rPr>
          <w:b w:val="0"/>
          <w:bCs/>
          <w:lang w:val="lt-LT"/>
        </w:rPr>
        <w:t>iki 202</w:t>
      </w:r>
      <w:r>
        <w:rPr>
          <w:b w:val="0"/>
          <w:bCs/>
          <w:lang w:val="lt-LT"/>
        </w:rPr>
        <w:t>1</w:t>
      </w:r>
      <w:r w:rsidRPr="00F2307B">
        <w:rPr>
          <w:b w:val="0"/>
          <w:bCs/>
          <w:lang w:val="lt-LT"/>
        </w:rPr>
        <w:t xml:space="preserve"> m. </w:t>
      </w:r>
      <w:r>
        <w:rPr>
          <w:b w:val="0"/>
          <w:bCs/>
          <w:lang w:val="lt-LT"/>
        </w:rPr>
        <w:t>birželio</w:t>
      </w:r>
      <w:r w:rsidRPr="00F2307B">
        <w:rPr>
          <w:b w:val="0"/>
          <w:bCs/>
          <w:lang w:val="lt-LT"/>
        </w:rPr>
        <w:t xml:space="preserve"> 3</w:t>
      </w:r>
      <w:r>
        <w:rPr>
          <w:b w:val="0"/>
          <w:bCs/>
          <w:lang w:val="lt-LT"/>
        </w:rPr>
        <w:t>0</w:t>
      </w:r>
      <w:r w:rsidRPr="00F2307B">
        <w:rPr>
          <w:b w:val="0"/>
          <w:bCs/>
          <w:lang w:val="lt-LT"/>
        </w:rPr>
        <w:t xml:space="preserve"> d.</w:t>
      </w:r>
    </w:p>
  </w:footnote>
  <w:footnote w:id="13">
    <w:p w14:paraId="74613772" w14:textId="576D3ACA" w:rsidR="00C906E2" w:rsidRPr="00457F44" w:rsidRDefault="00C906E2">
      <w:pPr>
        <w:pStyle w:val="FootnoteText"/>
        <w:rPr>
          <w:b w:val="0"/>
          <w:bCs/>
          <w:lang w:val="lt-LT"/>
        </w:rPr>
      </w:pPr>
      <w:r w:rsidRPr="00457F44">
        <w:rPr>
          <w:rStyle w:val="FootnoteReference"/>
          <w:b w:val="0"/>
          <w:bCs/>
        </w:rPr>
        <w:footnoteRef/>
      </w:r>
      <w:r w:rsidRPr="00457F44">
        <w:rPr>
          <w:b w:val="0"/>
          <w:bCs/>
        </w:rPr>
        <w:t xml:space="preserve"> </w:t>
      </w:r>
      <w:r w:rsidRPr="00457F44">
        <w:rPr>
          <w:b w:val="0"/>
          <w:bCs/>
          <w:lang w:val="lt-LT"/>
        </w:rPr>
        <w:t xml:space="preserve">VAĮ redakcija, galiojusi iki 2020 m. spalio 31 d. </w:t>
      </w:r>
    </w:p>
  </w:footnote>
  <w:footnote w:id="14">
    <w:p w14:paraId="0758BFA0" w14:textId="3EDF5864" w:rsidR="00745D95" w:rsidRPr="00ED6EA7" w:rsidRDefault="00745D95" w:rsidP="00ED6EA7">
      <w:pPr>
        <w:pStyle w:val="FootnoteText"/>
        <w:jc w:val="both"/>
        <w:rPr>
          <w:b w:val="0"/>
          <w:bCs/>
          <w:lang w:val="lt-LT"/>
        </w:rPr>
      </w:pPr>
      <w:r w:rsidRPr="00ED6EA7">
        <w:rPr>
          <w:rStyle w:val="FootnoteReference"/>
          <w:b w:val="0"/>
          <w:bCs/>
        </w:rPr>
        <w:footnoteRef/>
      </w:r>
      <w:r w:rsidRPr="00ED6EA7">
        <w:rPr>
          <w:b w:val="0"/>
          <w:bCs/>
        </w:rPr>
        <w:t xml:space="preserve"> </w:t>
      </w:r>
      <w:r w:rsidRPr="00ED6EA7">
        <w:rPr>
          <w:b w:val="0"/>
          <w:bCs/>
          <w:lang w:val="lt-LT"/>
        </w:rPr>
        <w:t>„</w:t>
      </w:r>
      <w:r w:rsidRPr="00760A23">
        <w:rPr>
          <w:b w:val="0"/>
          <w:bCs/>
          <w:i/>
          <w:iCs/>
          <w:lang w:val="lt-LT"/>
        </w:rPr>
        <w:t xml:space="preserve">Nagrinėjant paraiškas </w:t>
      </w:r>
      <w:r w:rsidRPr="00760A23">
        <w:rPr>
          <w:b w:val="0"/>
          <w:bCs/>
          <w:i/>
          <w:iCs/>
          <w:color w:val="000000"/>
          <w:lang w:val="lt-LT"/>
        </w:rPr>
        <w:t>skirti viešosios geležinkelių infrastruktūros pajėgumus, pateiktas pasibaigus šio Kodekso 29</w:t>
      </w:r>
      <w:r w:rsidRPr="00760A23">
        <w:rPr>
          <w:b w:val="0"/>
          <w:bCs/>
          <w:i/>
          <w:iCs/>
          <w:color w:val="000000"/>
          <w:vertAlign w:val="superscript"/>
          <w:lang w:val="lt-LT"/>
        </w:rPr>
        <w:t>1</w:t>
      </w:r>
      <w:r w:rsidRPr="00760A23">
        <w:rPr>
          <w:b w:val="0"/>
          <w:bCs/>
          <w:i/>
          <w:iCs/>
          <w:color w:val="000000"/>
          <w:lang w:val="lt-LT"/>
        </w:rPr>
        <w:t xml:space="preserve"> straipsnio 1 dalyje nustatytam terminui, tačiau neįsigaliojus tarnybiniam traukinių tvarkaraščiui, ir skiriant viešosios geležinkelių infrastruktūros pajėgumus pagal šiuos prašymus taikomos Sprendimo (ES) 2017/2075 nuostatos ir </w:t>
      </w:r>
      <w:proofErr w:type="spellStart"/>
      <w:r w:rsidRPr="00760A23">
        <w:rPr>
          <w:b w:val="0"/>
          <w:bCs/>
          <w:i/>
          <w:iCs/>
          <w:color w:val="000000"/>
          <w:lang w:val="lt-LT"/>
        </w:rPr>
        <w:t>mutatis</w:t>
      </w:r>
      <w:proofErr w:type="spellEnd"/>
      <w:r w:rsidRPr="00760A23">
        <w:rPr>
          <w:b w:val="0"/>
          <w:bCs/>
          <w:i/>
          <w:iCs/>
          <w:color w:val="000000"/>
          <w:lang w:val="lt-LT"/>
        </w:rPr>
        <w:t xml:space="preserve"> </w:t>
      </w:r>
      <w:proofErr w:type="spellStart"/>
      <w:r w:rsidRPr="00760A23">
        <w:rPr>
          <w:b w:val="0"/>
          <w:bCs/>
          <w:i/>
          <w:iCs/>
          <w:color w:val="000000"/>
          <w:lang w:val="lt-LT"/>
        </w:rPr>
        <w:t>mutandis</w:t>
      </w:r>
      <w:proofErr w:type="spellEnd"/>
      <w:r w:rsidRPr="00760A23">
        <w:rPr>
          <w:b w:val="0"/>
          <w:bCs/>
          <w:i/>
          <w:iCs/>
          <w:color w:val="000000"/>
          <w:lang w:val="lt-LT"/>
        </w:rPr>
        <w:t xml:space="preserve"> šio</w:t>
      </w:r>
      <w:r w:rsidRPr="00760A23">
        <w:rPr>
          <w:b w:val="0"/>
          <w:bCs/>
          <w:i/>
          <w:iCs/>
          <w:color w:val="000000"/>
        </w:rPr>
        <w:t xml:space="preserve"> straipsnio nuostatos</w:t>
      </w:r>
      <w:r w:rsidRPr="00760A23">
        <w:rPr>
          <w:b w:val="0"/>
          <w:bCs/>
          <w:i/>
          <w:iCs/>
          <w:color w:val="000000"/>
          <w:lang w:val="lt-LT"/>
        </w:rPr>
        <w:t>.</w:t>
      </w:r>
      <w:r w:rsidRPr="00ED6EA7">
        <w:rPr>
          <w:b w:val="0"/>
          <w:bCs/>
          <w:color w:val="000000"/>
          <w:lang w:val="lt-LT"/>
        </w:rPr>
        <w:t>“</w:t>
      </w:r>
    </w:p>
  </w:footnote>
  <w:footnote w:id="15">
    <w:p w14:paraId="0B37074A" w14:textId="13A22869" w:rsidR="00745D95" w:rsidRPr="005E04A6" w:rsidRDefault="00745D95" w:rsidP="005E04A6">
      <w:pPr>
        <w:pStyle w:val="FootnoteText"/>
        <w:jc w:val="both"/>
        <w:rPr>
          <w:b w:val="0"/>
          <w:bCs/>
          <w:lang w:val="lt-LT"/>
        </w:rPr>
      </w:pPr>
      <w:r w:rsidRPr="005E04A6">
        <w:rPr>
          <w:rStyle w:val="FootnoteReference"/>
          <w:b w:val="0"/>
          <w:bCs/>
        </w:rPr>
        <w:footnoteRef/>
      </w:r>
      <w:r w:rsidRPr="005E04A6">
        <w:rPr>
          <w:b w:val="0"/>
          <w:bCs/>
        </w:rPr>
        <w:t xml:space="preserve"> </w:t>
      </w:r>
      <w:r w:rsidRPr="005E04A6">
        <w:rPr>
          <w:b w:val="0"/>
          <w:bCs/>
          <w:lang w:val="lt-LT"/>
        </w:rPr>
        <w:t>2</w:t>
      </w:r>
      <w:r w:rsidRPr="005E04A6">
        <w:rPr>
          <w:b w:val="0"/>
          <w:bCs/>
          <w:shd w:val="clear" w:color="auto" w:fill="FFFFFF"/>
        </w:rPr>
        <w:t>017 m. rugsėjo 4 d. Komisijos deleguotasis sprendimas (ES) 2017/2075, kuriuo pakeičiamas Europos Parlamento ir Tarybos direktyvos 2012/34/ES, kuria sukuriama bendra Europos geležinkelių erdvė, VII priedas</w:t>
      </w:r>
      <w:r w:rsidRPr="005E04A6">
        <w:rPr>
          <w:b w:val="0"/>
          <w:bCs/>
          <w:shd w:val="clear" w:color="auto" w:fill="FFFFFF"/>
          <w:lang w:val="lt-LT"/>
        </w:rPr>
        <w:t>.</w:t>
      </w:r>
    </w:p>
  </w:footnote>
  <w:footnote w:id="16">
    <w:p w14:paraId="0219110E" w14:textId="77CD5124" w:rsidR="00745D95" w:rsidRPr="007858F8" w:rsidRDefault="00745D95" w:rsidP="007858F8">
      <w:pPr>
        <w:pStyle w:val="FootnoteText"/>
        <w:jc w:val="both"/>
        <w:rPr>
          <w:b w:val="0"/>
          <w:bCs/>
          <w:lang w:val="lt-LT"/>
        </w:rPr>
      </w:pPr>
      <w:r w:rsidRPr="007858F8">
        <w:rPr>
          <w:rStyle w:val="FootnoteReference"/>
          <w:b w:val="0"/>
          <w:bCs/>
        </w:rPr>
        <w:footnoteRef/>
      </w:r>
      <w:r w:rsidRPr="007858F8">
        <w:rPr>
          <w:b w:val="0"/>
          <w:bCs/>
        </w:rPr>
        <w:t xml:space="preserve"> </w:t>
      </w:r>
      <w:r>
        <w:rPr>
          <w:b w:val="0"/>
          <w:bCs/>
          <w:lang w:val="lt-LT"/>
        </w:rPr>
        <w:t>„</w:t>
      </w:r>
      <w:r w:rsidRPr="00760A23">
        <w:rPr>
          <w:b w:val="0"/>
          <w:bCs/>
          <w:i/>
          <w:iCs/>
          <w:lang w:val="lt-LT"/>
        </w:rPr>
        <w:t>I</w:t>
      </w:r>
      <w:proofErr w:type="spellStart"/>
      <w:r w:rsidR="001E77EC" w:rsidRPr="00760A23">
        <w:rPr>
          <w:b w:val="0"/>
          <w:bCs/>
          <w:i/>
          <w:iCs/>
        </w:rPr>
        <w:t>nfrastruktūros</w:t>
      </w:r>
      <w:proofErr w:type="spellEnd"/>
      <w:r w:rsidRPr="00760A23">
        <w:rPr>
          <w:b w:val="0"/>
          <w:bCs/>
          <w:i/>
          <w:iCs/>
        </w:rPr>
        <w:t xml:space="preserve"> valdytojas sprendimus dėl prašymų, gautų po 3 punkte nurodyto termino, priima vadovaudamasis tinklo nuostatuose paskelbtu procesu. Infrastruktūros valdytojas gali pakeisti jau paskirtos traukinių linijos tvarkaraštį, jei to reikia siekiant užtikrinti kuo geresnį visų prašymų dėl traukinių linijų suderinimą ir jei jį patvirtina pareiškėjas, kuriam buvo paskirta traukinių linija. Infrastruktūros valdytojas atnaujina tarnybinio traukinių tvarkaraščio projektą ne vėliau kaip likus vienam mėnesiui iki tarnybinio traukinių tvarkaraščio pakeitimo, kad įtrauktų visas traukinių linijas, paskirtas po 3 dalyje nurodyto termino</w:t>
      </w:r>
      <w:r w:rsidRPr="00760A23">
        <w:rPr>
          <w:b w:val="0"/>
          <w:bCs/>
          <w:i/>
          <w:iCs/>
          <w:lang w:val="lt-LT"/>
        </w:rPr>
        <w:t>.</w:t>
      </w:r>
      <w:r>
        <w:rPr>
          <w:b w:val="0"/>
          <w:bCs/>
          <w:lang w:val="lt-LT"/>
        </w:rPr>
        <w:t>“</w:t>
      </w:r>
    </w:p>
  </w:footnote>
  <w:footnote w:id="17">
    <w:p w14:paraId="725A49C2" w14:textId="11F1AFF2" w:rsidR="00745D95" w:rsidRPr="00760A23" w:rsidRDefault="00745D95" w:rsidP="00760A23">
      <w:pPr>
        <w:pStyle w:val="FootnoteText"/>
        <w:jc w:val="both"/>
        <w:rPr>
          <w:b w:val="0"/>
          <w:bCs/>
          <w:lang w:val="lt-LT"/>
        </w:rPr>
      </w:pPr>
      <w:r w:rsidRPr="00760A23">
        <w:rPr>
          <w:rStyle w:val="FootnoteReference"/>
          <w:b w:val="0"/>
          <w:bCs/>
        </w:rPr>
        <w:footnoteRef/>
      </w:r>
      <w:r w:rsidRPr="00760A23">
        <w:rPr>
          <w:b w:val="0"/>
          <w:bCs/>
        </w:rPr>
        <w:t xml:space="preserve"> </w:t>
      </w:r>
      <w:r w:rsidRPr="00760A23">
        <w:rPr>
          <w:b w:val="0"/>
          <w:bCs/>
          <w:lang w:val="lt-LT"/>
        </w:rPr>
        <w:t xml:space="preserve">Tinklo nuostatų 1.4.1.1 papunktyje numatyta, kad pavėluota paraiška skirti pajėgumus apibrėžiama kaip paraiška, pateikta likus mažiau nei 8, tačiau ne mažiau kaip 3 mėnesiams iki </w:t>
      </w:r>
      <w:r>
        <w:rPr>
          <w:b w:val="0"/>
          <w:bCs/>
          <w:lang w:val="lt-LT"/>
        </w:rPr>
        <w:t>TTT</w:t>
      </w:r>
      <w:r w:rsidRPr="00760A23">
        <w:rPr>
          <w:b w:val="0"/>
          <w:bCs/>
          <w:lang w:val="lt-LT"/>
        </w:rPr>
        <w:t xml:space="preserve"> įsigaliojimo. </w:t>
      </w:r>
    </w:p>
  </w:footnote>
  <w:footnote w:id="18">
    <w:p w14:paraId="5E7F54E0" w14:textId="56B34C33" w:rsidR="00745D95" w:rsidRPr="0097158E" w:rsidRDefault="00745D95" w:rsidP="0097158E">
      <w:pPr>
        <w:pStyle w:val="FootnoteText"/>
        <w:jc w:val="both"/>
        <w:rPr>
          <w:lang w:val="lt-LT"/>
        </w:rPr>
      </w:pPr>
      <w:r w:rsidRPr="0097158E">
        <w:rPr>
          <w:rStyle w:val="FootnoteReference"/>
          <w:b w:val="0"/>
          <w:bCs/>
        </w:rPr>
        <w:footnoteRef/>
      </w:r>
      <w:r w:rsidRPr="0097158E">
        <w:rPr>
          <w:b w:val="0"/>
          <w:bCs/>
        </w:rPr>
        <w:t xml:space="preserve"> </w:t>
      </w:r>
      <w:r w:rsidRPr="0097158E">
        <w:rPr>
          <w:rStyle w:val="FontStyle26"/>
          <w:rFonts w:ascii="Times New Roman" w:hAnsi="Times New Roman" w:cs="Times New Roman"/>
          <w:b w:val="0"/>
          <w:bCs/>
          <w:sz w:val="20"/>
          <w:szCs w:val="20"/>
        </w:rPr>
        <w:t>Patvirtint</w:t>
      </w:r>
      <w:r>
        <w:rPr>
          <w:rStyle w:val="FontStyle26"/>
          <w:rFonts w:ascii="Times New Roman" w:hAnsi="Times New Roman" w:cs="Times New Roman"/>
          <w:b w:val="0"/>
          <w:bCs/>
          <w:sz w:val="20"/>
          <w:szCs w:val="20"/>
          <w:lang w:val="lt-LT"/>
        </w:rPr>
        <w:t>as</w:t>
      </w:r>
      <w:r w:rsidRPr="0097158E">
        <w:rPr>
          <w:rStyle w:val="FontStyle26"/>
          <w:rFonts w:ascii="Times New Roman" w:hAnsi="Times New Roman" w:cs="Times New Roman"/>
          <w:b w:val="0"/>
          <w:bCs/>
          <w:sz w:val="20"/>
          <w:szCs w:val="20"/>
        </w:rPr>
        <w:t xml:space="preserve"> AB „Lietuvos geležinkelių infrastruktūra" valdybos 2019 m. gruodžio 2 d. sprendimu (2019 m. gruodžio 2</w:t>
      </w:r>
      <w:r>
        <w:rPr>
          <w:rStyle w:val="FontStyle26"/>
          <w:rFonts w:ascii="Times New Roman" w:hAnsi="Times New Roman" w:cs="Times New Roman"/>
          <w:b w:val="0"/>
          <w:bCs/>
          <w:sz w:val="20"/>
          <w:szCs w:val="20"/>
          <w:lang w:val="lt-LT"/>
        </w:rPr>
        <w:t> </w:t>
      </w:r>
      <w:r w:rsidRPr="0097158E">
        <w:rPr>
          <w:rStyle w:val="FontStyle26"/>
          <w:rFonts w:ascii="Times New Roman" w:hAnsi="Times New Roman" w:cs="Times New Roman"/>
          <w:b w:val="0"/>
          <w:bCs/>
          <w:sz w:val="20"/>
          <w:szCs w:val="20"/>
        </w:rPr>
        <w:t>d. protokolas Nr. PRO-VLP(LGI)-4</w:t>
      </w:r>
      <w:r w:rsidRPr="0097158E">
        <w:rPr>
          <w:rStyle w:val="FontStyle26"/>
          <w:rFonts w:ascii="Times New Roman" w:hAnsi="Times New Roman" w:cs="Times New Roman"/>
          <w:b w:val="0"/>
          <w:bCs/>
          <w:sz w:val="20"/>
          <w:szCs w:val="20"/>
          <w:lang w:val="lt-LT"/>
        </w:rPr>
        <w:t>)</w:t>
      </w:r>
      <w:r w:rsidRPr="0097158E">
        <w:rPr>
          <w:rStyle w:val="FontStyle26"/>
          <w:rFonts w:ascii="Times New Roman" w:hAnsi="Times New Roman" w:cs="Times New Roman"/>
          <w:b w:val="0"/>
          <w:bCs/>
          <w:sz w:val="20"/>
          <w:szCs w:val="20"/>
        </w:rPr>
        <w:t>.</w:t>
      </w:r>
    </w:p>
  </w:footnote>
  <w:footnote w:id="19">
    <w:p w14:paraId="13EA3004" w14:textId="4DB811B4" w:rsidR="002F0008" w:rsidRPr="00C001C6" w:rsidRDefault="002F0008" w:rsidP="00C001C6">
      <w:pPr>
        <w:pStyle w:val="FootnoteText"/>
        <w:jc w:val="both"/>
        <w:rPr>
          <w:b w:val="0"/>
          <w:bCs/>
          <w:lang w:val="lt-LT"/>
        </w:rPr>
      </w:pPr>
      <w:r w:rsidRPr="00C001C6">
        <w:rPr>
          <w:rStyle w:val="FootnoteReference"/>
          <w:b w:val="0"/>
          <w:bCs/>
        </w:rPr>
        <w:footnoteRef/>
      </w:r>
      <w:r w:rsidRPr="00C001C6">
        <w:rPr>
          <w:b w:val="0"/>
          <w:bCs/>
        </w:rPr>
        <w:t xml:space="preserve"> </w:t>
      </w:r>
      <w:r w:rsidRPr="00C001C6">
        <w:rPr>
          <w:rFonts w:eastAsiaTheme="minorHAnsi"/>
          <w:b w:val="0"/>
          <w:bCs/>
        </w:rPr>
        <w:t xml:space="preserve">„Dėl atsisakymo nagrinėti UAB „LGC </w:t>
      </w:r>
      <w:proofErr w:type="spellStart"/>
      <w:r w:rsidRPr="00C001C6">
        <w:rPr>
          <w:b w:val="0"/>
          <w:bCs/>
          <w:color w:val="000000" w:themeColor="text1"/>
        </w:rPr>
        <w:t>Cargo</w:t>
      </w:r>
      <w:proofErr w:type="spellEnd"/>
      <w:r w:rsidRPr="00C001C6">
        <w:rPr>
          <w:b w:val="0"/>
          <w:bCs/>
          <w:color w:val="000000" w:themeColor="text1"/>
        </w:rPr>
        <w:t>“ 2020 m. balandžio 10 d. paraišką skirti viešosios geležinkelių infrastruktūros pajėgumus Nr. 168</w:t>
      </w:r>
      <w:r w:rsidRPr="00C001C6">
        <w:rPr>
          <w:rFonts w:eastAsiaTheme="minorHAnsi"/>
          <w:b w:val="0"/>
          <w:bCs/>
        </w:rPr>
        <w:t>“</w:t>
      </w:r>
    </w:p>
  </w:footnote>
  <w:footnote w:id="20">
    <w:p w14:paraId="57BAF836" w14:textId="512D257B" w:rsidR="00745D95" w:rsidRPr="00760A23" w:rsidRDefault="00745D95">
      <w:pPr>
        <w:pStyle w:val="FootnoteText"/>
        <w:rPr>
          <w:lang w:val="lt-LT"/>
        </w:rPr>
      </w:pPr>
      <w:r w:rsidRPr="00760A23">
        <w:rPr>
          <w:rStyle w:val="FootnoteReference"/>
          <w:b w:val="0"/>
          <w:bCs/>
        </w:rPr>
        <w:footnoteRef/>
      </w:r>
      <w:r w:rsidRPr="00760A23">
        <w:rPr>
          <w:b w:val="0"/>
          <w:bCs/>
        </w:rPr>
        <w:t xml:space="preserve"> https://ltginfra.lt/documents/12778/10340011/Perpildyta_2020_2021_m_tarnybinio_traukiniu_tvarkarascio_gelezinkeliu_infrastrukturos_dalis_2020_09_04.pdf/667c1a80-4742-4b72-93a8-498dc87688f1</w:t>
      </w:r>
      <w:r>
        <w:rPr>
          <w:lang w:val="lt-LT"/>
        </w:rPr>
        <w:t xml:space="preserve"> </w:t>
      </w:r>
    </w:p>
  </w:footnote>
  <w:footnote w:id="21">
    <w:p w14:paraId="393B6CEA" w14:textId="77777777" w:rsidR="00745D95" w:rsidRPr="00F2307B" w:rsidRDefault="00745D95" w:rsidP="00A75179">
      <w:pPr>
        <w:pStyle w:val="FootnoteText"/>
        <w:jc w:val="both"/>
        <w:rPr>
          <w:b w:val="0"/>
          <w:bCs/>
          <w:lang w:val="lt-LT"/>
        </w:rPr>
      </w:pPr>
      <w:r w:rsidRPr="00F2307B">
        <w:rPr>
          <w:rStyle w:val="FootnoteReference"/>
          <w:b w:val="0"/>
          <w:bCs/>
        </w:rPr>
        <w:footnoteRef/>
      </w:r>
      <w:r w:rsidRPr="00F2307B">
        <w:rPr>
          <w:b w:val="0"/>
          <w:bCs/>
        </w:rPr>
        <w:t xml:space="preserve"> </w:t>
      </w:r>
      <w:r w:rsidRPr="00F2307B">
        <w:rPr>
          <w:b w:val="0"/>
          <w:bCs/>
          <w:lang w:val="lt-LT"/>
        </w:rPr>
        <w:t xml:space="preserve">Valdytojo generalinio direktoriaus 2020 m. spalio 12 d. įsakymu Nr. ĮS-PAJ(LGI)-274, su pakeitimais valdytojo generalinio direktoriaus 2020 m. spalio 16 d. įsakymu Nr. ĮS-PAJ(LGI)-284 ir 2020 m. gruodžio 31 d. įsakymu Nr. ĮS-PAJ(LGI)-507; valdytojo generalinio direktoriaus 2020 m. spalio 12 d. įsakymu Nr. ĮS-PAJ(LGI)-275; valdytojo generalinio direktoriaus 2020 m. spalio 12 d. įsakymu Nr. ĮS-PAJ(LGI)-276, su pakeitimais </w:t>
      </w:r>
      <w:r w:rsidRPr="00F2307B">
        <w:rPr>
          <w:rFonts w:eastAsiaTheme="minorHAnsi"/>
          <w:b w:val="0"/>
          <w:bCs/>
          <w:szCs w:val="24"/>
        </w:rPr>
        <w:t>valdytojo generalinio direktoriaus 2020 m. spalio 16 d. įsakymu Nr. ĮS-PAJ(LGI)-283</w:t>
      </w:r>
      <w:r w:rsidRPr="00F2307B">
        <w:rPr>
          <w:rFonts w:eastAsiaTheme="minorHAnsi"/>
          <w:b w:val="0"/>
          <w:bCs/>
          <w:szCs w:val="24"/>
          <w:lang w:val="lt-LT"/>
        </w:rPr>
        <w:t xml:space="preserve"> ir </w:t>
      </w:r>
      <w:r w:rsidRPr="00F2307B">
        <w:rPr>
          <w:rFonts w:eastAsiaTheme="minorHAnsi"/>
          <w:b w:val="0"/>
          <w:bCs/>
          <w:szCs w:val="24"/>
        </w:rPr>
        <w:t>2020 m. sausio 12 d. įsakymu Nr. ĮS-PAJ(LGI)-21</w:t>
      </w:r>
      <w:r w:rsidRPr="00F2307B">
        <w:rPr>
          <w:rFonts w:eastAsiaTheme="minorHAnsi"/>
          <w:b w:val="0"/>
          <w:bCs/>
          <w:szCs w:val="24"/>
          <w:lang w:val="lt-LT"/>
        </w:rPr>
        <w:t>.</w:t>
      </w:r>
    </w:p>
  </w:footnote>
  <w:footnote w:id="22">
    <w:p w14:paraId="61B75252" w14:textId="0969109E" w:rsidR="00655246" w:rsidRPr="00004A9F" w:rsidRDefault="00655246" w:rsidP="00004A9F">
      <w:pPr>
        <w:pStyle w:val="FootnoteText"/>
        <w:jc w:val="both"/>
        <w:rPr>
          <w:b w:val="0"/>
          <w:bCs/>
          <w:lang w:val="lt-LT"/>
        </w:rPr>
      </w:pPr>
      <w:r w:rsidRPr="00004A9F">
        <w:rPr>
          <w:rStyle w:val="FootnoteReference"/>
          <w:b w:val="0"/>
          <w:bCs/>
        </w:rPr>
        <w:footnoteRef/>
      </w:r>
      <w:r w:rsidRPr="00004A9F">
        <w:rPr>
          <w:b w:val="0"/>
          <w:bCs/>
        </w:rPr>
        <w:t xml:space="preserve"> </w:t>
      </w:r>
      <w:r w:rsidR="00004A9F" w:rsidRPr="00004A9F">
        <w:rPr>
          <w:rStyle w:val="FontStyle26"/>
          <w:rFonts w:ascii="Times New Roman" w:hAnsi="Times New Roman" w:cs="Times New Roman"/>
          <w:b w:val="0"/>
          <w:bCs/>
          <w:sz w:val="20"/>
          <w:szCs w:val="20"/>
        </w:rPr>
        <w:t>Kužiai</w:t>
      </w:r>
      <w:r w:rsidR="00004A9F" w:rsidRPr="00004A9F">
        <w:rPr>
          <w:b w:val="0"/>
          <w:bCs/>
          <w:color w:val="000000" w:themeColor="text1"/>
        </w:rPr>
        <w:t>–</w:t>
      </w:r>
      <w:r w:rsidR="00004A9F" w:rsidRPr="00004A9F">
        <w:rPr>
          <w:rStyle w:val="FontStyle26"/>
          <w:rFonts w:ascii="Times New Roman" w:hAnsi="Times New Roman" w:cs="Times New Roman"/>
          <w:b w:val="0"/>
          <w:bCs/>
          <w:sz w:val="20"/>
          <w:szCs w:val="20"/>
        </w:rPr>
        <w:t>Klaipėda (</w:t>
      </w:r>
      <w:proofErr w:type="spellStart"/>
      <w:r w:rsidR="00004A9F" w:rsidRPr="00004A9F">
        <w:rPr>
          <w:rStyle w:val="FontStyle24"/>
          <w:b w:val="0"/>
          <w:bCs/>
          <w:sz w:val="20"/>
          <w:szCs w:val="20"/>
        </w:rPr>
        <w:t>tarpstot</w:t>
      </w:r>
      <w:r w:rsidR="00004A9F" w:rsidRPr="00004A9F">
        <w:rPr>
          <w:rStyle w:val="FontStyle24"/>
          <w:b w:val="0"/>
          <w:bCs/>
          <w:sz w:val="20"/>
          <w:szCs w:val="20"/>
          <w:lang w:val="lt-LT"/>
        </w:rPr>
        <w:t>yje</w:t>
      </w:r>
      <w:proofErr w:type="spellEnd"/>
      <w:r w:rsidR="00004A9F" w:rsidRPr="00004A9F">
        <w:rPr>
          <w:rStyle w:val="FontStyle26"/>
          <w:rFonts w:ascii="Times New Roman" w:hAnsi="Times New Roman" w:cs="Times New Roman"/>
          <w:b w:val="0"/>
          <w:bCs/>
          <w:sz w:val="20"/>
          <w:szCs w:val="20"/>
        </w:rPr>
        <w:t xml:space="preserve"> Plungė</w:t>
      </w:r>
      <w:r w:rsidR="00004A9F" w:rsidRPr="00004A9F">
        <w:rPr>
          <w:b w:val="0"/>
          <w:bCs/>
          <w:color w:val="000000" w:themeColor="text1"/>
        </w:rPr>
        <w:t>–</w:t>
      </w:r>
      <w:proofErr w:type="spellStart"/>
      <w:r w:rsidR="00004A9F" w:rsidRPr="00004A9F">
        <w:rPr>
          <w:rStyle w:val="FontStyle26"/>
          <w:rFonts w:ascii="Times New Roman" w:hAnsi="Times New Roman" w:cs="Times New Roman"/>
          <w:b w:val="0"/>
          <w:bCs/>
          <w:sz w:val="20"/>
          <w:szCs w:val="20"/>
        </w:rPr>
        <w:t>Šateikiai</w:t>
      </w:r>
      <w:proofErr w:type="spellEnd"/>
      <w:r w:rsidR="00004A9F" w:rsidRPr="00004A9F">
        <w:rPr>
          <w:rStyle w:val="FontStyle26"/>
          <w:rFonts w:ascii="Times New Roman" w:hAnsi="Times New Roman" w:cs="Times New Roman"/>
          <w:b w:val="0"/>
          <w:bCs/>
          <w:sz w:val="20"/>
          <w:szCs w:val="20"/>
        </w:rPr>
        <w:t>)</w:t>
      </w:r>
      <w:r w:rsidR="00004A9F" w:rsidRPr="00004A9F">
        <w:rPr>
          <w:rStyle w:val="FontStyle26"/>
          <w:rFonts w:ascii="Times New Roman" w:hAnsi="Times New Roman" w:cs="Times New Roman"/>
          <w:b w:val="0"/>
          <w:bCs/>
          <w:sz w:val="20"/>
          <w:szCs w:val="20"/>
          <w:lang w:val="lt-LT"/>
        </w:rPr>
        <w:t xml:space="preserve"> </w:t>
      </w:r>
      <w:r w:rsidR="00004A9F" w:rsidRPr="00004A9F">
        <w:rPr>
          <w:rStyle w:val="FontStyle26"/>
          <w:rFonts w:ascii="Times New Roman" w:hAnsi="Times New Roman" w:cs="Times New Roman"/>
          <w:b w:val="0"/>
          <w:bCs/>
          <w:sz w:val="20"/>
          <w:szCs w:val="20"/>
        </w:rPr>
        <w:t>–</w:t>
      </w:r>
      <w:r w:rsidR="00004A9F" w:rsidRPr="00004A9F">
        <w:rPr>
          <w:rStyle w:val="FontStyle26"/>
          <w:rFonts w:ascii="Times New Roman" w:hAnsi="Times New Roman" w:cs="Times New Roman"/>
          <w:b w:val="0"/>
          <w:bCs/>
          <w:sz w:val="20"/>
          <w:szCs w:val="20"/>
          <w:lang w:val="lt-LT"/>
        </w:rPr>
        <w:t xml:space="preserve"> 44, </w:t>
      </w:r>
      <w:r w:rsidR="00004A9F" w:rsidRPr="00004A9F">
        <w:rPr>
          <w:rStyle w:val="FontStyle26"/>
          <w:rFonts w:ascii="Times New Roman" w:hAnsi="Times New Roman" w:cs="Times New Roman"/>
          <w:b w:val="0"/>
          <w:bCs/>
          <w:sz w:val="20"/>
          <w:szCs w:val="20"/>
        </w:rPr>
        <w:t>Radviliškis</w:t>
      </w:r>
      <w:r w:rsidR="00004A9F" w:rsidRPr="00004A9F">
        <w:rPr>
          <w:b w:val="0"/>
          <w:bCs/>
          <w:color w:val="000000" w:themeColor="text1"/>
        </w:rPr>
        <w:t>–</w:t>
      </w:r>
      <w:r w:rsidR="00004A9F" w:rsidRPr="00004A9F">
        <w:rPr>
          <w:rStyle w:val="FontStyle26"/>
          <w:rFonts w:ascii="Times New Roman" w:hAnsi="Times New Roman" w:cs="Times New Roman"/>
          <w:b w:val="0"/>
          <w:bCs/>
          <w:sz w:val="20"/>
          <w:szCs w:val="20"/>
        </w:rPr>
        <w:t>Pagėgiai (</w:t>
      </w:r>
      <w:proofErr w:type="spellStart"/>
      <w:r w:rsidR="00004A9F" w:rsidRPr="00004A9F">
        <w:rPr>
          <w:rStyle w:val="FontStyle24"/>
          <w:b w:val="0"/>
          <w:bCs/>
          <w:sz w:val="20"/>
          <w:szCs w:val="20"/>
        </w:rPr>
        <w:t>tarpstot</w:t>
      </w:r>
      <w:r w:rsidR="00004A9F" w:rsidRPr="00004A9F">
        <w:rPr>
          <w:rStyle w:val="FontStyle24"/>
          <w:b w:val="0"/>
          <w:bCs/>
          <w:sz w:val="20"/>
          <w:szCs w:val="20"/>
          <w:lang w:val="lt-LT"/>
        </w:rPr>
        <w:t>yje</w:t>
      </w:r>
      <w:proofErr w:type="spellEnd"/>
      <w:r w:rsidR="00004A9F" w:rsidRPr="00004A9F">
        <w:rPr>
          <w:rStyle w:val="FontStyle26"/>
          <w:rFonts w:ascii="Times New Roman" w:hAnsi="Times New Roman" w:cs="Times New Roman"/>
          <w:b w:val="0"/>
          <w:bCs/>
          <w:sz w:val="20"/>
          <w:szCs w:val="20"/>
        </w:rPr>
        <w:t xml:space="preserve"> Viduklė</w:t>
      </w:r>
      <w:r w:rsidR="00004A9F" w:rsidRPr="00004A9F">
        <w:rPr>
          <w:b w:val="0"/>
          <w:bCs/>
          <w:color w:val="000000" w:themeColor="text1"/>
        </w:rPr>
        <w:t>–</w:t>
      </w:r>
      <w:r w:rsidR="00004A9F" w:rsidRPr="00004A9F">
        <w:rPr>
          <w:rStyle w:val="FontStyle26"/>
          <w:rFonts w:ascii="Times New Roman" w:hAnsi="Times New Roman" w:cs="Times New Roman"/>
          <w:b w:val="0"/>
          <w:bCs/>
          <w:sz w:val="20"/>
          <w:szCs w:val="20"/>
        </w:rPr>
        <w:t>Tauragė)</w:t>
      </w:r>
      <w:r w:rsidR="00004A9F" w:rsidRPr="00004A9F">
        <w:rPr>
          <w:rStyle w:val="FontStyle26"/>
          <w:rFonts w:ascii="Times New Roman" w:hAnsi="Times New Roman" w:cs="Times New Roman"/>
          <w:b w:val="0"/>
          <w:bCs/>
          <w:sz w:val="20"/>
          <w:szCs w:val="20"/>
          <w:lang w:val="lt-LT"/>
        </w:rPr>
        <w:t xml:space="preserve"> </w:t>
      </w:r>
      <w:r w:rsidR="00004A9F" w:rsidRPr="00004A9F">
        <w:rPr>
          <w:rStyle w:val="FontStyle26"/>
          <w:rFonts w:ascii="Times New Roman" w:hAnsi="Times New Roman" w:cs="Times New Roman"/>
          <w:b w:val="0"/>
          <w:bCs/>
          <w:sz w:val="20"/>
          <w:szCs w:val="20"/>
        </w:rPr>
        <w:t>–</w:t>
      </w:r>
      <w:r w:rsidR="00004A9F" w:rsidRPr="00004A9F">
        <w:rPr>
          <w:rStyle w:val="FontStyle26"/>
          <w:rFonts w:ascii="Times New Roman" w:hAnsi="Times New Roman" w:cs="Times New Roman"/>
          <w:b w:val="0"/>
          <w:bCs/>
          <w:sz w:val="20"/>
          <w:szCs w:val="20"/>
          <w:lang w:val="lt-LT"/>
        </w:rPr>
        <w:t xml:space="preserve"> 4, </w:t>
      </w:r>
      <w:r w:rsidR="00004A9F" w:rsidRPr="00004A9F">
        <w:rPr>
          <w:rStyle w:val="FontStyle26"/>
          <w:rFonts w:ascii="Times New Roman" w:hAnsi="Times New Roman" w:cs="Times New Roman"/>
          <w:b w:val="0"/>
          <w:bCs/>
          <w:sz w:val="20"/>
          <w:szCs w:val="20"/>
        </w:rPr>
        <w:t>Kaišiadorys</w:t>
      </w:r>
      <w:r w:rsidR="00004A9F" w:rsidRPr="00004A9F">
        <w:rPr>
          <w:b w:val="0"/>
          <w:bCs/>
          <w:color w:val="000000" w:themeColor="text1"/>
        </w:rPr>
        <w:t>–</w:t>
      </w:r>
      <w:r w:rsidR="00004A9F" w:rsidRPr="00004A9F">
        <w:rPr>
          <w:rStyle w:val="FontStyle26"/>
          <w:rFonts w:ascii="Times New Roman" w:hAnsi="Times New Roman" w:cs="Times New Roman"/>
          <w:b w:val="0"/>
          <w:bCs/>
          <w:sz w:val="20"/>
          <w:szCs w:val="20"/>
        </w:rPr>
        <w:t>Radviliškis (</w:t>
      </w:r>
      <w:proofErr w:type="spellStart"/>
      <w:r w:rsidR="00004A9F" w:rsidRPr="00004A9F">
        <w:rPr>
          <w:rStyle w:val="FontStyle24"/>
          <w:b w:val="0"/>
          <w:bCs/>
          <w:sz w:val="20"/>
          <w:szCs w:val="20"/>
        </w:rPr>
        <w:t>tarpstot</w:t>
      </w:r>
      <w:r w:rsidR="00004A9F" w:rsidRPr="00004A9F">
        <w:rPr>
          <w:rStyle w:val="FontStyle24"/>
          <w:b w:val="0"/>
          <w:bCs/>
          <w:sz w:val="20"/>
          <w:szCs w:val="20"/>
          <w:lang w:val="lt-LT"/>
        </w:rPr>
        <w:t>yje</w:t>
      </w:r>
      <w:proofErr w:type="spellEnd"/>
      <w:r w:rsidR="00004A9F" w:rsidRPr="00004A9F">
        <w:rPr>
          <w:rStyle w:val="FontStyle26"/>
          <w:rFonts w:ascii="Times New Roman" w:hAnsi="Times New Roman" w:cs="Times New Roman"/>
          <w:b w:val="0"/>
          <w:bCs/>
          <w:sz w:val="20"/>
          <w:szCs w:val="20"/>
        </w:rPr>
        <w:t xml:space="preserve"> </w:t>
      </w:r>
      <w:proofErr w:type="spellStart"/>
      <w:r w:rsidR="00004A9F" w:rsidRPr="00004A9F">
        <w:rPr>
          <w:rStyle w:val="FontStyle26"/>
          <w:rFonts w:ascii="Times New Roman" w:hAnsi="Times New Roman" w:cs="Times New Roman"/>
          <w:b w:val="0"/>
          <w:bCs/>
          <w:sz w:val="20"/>
          <w:szCs w:val="20"/>
        </w:rPr>
        <w:t>Livintai</w:t>
      </w:r>
      <w:proofErr w:type="spellEnd"/>
      <w:r w:rsidR="00004A9F" w:rsidRPr="00004A9F">
        <w:rPr>
          <w:b w:val="0"/>
          <w:bCs/>
          <w:color w:val="000000" w:themeColor="text1"/>
        </w:rPr>
        <w:t>–G</w:t>
      </w:r>
      <w:r w:rsidR="00004A9F" w:rsidRPr="00004A9F">
        <w:rPr>
          <w:rStyle w:val="FontStyle26"/>
          <w:rFonts w:ascii="Times New Roman" w:hAnsi="Times New Roman" w:cs="Times New Roman"/>
          <w:b w:val="0"/>
          <w:bCs/>
          <w:sz w:val="20"/>
          <w:szCs w:val="20"/>
        </w:rPr>
        <w:t>aižiūnai)</w:t>
      </w:r>
      <w:r w:rsidR="00004A9F" w:rsidRPr="00004A9F">
        <w:rPr>
          <w:rStyle w:val="FontStyle26"/>
          <w:rFonts w:ascii="Times New Roman" w:hAnsi="Times New Roman" w:cs="Times New Roman"/>
          <w:b w:val="0"/>
          <w:bCs/>
          <w:sz w:val="20"/>
          <w:szCs w:val="20"/>
          <w:lang w:val="lt-LT"/>
        </w:rPr>
        <w:t xml:space="preserve"> </w:t>
      </w:r>
      <w:r w:rsidR="00004A9F" w:rsidRPr="00004A9F">
        <w:rPr>
          <w:rStyle w:val="FontStyle26"/>
          <w:rFonts w:ascii="Times New Roman" w:hAnsi="Times New Roman" w:cs="Times New Roman"/>
          <w:b w:val="0"/>
          <w:bCs/>
          <w:sz w:val="20"/>
          <w:szCs w:val="20"/>
        </w:rPr>
        <w:t>–</w:t>
      </w:r>
      <w:r w:rsidR="00004A9F" w:rsidRPr="00004A9F">
        <w:rPr>
          <w:rStyle w:val="FontStyle26"/>
          <w:rFonts w:ascii="Times New Roman" w:hAnsi="Times New Roman" w:cs="Times New Roman"/>
          <w:b w:val="0"/>
          <w:bCs/>
          <w:sz w:val="20"/>
          <w:szCs w:val="20"/>
          <w:lang w:val="lt-LT"/>
        </w:rPr>
        <w:t xml:space="preserve"> 35. </w:t>
      </w:r>
    </w:p>
  </w:footnote>
  <w:footnote w:id="23">
    <w:p w14:paraId="646DDC23" w14:textId="290D83F1" w:rsidR="00745D95" w:rsidRPr="00C177DF" w:rsidRDefault="00745D95" w:rsidP="00C177DF">
      <w:pPr>
        <w:pStyle w:val="FootnoteText"/>
        <w:jc w:val="both"/>
        <w:rPr>
          <w:b w:val="0"/>
          <w:bCs/>
          <w:lang w:val="lt-LT"/>
        </w:rPr>
      </w:pPr>
      <w:r w:rsidRPr="00C177DF">
        <w:rPr>
          <w:rStyle w:val="FootnoteReference"/>
          <w:b w:val="0"/>
          <w:bCs/>
        </w:rPr>
        <w:footnoteRef/>
      </w:r>
      <w:r w:rsidRPr="00C177DF">
        <w:rPr>
          <w:b w:val="0"/>
          <w:bCs/>
        </w:rPr>
        <w:t xml:space="preserve"> </w:t>
      </w:r>
      <w:r w:rsidRPr="00C177DF">
        <w:rPr>
          <w:b w:val="0"/>
          <w:bCs/>
          <w:color w:val="000000" w:themeColor="text1"/>
          <w:lang w:val="lt-LT"/>
        </w:rPr>
        <w:t>V</w:t>
      </w:r>
      <w:proofErr w:type="spellStart"/>
      <w:r w:rsidRPr="00C177DF">
        <w:rPr>
          <w:b w:val="0"/>
          <w:bCs/>
          <w:color w:val="000000" w:themeColor="text1"/>
        </w:rPr>
        <w:t>aldytojo</w:t>
      </w:r>
      <w:proofErr w:type="spellEnd"/>
      <w:r w:rsidRPr="00C177DF">
        <w:rPr>
          <w:b w:val="0"/>
          <w:bCs/>
          <w:color w:val="000000" w:themeColor="text1"/>
        </w:rPr>
        <w:t xml:space="preserve"> generalinio direktoriaus 2020 m. spalio </w:t>
      </w:r>
      <w:r>
        <w:rPr>
          <w:b w:val="0"/>
          <w:bCs/>
          <w:color w:val="000000" w:themeColor="text1"/>
          <w:lang w:val="lt-LT"/>
        </w:rPr>
        <w:t>12</w:t>
      </w:r>
      <w:r w:rsidRPr="00C177DF">
        <w:rPr>
          <w:b w:val="0"/>
          <w:bCs/>
          <w:color w:val="000000" w:themeColor="text1"/>
        </w:rPr>
        <w:t xml:space="preserve"> d. įsakym</w:t>
      </w:r>
      <w:r>
        <w:rPr>
          <w:b w:val="0"/>
          <w:bCs/>
          <w:color w:val="000000" w:themeColor="text1"/>
          <w:lang w:val="lt-LT"/>
        </w:rPr>
        <w:t>as</w:t>
      </w:r>
      <w:r w:rsidRPr="00C177DF">
        <w:rPr>
          <w:b w:val="0"/>
          <w:bCs/>
          <w:color w:val="000000" w:themeColor="text1"/>
        </w:rPr>
        <w:t xml:space="preserve"> Nr. </w:t>
      </w:r>
      <w:r w:rsidRPr="00C177DF">
        <w:rPr>
          <w:rFonts w:eastAsiaTheme="minorHAnsi"/>
          <w:b w:val="0"/>
          <w:bCs/>
        </w:rPr>
        <w:t>ĮS-PAJ(LGI)-</w:t>
      </w:r>
      <w:r w:rsidRPr="005F7C18">
        <w:rPr>
          <w:rFonts w:eastAsiaTheme="minorHAnsi"/>
          <w:b w:val="0"/>
          <w:bCs/>
          <w:lang w:val="lt-LT"/>
        </w:rPr>
        <w:t xml:space="preserve">274 </w:t>
      </w:r>
      <w:r w:rsidRPr="005F7C18">
        <w:rPr>
          <w:b w:val="0"/>
          <w:bCs/>
          <w:color w:val="000000" w:themeColor="text1"/>
        </w:rPr>
        <w:t>(</w:t>
      </w:r>
      <w:r w:rsidRPr="005F7C18">
        <w:rPr>
          <w:b w:val="0"/>
          <w:bCs/>
          <w:color w:val="000000" w:themeColor="text1"/>
          <w:lang w:val="lt-LT"/>
        </w:rPr>
        <w:t xml:space="preserve">toliau </w:t>
      </w:r>
      <w:r w:rsidRPr="005F7C18">
        <w:rPr>
          <w:b w:val="0"/>
          <w:bCs/>
          <w:color w:val="000000" w:themeColor="text1"/>
        </w:rPr>
        <w:t>–</w:t>
      </w:r>
      <w:r w:rsidRPr="005F7C18">
        <w:rPr>
          <w:b w:val="0"/>
          <w:bCs/>
          <w:color w:val="000000" w:themeColor="text1"/>
          <w:lang w:val="lt-LT"/>
        </w:rPr>
        <w:t xml:space="preserve"> Į</w:t>
      </w:r>
      <w:r w:rsidRPr="005F7C18">
        <w:rPr>
          <w:b w:val="0"/>
          <w:bCs/>
          <w:color w:val="000000" w:themeColor="text1"/>
        </w:rPr>
        <w:t>sakym</w:t>
      </w:r>
      <w:r w:rsidRPr="005F7C18">
        <w:rPr>
          <w:b w:val="0"/>
          <w:bCs/>
          <w:color w:val="000000" w:themeColor="text1"/>
          <w:lang w:val="lt-LT"/>
        </w:rPr>
        <w:t>as</w:t>
      </w:r>
      <w:r w:rsidRPr="005F7C18">
        <w:rPr>
          <w:b w:val="0"/>
          <w:bCs/>
          <w:color w:val="000000" w:themeColor="text1"/>
        </w:rPr>
        <w:t xml:space="preserve"> Nr. </w:t>
      </w:r>
      <w:r w:rsidRPr="005F7C18">
        <w:rPr>
          <w:rFonts w:eastAsiaTheme="minorHAnsi"/>
          <w:b w:val="0"/>
          <w:bCs/>
        </w:rPr>
        <w:t>ĮS-PAJ(LGI)-</w:t>
      </w:r>
      <w:r w:rsidRPr="005F7C18">
        <w:rPr>
          <w:rFonts w:eastAsiaTheme="minorHAnsi"/>
          <w:b w:val="0"/>
          <w:bCs/>
          <w:lang w:val="lt-LT"/>
        </w:rPr>
        <w:t>274</w:t>
      </w:r>
      <w:r w:rsidRPr="005F7C18">
        <w:rPr>
          <w:rStyle w:val="FontStyle26"/>
          <w:rFonts w:ascii="Times New Roman" w:hAnsi="Times New Roman" w:cs="Times New Roman"/>
          <w:b w:val="0"/>
          <w:bCs/>
          <w:sz w:val="20"/>
          <w:szCs w:val="20"/>
        </w:rPr>
        <w:t>)</w:t>
      </w:r>
      <w:r w:rsidRPr="005F7C18">
        <w:rPr>
          <w:rFonts w:eastAsiaTheme="minorHAnsi"/>
          <w:b w:val="0"/>
          <w:bCs/>
          <w:lang w:val="lt-LT"/>
        </w:rPr>
        <w:t xml:space="preserve">, </w:t>
      </w:r>
      <w:r w:rsidRPr="005F7C18">
        <w:rPr>
          <w:b w:val="0"/>
          <w:bCs/>
          <w:color w:val="000000" w:themeColor="text1"/>
          <w:lang w:val="lt-LT"/>
        </w:rPr>
        <w:t>v</w:t>
      </w:r>
      <w:proofErr w:type="spellStart"/>
      <w:r w:rsidRPr="005F7C18">
        <w:rPr>
          <w:b w:val="0"/>
          <w:bCs/>
          <w:color w:val="000000" w:themeColor="text1"/>
        </w:rPr>
        <w:t>aldytojo</w:t>
      </w:r>
      <w:proofErr w:type="spellEnd"/>
      <w:r w:rsidRPr="005F7C18">
        <w:rPr>
          <w:b w:val="0"/>
          <w:bCs/>
          <w:color w:val="000000" w:themeColor="text1"/>
        </w:rPr>
        <w:t xml:space="preserve"> generalinio direktoriaus 2020</w:t>
      </w:r>
      <w:r w:rsidRPr="00C177DF">
        <w:rPr>
          <w:b w:val="0"/>
          <w:bCs/>
          <w:color w:val="000000" w:themeColor="text1"/>
        </w:rPr>
        <w:t xml:space="preserve"> m. spalio </w:t>
      </w:r>
      <w:r>
        <w:rPr>
          <w:b w:val="0"/>
          <w:bCs/>
          <w:color w:val="000000" w:themeColor="text1"/>
          <w:lang w:val="lt-LT"/>
        </w:rPr>
        <w:t>12</w:t>
      </w:r>
      <w:r w:rsidRPr="00C177DF">
        <w:rPr>
          <w:b w:val="0"/>
          <w:bCs/>
          <w:color w:val="000000" w:themeColor="text1"/>
        </w:rPr>
        <w:t xml:space="preserve"> d. įsakym</w:t>
      </w:r>
      <w:r>
        <w:rPr>
          <w:b w:val="0"/>
          <w:bCs/>
          <w:color w:val="000000" w:themeColor="text1"/>
          <w:lang w:val="lt-LT"/>
        </w:rPr>
        <w:t>as</w:t>
      </w:r>
      <w:r w:rsidRPr="00C177DF">
        <w:rPr>
          <w:b w:val="0"/>
          <w:bCs/>
          <w:color w:val="000000" w:themeColor="text1"/>
        </w:rPr>
        <w:t xml:space="preserve"> Nr. </w:t>
      </w:r>
      <w:r w:rsidRPr="00C177DF">
        <w:rPr>
          <w:rFonts w:eastAsiaTheme="minorHAnsi"/>
          <w:b w:val="0"/>
          <w:bCs/>
        </w:rPr>
        <w:t>ĮS-PAJ(LGI)-</w:t>
      </w:r>
      <w:r>
        <w:rPr>
          <w:rFonts w:eastAsiaTheme="minorHAnsi"/>
          <w:b w:val="0"/>
          <w:bCs/>
          <w:lang w:val="lt-LT"/>
        </w:rPr>
        <w:t>275, v</w:t>
      </w:r>
      <w:proofErr w:type="spellStart"/>
      <w:r w:rsidRPr="00C177DF">
        <w:rPr>
          <w:b w:val="0"/>
          <w:bCs/>
          <w:color w:val="000000" w:themeColor="text1"/>
        </w:rPr>
        <w:t>aldytojo</w:t>
      </w:r>
      <w:proofErr w:type="spellEnd"/>
      <w:r w:rsidRPr="00C177DF">
        <w:rPr>
          <w:b w:val="0"/>
          <w:bCs/>
          <w:color w:val="000000" w:themeColor="text1"/>
        </w:rPr>
        <w:t xml:space="preserve"> generalinio direktoriaus 2020 m. spalio </w:t>
      </w:r>
      <w:r>
        <w:rPr>
          <w:b w:val="0"/>
          <w:bCs/>
          <w:color w:val="000000" w:themeColor="text1"/>
          <w:lang w:val="lt-LT"/>
        </w:rPr>
        <w:t>12</w:t>
      </w:r>
      <w:r w:rsidRPr="00C177DF">
        <w:rPr>
          <w:b w:val="0"/>
          <w:bCs/>
          <w:color w:val="000000" w:themeColor="text1"/>
        </w:rPr>
        <w:t xml:space="preserve"> d. įsakym</w:t>
      </w:r>
      <w:r>
        <w:rPr>
          <w:b w:val="0"/>
          <w:bCs/>
          <w:color w:val="000000" w:themeColor="text1"/>
          <w:lang w:val="lt-LT"/>
        </w:rPr>
        <w:t>as</w:t>
      </w:r>
      <w:r w:rsidRPr="00C177DF">
        <w:rPr>
          <w:b w:val="0"/>
          <w:bCs/>
          <w:color w:val="000000" w:themeColor="text1"/>
        </w:rPr>
        <w:t xml:space="preserve"> Nr. </w:t>
      </w:r>
      <w:r w:rsidRPr="00C177DF">
        <w:rPr>
          <w:rFonts w:eastAsiaTheme="minorHAnsi"/>
          <w:b w:val="0"/>
          <w:bCs/>
        </w:rPr>
        <w:t>ĮS-PAJ(LGI)-</w:t>
      </w:r>
      <w:r>
        <w:rPr>
          <w:rFonts w:eastAsiaTheme="minorHAnsi"/>
          <w:b w:val="0"/>
          <w:bCs/>
          <w:lang w:val="lt-LT"/>
        </w:rPr>
        <w:t xml:space="preserve">276 </w:t>
      </w:r>
      <w:r w:rsidRPr="005F7C18">
        <w:rPr>
          <w:b w:val="0"/>
          <w:bCs/>
          <w:color w:val="000000" w:themeColor="text1"/>
        </w:rPr>
        <w:t>(</w:t>
      </w:r>
      <w:r w:rsidRPr="005F7C18">
        <w:rPr>
          <w:b w:val="0"/>
          <w:bCs/>
          <w:color w:val="000000" w:themeColor="text1"/>
          <w:lang w:val="lt-LT"/>
        </w:rPr>
        <w:t xml:space="preserve">toliau </w:t>
      </w:r>
      <w:r w:rsidRPr="005F7C18">
        <w:rPr>
          <w:b w:val="0"/>
          <w:bCs/>
          <w:color w:val="000000" w:themeColor="text1"/>
        </w:rPr>
        <w:t>–</w:t>
      </w:r>
      <w:r w:rsidRPr="005F7C18">
        <w:rPr>
          <w:b w:val="0"/>
          <w:bCs/>
          <w:color w:val="000000" w:themeColor="text1"/>
          <w:lang w:val="lt-LT"/>
        </w:rPr>
        <w:t xml:space="preserve"> Į</w:t>
      </w:r>
      <w:r w:rsidRPr="005F7C18">
        <w:rPr>
          <w:b w:val="0"/>
          <w:bCs/>
          <w:color w:val="000000" w:themeColor="text1"/>
        </w:rPr>
        <w:t>sakym</w:t>
      </w:r>
      <w:r w:rsidRPr="005F7C18">
        <w:rPr>
          <w:b w:val="0"/>
          <w:bCs/>
          <w:color w:val="000000" w:themeColor="text1"/>
          <w:lang w:val="lt-LT"/>
        </w:rPr>
        <w:t>as</w:t>
      </w:r>
      <w:r w:rsidRPr="005F7C18">
        <w:rPr>
          <w:b w:val="0"/>
          <w:bCs/>
          <w:color w:val="000000" w:themeColor="text1"/>
        </w:rPr>
        <w:t xml:space="preserve"> Nr. </w:t>
      </w:r>
      <w:r w:rsidRPr="005F7C18">
        <w:rPr>
          <w:rFonts w:eastAsiaTheme="minorHAnsi"/>
          <w:b w:val="0"/>
          <w:bCs/>
        </w:rPr>
        <w:t>ĮS-PAJ(LGI)-</w:t>
      </w:r>
      <w:r w:rsidRPr="005F7C18">
        <w:rPr>
          <w:rFonts w:eastAsiaTheme="minorHAnsi"/>
          <w:b w:val="0"/>
          <w:bCs/>
          <w:lang w:val="lt-LT"/>
        </w:rPr>
        <w:t>27</w:t>
      </w:r>
      <w:r>
        <w:rPr>
          <w:rFonts w:eastAsiaTheme="minorHAnsi"/>
          <w:b w:val="0"/>
          <w:bCs/>
          <w:lang w:val="lt-LT"/>
        </w:rPr>
        <w:t>6</w:t>
      </w:r>
      <w:r w:rsidRPr="005F7C18">
        <w:rPr>
          <w:rStyle w:val="FontStyle26"/>
          <w:rFonts w:ascii="Times New Roman" w:hAnsi="Times New Roman" w:cs="Times New Roman"/>
          <w:b w:val="0"/>
          <w:bCs/>
          <w:sz w:val="20"/>
          <w:szCs w:val="20"/>
        </w:rPr>
        <w:t>)</w:t>
      </w:r>
      <w:r>
        <w:rPr>
          <w:rFonts w:eastAsiaTheme="minorHAnsi"/>
          <w:b w:val="0"/>
          <w:bCs/>
          <w:lang w:val="lt-LT"/>
        </w:rPr>
        <w:t>.</w:t>
      </w:r>
    </w:p>
  </w:footnote>
  <w:footnote w:id="24">
    <w:p w14:paraId="07D5F615" w14:textId="598B8E78" w:rsidR="00745D95" w:rsidRPr="00760A23" w:rsidRDefault="00745D95">
      <w:pPr>
        <w:pStyle w:val="FootnoteText"/>
        <w:rPr>
          <w:b w:val="0"/>
          <w:bCs/>
          <w:lang w:val="lt-LT"/>
        </w:rPr>
      </w:pPr>
      <w:r w:rsidRPr="00760A23">
        <w:rPr>
          <w:rStyle w:val="FootnoteReference"/>
          <w:b w:val="0"/>
          <w:bCs/>
        </w:rPr>
        <w:footnoteRef/>
      </w:r>
      <w:r w:rsidRPr="00760A23">
        <w:rPr>
          <w:b w:val="0"/>
          <w:bCs/>
        </w:rPr>
        <w:t xml:space="preserve"> </w:t>
      </w:r>
      <w:r w:rsidRPr="00E51EAC">
        <w:rPr>
          <w:b w:val="0"/>
          <w:bCs/>
          <w:color w:val="000000" w:themeColor="text1"/>
          <w:szCs w:val="24"/>
        </w:rPr>
        <w:t>2020–2021 TTT galiojimo laikot</w:t>
      </w:r>
      <w:r w:rsidRPr="00BF73E1">
        <w:rPr>
          <w:b w:val="0"/>
          <w:bCs/>
          <w:color w:val="000000" w:themeColor="text1"/>
          <w:szCs w:val="24"/>
        </w:rPr>
        <w:t>arpiui buvo pateikta viena pavėluota paraiška</w:t>
      </w:r>
      <w:r w:rsidRPr="008C736A">
        <w:rPr>
          <w:b w:val="0"/>
          <w:bCs/>
          <w:color w:val="000000" w:themeColor="text1"/>
          <w:szCs w:val="24"/>
        </w:rPr>
        <w:t xml:space="preserve"> – pareiškėjo Pavėluota paraiška</w:t>
      </w:r>
      <w:r w:rsidRPr="008C736A">
        <w:rPr>
          <w:b w:val="0"/>
          <w:bCs/>
          <w:color w:val="000000" w:themeColor="text1"/>
          <w:szCs w:val="24"/>
          <w:lang w:val="lt-LT"/>
        </w:rPr>
        <w:t>.</w:t>
      </w:r>
    </w:p>
  </w:footnote>
  <w:footnote w:id="25">
    <w:p w14:paraId="5576CDEA" w14:textId="2B94CAD3" w:rsidR="00745D95" w:rsidRPr="00760A23" w:rsidRDefault="00745D95">
      <w:pPr>
        <w:pStyle w:val="FootnoteText"/>
        <w:rPr>
          <w:b w:val="0"/>
          <w:bCs/>
          <w:lang w:val="lt-LT"/>
        </w:rPr>
      </w:pPr>
      <w:r w:rsidRPr="00760A23">
        <w:rPr>
          <w:rStyle w:val="FootnoteReference"/>
          <w:b w:val="0"/>
          <w:bCs/>
        </w:rPr>
        <w:footnoteRef/>
      </w:r>
      <w:r w:rsidRPr="00760A23">
        <w:rPr>
          <w:b w:val="0"/>
          <w:bCs/>
        </w:rPr>
        <w:t xml:space="preserve"> https://ltginfra.lt/laisvi-pajegumai</w:t>
      </w:r>
      <w:r w:rsidRPr="00760A23">
        <w:rPr>
          <w:b w:val="0"/>
          <w:bCs/>
          <w:lang w:val="lt-LT"/>
        </w:rPr>
        <w:t xml:space="preserve"> </w:t>
      </w:r>
    </w:p>
  </w:footnote>
  <w:footnote w:id="26">
    <w:p w14:paraId="2636CC02" w14:textId="2DDC408E" w:rsidR="00745D95" w:rsidRPr="00760A23" w:rsidRDefault="00745D95" w:rsidP="00CC248F">
      <w:pPr>
        <w:pStyle w:val="FootnoteText"/>
        <w:jc w:val="both"/>
        <w:rPr>
          <w:b w:val="0"/>
          <w:bCs/>
          <w:lang w:val="lt-LT"/>
        </w:rPr>
      </w:pPr>
      <w:r w:rsidRPr="00760A23">
        <w:rPr>
          <w:rStyle w:val="FootnoteReference"/>
          <w:b w:val="0"/>
          <w:bCs/>
        </w:rPr>
        <w:footnoteRef/>
      </w:r>
      <w:r w:rsidRPr="00760A23">
        <w:rPr>
          <w:b w:val="0"/>
          <w:bCs/>
        </w:rPr>
        <w:t xml:space="preserve"> </w:t>
      </w:r>
      <w:r w:rsidRPr="00760A23">
        <w:rPr>
          <w:b w:val="0"/>
          <w:bCs/>
          <w:lang w:val="lt-LT"/>
        </w:rPr>
        <w:t xml:space="preserve">Įsteigtas siekiant užtikrinti </w:t>
      </w:r>
      <w:r w:rsidR="00CC248F" w:rsidRPr="00CC248F">
        <w:rPr>
          <w:b w:val="0"/>
        </w:rPr>
        <w:t xml:space="preserve">Kodekso papildymo </w:t>
      </w:r>
      <w:r w:rsidR="00CC248F" w:rsidRPr="00CC248F">
        <w:rPr>
          <w:b w:val="0"/>
          <w:caps/>
        </w:rPr>
        <w:t>24</w:t>
      </w:r>
      <w:r w:rsidR="00CC248F" w:rsidRPr="00CC248F">
        <w:rPr>
          <w:b w:val="0"/>
          <w:caps/>
          <w:vertAlign w:val="superscript"/>
        </w:rPr>
        <w:t>1</w:t>
      </w:r>
      <w:r w:rsidR="00CC248F" w:rsidRPr="00CC248F">
        <w:rPr>
          <w:b w:val="0"/>
          <w:caps/>
        </w:rPr>
        <w:t>, 24</w:t>
      </w:r>
      <w:r w:rsidR="00CC248F" w:rsidRPr="00CC248F">
        <w:rPr>
          <w:b w:val="0"/>
          <w:caps/>
          <w:vertAlign w:val="superscript"/>
        </w:rPr>
        <w:t>2</w:t>
      </w:r>
      <w:r w:rsidR="00CC248F" w:rsidRPr="00CC248F">
        <w:rPr>
          <w:b w:val="0"/>
          <w:caps/>
        </w:rPr>
        <w:t>, 24</w:t>
      </w:r>
      <w:r w:rsidR="00CC248F" w:rsidRPr="00CC248F">
        <w:rPr>
          <w:b w:val="0"/>
          <w:caps/>
          <w:vertAlign w:val="superscript"/>
        </w:rPr>
        <w:t>3</w:t>
      </w:r>
      <w:r w:rsidR="00CC248F" w:rsidRPr="00CC248F">
        <w:rPr>
          <w:b w:val="0"/>
          <w:caps/>
        </w:rPr>
        <w:t>, 24</w:t>
      </w:r>
      <w:r w:rsidR="00CC248F" w:rsidRPr="00CC248F">
        <w:rPr>
          <w:b w:val="0"/>
          <w:caps/>
          <w:vertAlign w:val="superscript"/>
        </w:rPr>
        <w:t>4</w:t>
      </w:r>
      <w:r w:rsidR="00CC248F" w:rsidRPr="00CC248F">
        <w:rPr>
          <w:b w:val="0"/>
          <w:caps/>
        </w:rPr>
        <w:t>, 25</w:t>
      </w:r>
      <w:r w:rsidR="00CC248F" w:rsidRPr="00CC248F">
        <w:rPr>
          <w:b w:val="0"/>
          <w:caps/>
          <w:vertAlign w:val="superscript"/>
        </w:rPr>
        <w:t>1</w:t>
      </w:r>
      <w:r w:rsidR="00CC248F" w:rsidRPr="00CC248F">
        <w:rPr>
          <w:b w:val="0"/>
          <w:caps/>
        </w:rPr>
        <w:t>, 25</w:t>
      </w:r>
      <w:r w:rsidR="00CC248F" w:rsidRPr="00CC248F">
        <w:rPr>
          <w:b w:val="0"/>
          <w:caps/>
          <w:vertAlign w:val="superscript"/>
        </w:rPr>
        <w:t>2</w:t>
      </w:r>
      <w:r w:rsidR="00CC248F" w:rsidRPr="00CC248F">
        <w:rPr>
          <w:b w:val="0"/>
          <w:caps/>
        </w:rPr>
        <w:t>, 29</w:t>
      </w:r>
      <w:r w:rsidR="00CC248F" w:rsidRPr="00CC248F">
        <w:rPr>
          <w:b w:val="0"/>
          <w:caps/>
          <w:vertAlign w:val="superscript"/>
        </w:rPr>
        <w:t>1</w:t>
      </w:r>
      <w:r w:rsidR="00CC248F" w:rsidRPr="00CC248F">
        <w:rPr>
          <w:b w:val="0"/>
          <w:caps/>
        </w:rPr>
        <w:t>, 29</w:t>
      </w:r>
      <w:r w:rsidR="00CC248F" w:rsidRPr="00CC248F">
        <w:rPr>
          <w:b w:val="0"/>
          <w:caps/>
          <w:vertAlign w:val="superscript"/>
        </w:rPr>
        <w:t>2</w:t>
      </w:r>
      <w:r w:rsidR="00CC248F" w:rsidRPr="00CC248F">
        <w:rPr>
          <w:b w:val="0"/>
          <w:caps/>
        </w:rPr>
        <w:t>, 29</w:t>
      </w:r>
      <w:r w:rsidR="00CC248F" w:rsidRPr="00CC248F">
        <w:rPr>
          <w:b w:val="0"/>
          <w:caps/>
          <w:vertAlign w:val="superscript"/>
        </w:rPr>
        <w:t>3</w:t>
      </w:r>
      <w:r w:rsidR="00CC248F" w:rsidRPr="00CC248F">
        <w:rPr>
          <w:b w:val="0"/>
          <w:caps/>
        </w:rPr>
        <w:t>, 29</w:t>
      </w:r>
      <w:r w:rsidR="00CC248F" w:rsidRPr="00CC248F">
        <w:rPr>
          <w:b w:val="0"/>
          <w:caps/>
          <w:vertAlign w:val="superscript"/>
        </w:rPr>
        <w:t>4</w:t>
      </w:r>
      <w:r w:rsidR="00CC248F" w:rsidRPr="00CC248F">
        <w:rPr>
          <w:b w:val="0"/>
          <w:caps/>
        </w:rPr>
        <w:t>, 29</w:t>
      </w:r>
      <w:r w:rsidR="00CC248F" w:rsidRPr="00CC248F">
        <w:rPr>
          <w:b w:val="0"/>
          <w:caps/>
          <w:vertAlign w:val="superscript"/>
        </w:rPr>
        <w:t>5</w:t>
      </w:r>
      <w:r w:rsidR="00CC248F" w:rsidRPr="00CC248F">
        <w:rPr>
          <w:b w:val="0"/>
          <w:caps/>
        </w:rPr>
        <w:t>, 29</w:t>
      </w:r>
      <w:r w:rsidR="00CC248F" w:rsidRPr="00CC248F">
        <w:rPr>
          <w:b w:val="0"/>
          <w:caps/>
          <w:vertAlign w:val="superscript"/>
        </w:rPr>
        <w:t>6</w:t>
      </w:r>
      <w:r w:rsidR="00CC248F" w:rsidRPr="00CC248F">
        <w:rPr>
          <w:b w:val="0"/>
          <w:caps/>
        </w:rPr>
        <w:t>, 29</w:t>
      </w:r>
      <w:r w:rsidR="00CC248F" w:rsidRPr="00CC248F">
        <w:rPr>
          <w:b w:val="0"/>
          <w:caps/>
          <w:vertAlign w:val="superscript"/>
        </w:rPr>
        <w:t>7</w:t>
      </w:r>
      <w:r w:rsidR="00CC248F" w:rsidRPr="00CC248F">
        <w:rPr>
          <w:b w:val="0"/>
          <w:caps/>
        </w:rPr>
        <w:t xml:space="preserve"> </w:t>
      </w:r>
      <w:r w:rsidR="00CC248F" w:rsidRPr="00CC248F">
        <w:rPr>
          <w:b w:val="0"/>
        </w:rPr>
        <w:t>ir</w:t>
      </w:r>
      <w:r w:rsidR="00CC248F" w:rsidRPr="00CC248F">
        <w:rPr>
          <w:b w:val="0"/>
          <w:caps/>
        </w:rPr>
        <w:t xml:space="preserve"> 29</w:t>
      </w:r>
      <w:r w:rsidR="00CC248F" w:rsidRPr="00CC248F">
        <w:rPr>
          <w:b w:val="0"/>
          <w:caps/>
          <w:vertAlign w:val="superscript"/>
        </w:rPr>
        <w:t>8</w:t>
      </w:r>
      <w:r w:rsidR="00CC248F" w:rsidRPr="00CC248F">
        <w:rPr>
          <w:b w:val="0"/>
          <w:caps/>
        </w:rPr>
        <w:t xml:space="preserve"> </w:t>
      </w:r>
      <w:r w:rsidR="00CC248F" w:rsidRPr="00CC248F">
        <w:rPr>
          <w:b w:val="0"/>
        </w:rPr>
        <w:t>straipsniais</w:t>
      </w:r>
      <w:r w:rsidR="00CC248F" w:rsidRPr="00760A23">
        <w:rPr>
          <w:b w:val="0"/>
          <w:bCs/>
          <w:lang w:val="lt-LT"/>
        </w:rPr>
        <w:t xml:space="preserve"> </w:t>
      </w:r>
      <w:r w:rsidR="00CC248F">
        <w:rPr>
          <w:b w:val="0"/>
          <w:bCs/>
          <w:lang w:val="lt-LT"/>
        </w:rPr>
        <w:t>į</w:t>
      </w:r>
      <w:r w:rsidRPr="00760A23">
        <w:rPr>
          <w:b w:val="0"/>
          <w:bCs/>
          <w:lang w:val="lt-LT"/>
        </w:rPr>
        <w:t xml:space="preserve">statymo </w:t>
      </w:r>
      <w:r w:rsidRPr="00760A23">
        <w:rPr>
          <w:b w:val="0"/>
          <w:bCs/>
        </w:rPr>
        <w:t>37 straipsnio 4 dalies</w:t>
      </w:r>
      <w:r w:rsidRPr="00760A23">
        <w:rPr>
          <w:b w:val="0"/>
          <w:bCs/>
          <w:lang w:val="lt-LT"/>
        </w:rPr>
        <w:t xml:space="preserve"> įgyvendinimą.</w:t>
      </w:r>
      <w:r w:rsidR="00CC248F">
        <w:rPr>
          <w:b w:val="0"/>
          <w:bCs/>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1DE4" w14:textId="77777777" w:rsidR="00745D95" w:rsidRDefault="00745D95">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75D8D657" w14:textId="77777777" w:rsidR="00745D95" w:rsidRDefault="00745D95" w:rsidP="00A607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DFA4" w14:textId="77777777" w:rsidR="00745D95" w:rsidRDefault="00745D95">
    <w:pPr>
      <w:pStyle w:val="Header"/>
    </w:pPr>
    <w:r>
      <w:rPr>
        <w:noProof/>
        <w:sz w:val="20"/>
        <w:lang w:eastAsia="lt-LT"/>
      </w:rPr>
      <w:drawing>
        <wp:anchor distT="0" distB="0" distL="114300" distR="114300" simplePos="0" relativeHeight="251658240" behindDoc="0" locked="0" layoutInCell="0" allowOverlap="1" wp14:anchorId="19C9166F" wp14:editId="0ED4E9B4">
          <wp:simplePos x="0" y="0"/>
          <wp:positionH relativeFrom="column">
            <wp:posOffset>2762250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246A482F" w14:textId="77777777" w:rsidR="00745D95" w:rsidRDefault="00745D95">
    <w:pPr>
      <w:pStyle w:val="Header"/>
    </w:pPr>
  </w:p>
  <w:p w14:paraId="1C5FEFFE" w14:textId="77777777" w:rsidR="00745D95" w:rsidRDefault="00745D95">
    <w:pPr>
      <w:pStyle w:val="Header"/>
    </w:pPr>
  </w:p>
  <w:p w14:paraId="2786B09A" w14:textId="77777777" w:rsidR="00745D95" w:rsidRDefault="00745D95">
    <w:pPr>
      <w:pStyle w:val="Header"/>
      <w:rPr>
        <w:sz w:val="20"/>
      </w:rPr>
    </w:pPr>
  </w:p>
  <w:p w14:paraId="7531C8CD" w14:textId="77777777" w:rsidR="00745D95" w:rsidRPr="00D053C0" w:rsidRDefault="00745D95">
    <w:pPr>
      <w:pStyle w:val="Header"/>
      <w:jc w:val="center"/>
      <w:rPr>
        <w:b/>
        <w:caps/>
        <w:szCs w:val="24"/>
      </w:rPr>
    </w:pPr>
    <w:r w:rsidRPr="00D053C0">
      <w:rPr>
        <w:b/>
        <w:caps/>
        <w:szCs w:val="24"/>
      </w:rPr>
      <w:t>LIETUVOS RESPUBLIKOS</w:t>
    </w:r>
  </w:p>
  <w:p w14:paraId="11F15DE8" w14:textId="77777777" w:rsidR="00745D95" w:rsidRPr="00D053C0" w:rsidRDefault="00745D95">
    <w:pPr>
      <w:pStyle w:val="Header"/>
      <w:jc w:val="center"/>
      <w:rPr>
        <w:b/>
        <w:szCs w:val="24"/>
      </w:rPr>
    </w:pPr>
    <w:r w:rsidRPr="00D053C0">
      <w:rPr>
        <w:b/>
        <w:szCs w:val="24"/>
      </w:rPr>
      <w:t>RYŠIŲ REGULIAVIMO TARNYBOS</w:t>
    </w:r>
  </w:p>
  <w:p w14:paraId="73AC4374" w14:textId="77777777" w:rsidR="00745D95" w:rsidRPr="00D053C0" w:rsidRDefault="00745D95">
    <w:pPr>
      <w:pStyle w:val="Header"/>
      <w:jc w:val="center"/>
      <w:rPr>
        <w:b/>
        <w:szCs w:val="24"/>
      </w:rPr>
    </w:pPr>
    <w:r w:rsidRPr="00D053C0">
      <w:rPr>
        <w:b/>
        <w:szCs w:val="24"/>
      </w:rPr>
      <w:t>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12CA6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1468F"/>
    <w:multiLevelType w:val="singleLevel"/>
    <w:tmpl w:val="64547A3C"/>
    <w:lvl w:ilvl="0">
      <w:start w:val="9"/>
      <w:numFmt w:val="decimal"/>
      <w:lvlText w:val="%1."/>
      <w:legacy w:legacy="1" w:legacySpace="0" w:legacyIndent="317"/>
      <w:lvlJc w:val="left"/>
      <w:rPr>
        <w:rFonts w:ascii="Times New Roman" w:hAnsi="Times New Roman" w:cs="Times New Roman" w:hint="default"/>
      </w:rPr>
    </w:lvl>
  </w:abstractNum>
  <w:abstractNum w:abstractNumId="2" w15:restartNumberingAfterBreak="0">
    <w:nsid w:val="070462FF"/>
    <w:multiLevelType w:val="hybridMultilevel"/>
    <w:tmpl w:val="4A540F02"/>
    <w:lvl w:ilvl="0" w:tplc="E84EB1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6B75D8"/>
    <w:multiLevelType w:val="hybridMultilevel"/>
    <w:tmpl w:val="4D820558"/>
    <w:lvl w:ilvl="0" w:tplc="F7CE656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1AD924B7"/>
    <w:multiLevelType w:val="hybridMultilevel"/>
    <w:tmpl w:val="51629F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B9D1129"/>
    <w:multiLevelType w:val="hybridMultilevel"/>
    <w:tmpl w:val="D0AE2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17268"/>
    <w:multiLevelType w:val="hybridMultilevel"/>
    <w:tmpl w:val="C25E186C"/>
    <w:lvl w:ilvl="0" w:tplc="A90E12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50707BB"/>
    <w:multiLevelType w:val="multilevel"/>
    <w:tmpl w:val="62E8C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D73CB1"/>
    <w:multiLevelType w:val="hybridMultilevel"/>
    <w:tmpl w:val="6CBA84F4"/>
    <w:lvl w:ilvl="0" w:tplc="6E8C61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C2D4439"/>
    <w:multiLevelType w:val="hybridMultilevel"/>
    <w:tmpl w:val="17A2F724"/>
    <w:lvl w:ilvl="0" w:tplc="2E90B57E">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D26196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8B800E8"/>
    <w:multiLevelType w:val="multilevel"/>
    <w:tmpl w:val="0B32FCA8"/>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9FF70E3"/>
    <w:multiLevelType w:val="multilevel"/>
    <w:tmpl w:val="EA7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E01BB"/>
    <w:multiLevelType w:val="singleLevel"/>
    <w:tmpl w:val="48F2C9D0"/>
    <w:lvl w:ilvl="0">
      <w:start w:val="1"/>
      <w:numFmt w:val="decimal"/>
      <w:lvlText w:val="%1"/>
      <w:legacy w:legacy="1" w:legacySpace="0" w:legacyIndent="180"/>
      <w:lvlJc w:val="left"/>
      <w:rPr>
        <w:rFonts w:ascii="Times New Roman" w:hAnsi="Times New Roman" w:cs="Times New Roman" w:hint="default"/>
      </w:rPr>
    </w:lvl>
  </w:abstractNum>
  <w:abstractNum w:abstractNumId="14" w15:restartNumberingAfterBreak="0">
    <w:nsid w:val="4D8A79FB"/>
    <w:multiLevelType w:val="multilevel"/>
    <w:tmpl w:val="1A045E30"/>
    <w:lvl w:ilvl="0">
      <w:start w:val="1"/>
      <w:numFmt w:val="decimal"/>
      <w:suff w:val="space"/>
      <w:lvlText w:val="%1."/>
      <w:lvlJc w:val="left"/>
      <w:pPr>
        <w:ind w:left="0" w:firstLine="1134"/>
      </w:pPr>
      <w:rPr>
        <w:rFonts w:hint="default"/>
      </w:rPr>
    </w:lvl>
    <w:lvl w:ilvl="1">
      <w:start w:val="1"/>
      <w:numFmt w:val="decimal"/>
      <w:isLgl/>
      <w:lvlText w:val="%1.%2"/>
      <w:lvlJc w:val="left"/>
      <w:pPr>
        <w:ind w:left="1494" w:hanging="360"/>
      </w:pPr>
      <w:rPr>
        <w:rFonts w:hint="default"/>
      </w:rPr>
    </w:lvl>
    <w:lvl w:ilvl="2">
      <w:start w:val="1"/>
      <w:numFmt w:val="decimalZero"/>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4DA5038C"/>
    <w:multiLevelType w:val="hybridMultilevel"/>
    <w:tmpl w:val="8ED4FC7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21D6EE3"/>
    <w:multiLevelType w:val="singleLevel"/>
    <w:tmpl w:val="B3207350"/>
    <w:lvl w:ilvl="0">
      <w:start w:val="2"/>
      <w:numFmt w:val="decimal"/>
      <w:lvlText w:val="(%1)"/>
      <w:legacy w:legacy="1" w:legacySpace="0" w:legacyIndent="316"/>
      <w:lvlJc w:val="left"/>
      <w:rPr>
        <w:rFonts w:ascii="Calibri" w:hAnsi="Calibri" w:cs="Times New Roman" w:hint="default"/>
      </w:rPr>
    </w:lvl>
  </w:abstractNum>
  <w:abstractNum w:abstractNumId="17" w15:restartNumberingAfterBreak="0">
    <w:nsid w:val="53D432AB"/>
    <w:multiLevelType w:val="hybridMultilevel"/>
    <w:tmpl w:val="B51A2750"/>
    <w:lvl w:ilvl="0" w:tplc="1BCC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5364FC5"/>
    <w:multiLevelType w:val="hybridMultilevel"/>
    <w:tmpl w:val="A8BE17E8"/>
    <w:lvl w:ilvl="0" w:tplc="89E6E012">
      <w:start w:val="76"/>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B1503CE"/>
    <w:multiLevelType w:val="hybridMultilevel"/>
    <w:tmpl w:val="3B349C32"/>
    <w:lvl w:ilvl="0" w:tplc="6D26E4D4">
      <w:start w:val="3"/>
      <w:numFmt w:val="bullet"/>
      <w:lvlText w:val="-"/>
      <w:lvlJc w:val="left"/>
      <w:pPr>
        <w:ind w:left="1080" w:hanging="360"/>
      </w:pPr>
      <w:rPr>
        <w:rFonts w:ascii="Times New Roman" w:eastAsia="Times New Roman" w:hAnsi="Times New Roman" w:cs="Times New Roman" w:hint="default"/>
        <w:color w:val="806000" w:themeColor="accent4" w:themeShade="8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EDF5FEB"/>
    <w:multiLevelType w:val="hybridMultilevel"/>
    <w:tmpl w:val="C4B601DC"/>
    <w:lvl w:ilvl="0" w:tplc="54E2BB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8D2194F"/>
    <w:multiLevelType w:val="hybridMultilevel"/>
    <w:tmpl w:val="983A8B2E"/>
    <w:lvl w:ilvl="0" w:tplc="41F6E0F4">
      <w:start w:val="2017"/>
      <w:numFmt w:val="bullet"/>
      <w:lvlText w:val="-"/>
      <w:lvlJc w:val="left"/>
      <w:pPr>
        <w:ind w:left="107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2" w15:restartNumberingAfterBreak="0">
    <w:nsid w:val="6D495DF6"/>
    <w:multiLevelType w:val="multilevel"/>
    <w:tmpl w:val="E3AAB5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931E43"/>
    <w:multiLevelType w:val="hybridMultilevel"/>
    <w:tmpl w:val="6C742680"/>
    <w:lvl w:ilvl="0" w:tplc="0427000F">
      <w:start w:val="1"/>
      <w:numFmt w:val="decimal"/>
      <w:lvlText w:val="%1."/>
      <w:lvlJc w:val="left"/>
      <w:pPr>
        <w:ind w:left="1655" w:hanging="360"/>
      </w:p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24" w15:restartNumberingAfterBreak="0">
    <w:nsid w:val="77FF3792"/>
    <w:multiLevelType w:val="hybridMultilevel"/>
    <w:tmpl w:val="3FC285CC"/>
    <w:lvl w:ilvl="0" w:tplc="41F6E0F4">
      <w:start w:val="2017"/>
      <w:numFmt w:val="bullet"/>
      <w:lvlText w:val="-"/>
      <w:lvlJc w:val="left"/>
      <w:pPr>
        <w:ind w:left="1440" w:hanging="360"/>
      </w:pPr>
      <w:rPr>
        <w:rFonts w:ascii="Times New Roman" w:eastAsia="Times New Roman" w:hAnsi="Times New Roman" w:cs="Times New Roman" w:hint="default"/>
        <w:color w:val="000000"/>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ACB153B"/>
    <w:multiLevelType w:val="hybridMultilevel"/>
    <w:tmpl w:val="57B04F28"/>
    <w:lvl w:ilvl="0" w:tplc="1FF0842E">
      <w:numFmt w:val="bullet"/>
      <w:lvlText w:val="-"/>
      <w:lvlJc w:val="left"/>
      <w:pPr>
        <w:ind w:left="928" w:hanging="360"/>
      </w:pPr>
      <w:rPr>
        <w:rFonts w:ascii="Times New Roman" w:eastAsia="Times New Roman" w:hAnsi="Times New Roman" w:cs="Times New Roman" w:hint="default"/>
        <w:b/>
        <w:bCs/>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abstractNumId w:val="20"/>
  </w:num>
  <w:num w:numId="2">
    <w:abstractNumId w:val="22"/>
  </w:num>
  <w:num w:numId="3">
    <w:abstractNumId w:val="4"/>
  </w:num>
  <w:num w:numId="4">
    <w:abstractNumId w:val="21"/>
  </w:num>
  <w:num w:numId="5">
    <w:abstractNumId w:val="8"/>
  </w:num>
  <w:num w:numId="6">
    <w:abstractNumId w:val="1"/>
  </w:num>
  <w:num w:numId="7">
    <w:abstractNumId w:val="13"/>
  </w:num>
  <w:num w:numId="8">
    <w:abstractNumId w:val="17"/>
  </w:num>
  <w:num w:numId="9">
    <w:abstractNumId w:val="16"/>
  </w:num>
  <w:num w:numId="10">
    <w:abstractNumId w:val="19"/>
  </w:num>
  <w:num w:numId="11">
    <w:abstractNumId w:val="10"/>
  </w:num>
  <w:num w:numId="12">
    <w:abstractNumId w:val="12"/>
  </w:num>
  <w:num w:numId="13">
    <w:abstractNumId w:val="3"/>
  </w:num>
  <w:num w:numId="14">
    <w:abstractNumId w:val="14"/>
  </w:num>
  <w:num w:numId="15">
    <w:abstractNumId w:val="5"/>
  </w:num>
  <w:num w:numId="16">
    <w:abstractNumId w:val="2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5"/>
  </w:num>
  <w:num w:numId="22">
    <w:abstractNumId w:val="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4"/>
  </w:num>
  <w:num w:numId="26">
    <w:abstractNumId w:val="9"/>
  </w:num>
  <w:num w:numId="27">
    <w:abstractNumId w:val="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0MDY3M7MwtTQ3MzZW0lEKTi0uzszPAykwqQUAIWPr3CwAAAA="/>
  </w:docVars>
  <w:rsids>
    <w:rsidRoot w:val="00BB5F6B"/>
    <w:rsid w:val="00000761"/>
    <w:rsid w:val="00000AE6"/>
    <w:rsid w:val="00000D87"/>
    <w:rsid w:val="000015A3"/>
    <w:rsid w:val="000017E2"/>
    <w:rsid w:val="00001E81"/>
    <w:rsid w:val="00002330"/>
    <w:rsid w:val="000024B4"/>
    <w:rsid w:val="00002855"/>
    <w:rsid w:val="00002963"/>
    <w:rsid w:val="00002B1F"/>
    <w:rsid w:val="00002C3B"/>
    <w:rsid w:val="00002DB8"/>
    <w:rsid w:val="000030B1"/>
    <w:rsid w:val="00003848"/>
    <w:rsid w:val="00004046"/>
    <w:rsid w:val="00004932"/>
    <w:rsid w:val="00004A9F"/>
    <w:rsid w:val="00004B6C"/>
    <w:rsid w:val="00004BA7"/>
    <w:rsid w:val="000057A7"/>
    <w:rsid w:val="00006294"/>
    <w:rsid w:val="00006381"/>
    <w:rsid w:val="0000687C"/>
    <w:rsid w:val="00006BBB"/>
    <w:rsid w:val="00006D0B"/>
    <w:rsid w:val="0000756B"/>
    <w:rsid w:val="00007AE4"/>
    <w:rsid w:val="0001033D"/>
    <w:rsid w:val="0001098C"/>
    <w:rsid w:val="00010C6B"/>
    <w:rsid w:val="0001134F"/>
    <w:rsid w:val="00011559"/>
    <w:rsid w:val="00011DEB"/>
    <w:rsid w:val="0001219E"/>
    <w:rsid w:val="000121C3"/>
    <w:rsid w:val="00012288"/>
    <w:rsid w:val="0001258B"/>
    <w:rsid w:val="000125E6"/>
    <w:rsid w:val="0001279F"/>
    <w:rsid w:val="00012A2A"/>
    <w:rsid w:val="00013014"/>
    <w:rsid w:val="00013C17"/>
    <w:rsid w:val="00013D0B"/>
    <w:rsid w:val="00013E8E"/>
    <w:rsid w:val="000142F6"/>
    <w:rsid w:val="000147A0"/>
    <w:rsid w:val="000147D2"/>
    <w:rsid w:val="00014AB5"/>
    <w:rsid w:val="00014AD5"/>
    <w:rsid w:val="00015344"/>
    <w:rsid w:val="0001548E"/>
    <w:rsid w:val="00015617"/>
    <w:rsid w:val="00015648"/>
    <w:rsid w:val="000157FD"/>
    <w:rsid w:val="00015C60"/>
    <w:rsid w:val="00016131"/>
    <w:rsid w:val="00016A81"/>
    <w:rsid w:val="00016A98"/>
    <w:rsid w:val="00016D29"/>
    <w:rsid w:val="00017465"/>
    <w:rsid w:val="00017883"/>
    <w:rsid w:val="00017B25"/>
    <w:rsid w:val="00017EC9"/>
    <w:rsid w:val="00017F6E"/>
    <w:rsid w:val="00017FF8"/>
    <w:rsid w:val="0002073D"/>
    <w:rsid w:val="00020745"/>
    <w:rsid w:val="00020A33"/>
    <w:rsid w:val="00020E60"/>
    <w:rsid w:val="000210E6"/>
    <w:rsid w:val="00021F7B"/>
    <w:rsid w:val="000225BB"/>
    <w:rsid w:val="00022747"/>
    <w:rsid w:val="00022F0C"/>
    <w:rsid w:val="000231C8"/>
    <w:rsid w:val="000236EE"/>
    <w:rsid w:val="00023DDF"/>
    <w:rsid w:val="000242D3"/>
    <w:rsid w:val="00024601"/>
    <w:rsid w:val="00024B5C"/>
    <w:rsid w:val="00025515"/>
    <w:rsid w:val="00025B79"/>
    <w:rsid w:val="0002602D"/>
    <w:rsid w:val="000274DF"/>
    <w:rsid w:val="00027D37"/>
    <w:rsid w:val="000302B3"/>
    <w:rsid w:val="0003047E"/>
    <w:rsid w:val="000305D0"/>
    <w:rsid w:val="000310C3"/>
    <w:rsid w:val="00031210"/>
    <w:rsid w:val="000312ED"/>
    <w:rsid w:val="0003137D"/>
    <w:rsid w:val="000315EC"/>
    <w:rsid w:val="00031751"/>
    <w:rsid w:val="000318F2"/>
    <w:rsid w:val="00032222"/>
    <w:rsid w:val="00032238"/>
    <w:rsid w:val="00032545"/>
    <w:rsid w:val="00032BDF"/>
    <w:rsid w:val="0003303C"/>
    <w:rsid w:val="00033112"/>
    <w:rsid w:val="00033877"/>
    <w:rsid w:val="000338C2"/>
    <w:rsid w:val="000341EB"/>
    <w:rsid w:val="00034703"/>
    <w:rsid w:val="0003473D"/>
    <w:rsid w:val="00034B5D"/>
    <w:rsid w:val="00034B76"/>
    <w:rsid w:val="00034B97"/>
    <w:rsid w:val="00034DB8"/>
    <w:rsid w:val="00034F56"/>
    <w:rsid w:val="00035660"/>
    <w:rsid w:val="0003583A"/>
    <w:rsid w:val="000359C7"/>
    <w:rsid w:val="00035C7D"/>
    <w:rsid w:val="00035D15"/>
    <w:rsid w:val="00035E20"/>
    <w:rsid w:val="00035F47"/>
    <w:rsid w:val="000366D8"/>
    <w:rsid w:val="000366F6"/>
    <w:rsid w:val="00036B97"/>
    <w:rsid w:val="0003739E"/>
    <w:rsid w:val="00037896"/>
    <w:rsid w:val="00037F4E"/>
    <w:rsid w:val="00040A70"/>
    <w:rsid w:val="00041488"/>
    <w:rsid w:val="00041E86"/>
    <w:rsid w:val="00041F0F"/>
    <w:rsid w:val="000427DB"/>
    <w:rsid w:val="00042AA8"/>
    <w:rsid w:val="000437A8"/>
    <w:rsid w:val="00043A69"/>
    <w:rsid w:val="00043C8B"/>
    <w:rsid w:val="0004436D"/>
    <w:rsid w:val="00044E83"/>
    <w:rsid w:val="000459C7"/>
    <w:rsid w:val="00045AC6"/>
    <w:rsid w:val="00045BA0"/>
    <w:rsid w:val="000460AC"/>
    <w:rsid w:val="00046356"/>
    <w:rsid w:val="00046596"/>
    <w:rsid w:val="00046B1C"/>
    <w:rsid w:val="00046BD3"/>
    <w:rsid w:val="00046FC3"/>
    <w:rsid w:val="00047B34"/>
    <w:rsid w:val="00047E24"/>
    <w:rsid w:val="00047ECD"/>
    <w:rsid w:val="00050051"/>
    <w:rsid w:val="0005163C"/>
    <w:rsid w:val="000518FD"/>
    <w:rsid w:val="00051F9E"/>
    <w:rsid w:val="00052070"/>
    <w:rsid w:val="00052142"/>
    <w:rsid w:val="00052269"/>
    <w:rsid w:val="000522A7"/>
    <w:rsid w:val="00052465"/>
    <w:rsid w:val="0005306A"/>
    <w:rsid w:val="00053586"/>
    <w:rsid w:val="00053EC0"/>
    <w:rsid w:val="00054345"/>
    <w:rsid w:val="000544FE"/>
    <w:rsid w:val="00054850"/>
    <w:rsid w:val="00054A63"/>
    <w:rsid w:val="00054DCE"/>
    <w:rsid w:val="00054EAB"/>
    <w:rsid w:val="00054F3C"/>
    <w:rsid w:val="0005538C"/>
    <w:rsid w:val="00055A5B"/>
    <w:rsid w:val="000564F5"/>
    <w:rsid w:val="00056943"/>
    <w:rsid w:val="00056EC4"/>
    <w:rsid w:val="000573DF"/>
    <w:rsid w:val="00057497"/>
    <w:rsid w:val="00057523"/>
    <w:rsid w:val="00057B56"/>
    <w:rsid w:val="00057F7C"/>
    <w:rsid w:val="000603BC"/>
    <w:rsid w:val="00060BB8"/>
    <w:rsid w:val="00060BBB"/>
    <w:rsid w:val="00061113"/>
    <w:rsid w:val="00061338"/>
    <w:rsid w:val="0006151E"/>
    <w:rsid w:val="00061727"/>
    <w:rsid w:val="00061A05"/>
    <w:rsid w:val="00062061"/>
    <w:rsid w:val="00062506"/>
    <w:rsid w:val="00062661"/>
    <w:rsid w:val="00062B73"/>
    <w:rsid w:val="00063148"/>
    <w:rsid w:val="0006365C"/>
    <w:rsid w:val="000636AA"/>
    <w:rsid w:val="000639AC"/>
    <w:rsid w:val="00063A8A"/>
    <w:rsid w:val="00063B87"/>
    <w:rsid w:val="00063BC9"/>
    <w:rsid w:val="00064112"/>
    <w:rsid w:val="00064EAC"/>
    <w:rsid w:val="00064F59"/>
    <w:rsid w:val="00065416"/>
    <w:rsid w:val="00065A88"/>
    <w:rsid w:val="000663F7"/>
    <w:rsid w:val="00066806"/>
    <w:rsid w:val="00066DB4"/>
    <w:rsid w:val="00067027"/>
    <w:rsid w:val="00067053"/>
    <w:rsid w:val="000676D1"/>
    <w:rsid w:val="00067D88"/>
    <w:rsid w:val="00067DB1"/>
    <w:rsid w:val="0007014C"/>
    <w:rsid w:val="000703C6"/>
    <w:rsid w:val="00070729"/>
    <w:rsid w:val="000709ED"/>
    <w:rsid w:val="00070B2E"/>
    <w:rsid w:val="0007101C"/>
    <w:rsid w:val="0007159E"/>
    <w:rsid w:val="0007169F"/>
    <w:rsid w:val="000718D0"/>
    <w:rsid w:val="00071A58"/>
    <w:rsid w:val="00071AA4"/>
    <w:rsid w:val="00071DEA"/>
    <w:rsid w:val="00071FAC"/>
    <w:rsid w:val="00071FE1"/>
    <w:rsid w:val="00072312"/>
    <w:rsid w:val="0007245E"/>
    <w:rsid w:val="00072986"/>
    <w:rsid w:val="00073711"/>
    <w:rsid w:val="000737A0"/>
    <w:rsid w:val="0007390B"/>
    <w:rsid w:val="00073E79"/>
    <w:rsid w:val="00073F48"/>
    <w:rsid w:val="00074769"/>
    <w:rsid w:val="0007490C"/>
    <w:rsid w:val="00074A55"/>
    <w:rsid w:val="00074EC0"/>
    <w:rsid w:val="00075012"/>
    <w:rsid w:val="0007575A"/>
    <w:rsid w:val="00075943"/>
    <w:rsid w:val="00075CF0"/>
    <w:rsid w:val="00075F0A"/>
    <w:rsid w:val="000760B2"/>
    <w:rsid w:val="00076112"/>
    <w:rsid w:val="000763D5"/>
    <w:rsid w:val="0007672B"/>
    <w:rsid w:val="000769A1"/>
    <w:rsid w:val="00076CC3"/>
    <w:rsid w:val="000773B2"/>
    <w:rsid w:val="00077991"/>
    <w:rsid w:val="0008010E"/>
    <w:rsid w:val="00080282"/>
    <w:rsid w:val="00080826"/>
    <w:rsid w:val="00080888"/>
    <w:rsid w:val="00080B29"/>
    <w:rsid w:val="00080FC4"/>
    <w:rsid w:val="000810AB"/>
    <w:rsid w:val="00081542"/>
    <w:rsid w:val="00081674"/>
    <w:rsid w:val="000816C9"/>
    <w:rsid w:val="00081952"/>
    <w:rsid w:val="0008231A"/>
    <w:rsid w:val="000824ED"/>
    <w:rsid w:val="0008269D"/>
    <w:rsid w:val="000827D1"/>
    <w:rsid w:val="00082CD3"/>
    <w:rsid w:val="000830A9"/>
    <w:rsid w:val="00083156"/>
    <w:rsid w:val="00083898"/>
    <w:rsid w:val="00083FDA"/>
    <w:rsid w:val="00084101"/>
    <w:rsid w:val="000849D2"/>
    <w:rsid w:val="00085217"/>
    <w:rsid w:val="00086539"/>
    <w:rsid w:val="000867E7"/>
    <w:rsid w:val="00086940"/>
    <w:rsid w:val="000879B9"/>
    <w:rsid w:val="00090490"/>
    <w:rsid w:val="0009054D"/>
    <w:rsid w:val="00090795"/>
    <w:rsid w:val="00090DE1"/>
    <w:rsid w:val="00091144"/>
    <w:rsid w:val="000920D2"/>
    <w:rsid w:val="00092776"/>
    <w:rsid w:val="000930AC"/>
    <w:rsid w:val="000931D7"/>
    <w:rsid w:val="00093956"/>
    <w:rsid w:val="00093A08"/>
    <w:rsid w:val="00093D7A"/>
    <w:rsid w:val="00094964"/>
    <w:rsid w:val="00094DD5"/>
    <w:rsid w:val="00094E8D"/>
    <w:rsid w:val="00095DF3"/>
    <w:rsid w:val="00096195"/>
    <w:rsid w:val="00096868"/>
    <w:rsid w:val="00096888"/>
    <w:rsid w:val="00096AE4"/>
    <w:rsid w:val="00096D5C"/>
    <w:rsid w:val="000970FD"/>
    <w:rsid w:val="00097177"/>
    <w:rsid w:val="0009720C"/>
    <w:rsid w:val="0009740A"/>
    <w:rsid w:val="0009755D"/>
    <w:rsid w:val="000977BA"/>
    <w:rsid w:val="00097894"/>
    <w:rsid w:val="00097CD9"/>
    <w:rsid w:val="00097CE0"/>
    <w:rsid w:val="00097EB9"/>
    <w:rsid w:val="000A021A"/>
    <w:rsid w:val="000A03D3"/>
    <w:rsid w:val="000A0542"/>
    <w:rsid w:val="000A06AF"/>
    <w:rsid w:val="000A092E"/>
    <w:rsid w:val="000A15E0"/>
    <w:rsid w:val="000A1E60"/>
    <w:rsid w:val="000A2055"/>
    <w:rsid w:val="000A25E1"/>
    <w:rsid w:val="000A28DD"/>
    <w:rsid w:val="000A321D"/>
    <w:rsid w:val="000A388C"/>
    <w:rsid w:val="000A3C07"/>
    <w:rsid w:val="000A3CEB"/>
    <w:rsid w:val="000A3D6E"/>
    <w:rsid w:val="000A3EB3"/>
    <w:rsid w:val="000A4580"/>
    <w:rsid w:val="000A4784"/>
    <w:rsid w:val="000A4964"/>
    <w:rsid w:val="000A4B6C"/>
    <w:rsid w:val="000A4E6C"/>
    <w:rsid w:val="000A4E92"/>
    <w:rsid w:val="000A585D"/>
    <w:rsid w:val="000A62FF"/>
    <w:rsid w:val="000A6D88"/>
    <w:rsid w:val="000A7118"/>
    <w:rsid w:val="000A7169"/>
    <w:rsid w:val="000A743E"/>
    <w:rsid w:val="000A7CB4"/>
    <w:rsid w:val="000A7E33"/>
    <w:rsid w:val="000B0203"/>
    <w:rsid w:val="000B02CD"/>
    <w:rsid w:val="000B0518"/>
    <w:rsid w:val="000B0946"/>
    <w:rsid w:val="000B0B5C"/>
    <w:rsid w:val="000B0F8B"/>
    <w:rsid w:val="000B10AE"/>
    <w:rsid w:val="000B112A"/>
    <w:rsid w:val="000B19FD"/>
    <w:rsid w:val="000B2030"/>
    <w:rsid w:val="000B2391"/>
    <w:rsid w:val="000B2CD5"/>
    <w:rsid w:val="000B3634"/>
    <w:rsid w:val="000B3A5B"/>
    <w:rsid w:val="000B408E"/>
    <w:rsid w:val="000B47CD"/>
    <w:rsid w:val="000B4B74"/>
    <w:rsid w:val="000B4F92"/>
    <w:rsid w:val="000B531E"/>
    <w:rsid w:val="000B572C"/>
    <w:rsid w:val="000B633D"/>
    <w:rsid w:val="000B6465"/>
    <w:rsid w:val="000B6774"/>
    <w:rsid w:val="000B6940"/>
    <w:rsid w:val="000B6C20"/>
    <w:rsid w:val="000B70D7"/>
    <w:rsid w:val="000B77A6"/>
    <w:rsid w:val="000B7CCA"/>
    <w:rsid w:val="000C0282"/>
    <w:rsid w:val="000C03C5"/>
    <w:rsid w:val="000C05AB"/>
    <w:rsid w:val="000C0722"/>
    <w:rsid w:val="000C07A9"/>
    <w:rsid w:val="000C07E6"/>
    <w:rsid w:val="000C0C13"/>
    <w:rsid w:val="000C117F"/>
    <w:rsid w:val="000C1D25"/>
    <w:rsid w:val="000C1E2C"/>
    <w:rsid w:val="000C244E"/>
    <w:rsid w:val="000C2820"/>
    <w:rsid w:val="000C2E1E"/>
    <w:rsid w:val="000C2F50"/>
    <w:rsid w:val="000C34E7"/>
    <w:rsid w:val="000C350D"/>
    <w:rsid w:val="000C3EE1"/>
    <w:rsid w:val="000C4162"/>
    <w:rsid w:val="000C47CD"/>
    <w:rsid w:val="000C4B7D"/>
    <w:rsid w:val="000C4E1E"/>
    <w:rsid w:val="000C5003"/>
    <w:rsid w:val="000C50E6"/>
    <w:rsid w:val="000C529E"/>
    <w:rsid w:val="000C54F0"/>
    <w:rsid w:val="000C5831"/>
    <w:rsid w:val="000C5B79"/>
    <w:rsid w:val="000C5F00"/>
    <w:rsid w:val="000C6062"/>
    <w:rsid w:val="000C61E3"/>
    <w:rsid w:val="000C670F"/>
    <w:rsid w:val="000C68E5"/>
    <w:rsid w:val="000C7236"/>
    <w:rsid w:val="000C75CF"/>
    <w:rsid w:val="000D0512"/>
    <w:rsid w:val="000D0714"/>
    <w:rsid w:val="000D09A9"/>
    <w:rsid w:val="000D0E87"/>
    <w:rsid w:val="000D0ECE"/>
    <w:rsid w:val="000D1379"/>
    <w:rsid w:val="000D149C"/>
    <w:rsid w:val="000D150F"/>
    <w:rsid w:val="000D1545"/>
    <w:rsid w:val="000D1E57"/>
    <w:rsid w:val="000D2866"/>
    <w:rsid w:val="000D2E43"/>
    <w:rsid w:val="000D30E8"/>
    <w:rsid w:val="000D3465"/>
    <w:rsid w:val="000D361D"/>
    <w:rsid w:val="000D3CDF"/>
    <w:rsid w:val="000D40D8"/>
    <w:rsid w:val="000D42C1"/>
    <w:rsid w:val="000D432B"/>
    <w:rsid w:val="000D456A"/>
    <w:rsid w:val="000D4B3A"/>
    <w:rsid w:val="000D4ECA"/>
    <w:rsid w:val="000D4F50"/>
    <w:rsid w:val="000D505F"/>
    <w:rsid w:val="000D52CB"/>
    <w:rsid w:val="000D57CB"/>
    <w:rsid w:val="000D5934"/>
    <w:rsid w:val="000D5DE1"/>
    <w:rsid w:val="000D5F36"/>
    <w:rsid w:val="000D6061"/>
    <w:rsid w:val="000D629D"/>
    <w:rsid w:val="000D6D09"/>
    <w:rsid w:val="000D6DA5"/>
    <w:rsid w:val="000D6F73"/>
    <w:rsid w:val="000D71A9"/>
    <w:rsid w:val="000D79A3"/>
    <w:rsid w:val="000D7AE8"/>
    <w:rsid w:val="000D7AF2"/>
    <w:rsid w:val="000E00CF"/>
    <w:rsid w:val="000E0279"/>
    <w:rsid w:val="000E113C"/>
    <w:rsid w:val="000E11BD"/>
    <w:rsid w:val="000E1832"/>
    <w:rsid w:val="000E1C95"/>
    <w:rsid w:val="000E22A0"/>
    <w:rsid w:val="000E2C8C"/>
    <w:rsid w:val="000E33A6"/>
    <w:rsid w:val="000E345B"/>
    <w:rsid w:val="000E3496"/>
    <w:rsid w:val="000E387C"/>
    <w:rsid w:val="000E38BD"/>
    <w:rsid w:val="000E3956"/>
    <w:rsid w:val="000E3BE7"/>
    <w:rsid w:val="000E3C08"/>
    <w:rsid w:val="000E3C61"/>
    <w:rsid w:val="000E4001"/>
    <w:rsid w:val="000E444F"/>
    <w:rsid w:val="000E44C8"/>
    <w:rsid w:val="000E49FC"/>
    <w:rsid w:val="000E4A1C"/>
    <w:rsid w:val="000E4A48"/>
    <w:rsid w:val="000E4A8A"/>
    <w:rsid w:val="000E4B22"/>
    <w:rsid w:val="000E4D41"/>
    <w:rsid w:val="000E4D80"/>
    <w:rsid w:val="000E504F"/>
    <w:rsid w:val="000E6CB4"/>
    <w:rsid w:val="000E7B85"/>
    <w:rsid w:val="000E7BE8"/>
    <w:rsid w:val="000E7D46"/>
    <w:rsid w:val="000F10B3"/>
    <w:rsid w:val="000F1101"/>
    <w:rsid w:val="000F1415"/>
    <w:rsid w:val="000F16E6"/>
    <w:rsid w:val="000F1950"/>
    <w:rsid w:val="000F1F92"/>
    <w:rsid w:val="000F2883"/>
    <w:rsid w:val="000F2D00"/>
    <w:rsid w:val="000F30A5"/>
    <w:rsid w:val="000F3375"/>
    <w:rsid w:val="000F343A"/>
    <w:rsid w:val="000F345B"/>
    <w:rsid w:val="000F3856"/>
    <w:rsid w:val="000F3C4C"/>
    <w:rsid w:val="000F3E23"/>
    <w:rsid w:val="000F4C38"/>
    <w:rsid w:val="000F4D30"/>
    <w:rsid w:val="000F4E1F"/>
    <w:rsid w:val="000F4EEE"/>
    <w:rsid w:val="000F4F8A"/>
    <w:rsid w:val="000F52CB"/>
    <w:rsid w:val="000F5548"/>
    <w:rsid w:val="000F58DB"/>
    <w:rsid w:val="000F594F"/>
    <w:rsid w:val="000F60F4"/>
    <w:rsid w:val="000F6485"/>
    <w:rsid w:val="000F681D"/>
    <w:rsid w:val="000F686A"/>
    <w:rsid w:val="000F6E81"/>
    <w:rsid w:val="000F7207"/>
    <w:rsid w:val="000F7C6C"/>
    <w:rsid w:val="000F7C8A"/>
    <w:rsid w:val="000F7D9A"/>
    <w:rsid w:val="000F7E75"/>
    <w:rsid w:val="00100095"/>
    <w:rsid w:val="00100232"/>
    <w:rsid w:val="00100377"/>
    <w:rsid w:val="001005ED"/>
    <w:rsid w:val="001005FC"/>
    <w:rsid w:val="001006EF"/>
    <w:rsid w:val="00100A5E"/>
    <w:rsid w:val="00100CBA"/>
    <w:rsid w:val="00101195"/>
    <w:rsid w:val="0010127F"/>
    <w:rsid w:val="0010195E"/>
    <w:rsid w:val="00101D9D"/>
    <w:rsid w:val="00101EF1"/>
    <w:rsid w:val="001020D4"/>
    <w:rsid w:val="001020F5"/>
    <w:rsid w:val="001024E2"/>
    <w:rsid w:val="001025F1"/>
    <w:rsid w:val="0010266A"/>
    <w:rsid w:val="001029EC"/>
    <w:rsid w:val="00102E73"/>
    <w:rsid w:val="00102F32"/>
    <w:rsid w:val="00103448"/>
    <w:rsid w:val="001049D1"/>
    <w:rsid w:val="00104D1C"/>
    <w:rsid w:val="001068A7"/>
    <w:rsid w:val="00106CDE"/>
    <w:rsid w:val="00106D99"/>
    <w:rsid w:val="00106FD0"/>
    <w:rsid w:val="00106FF8"/>
    <w:rsid w:val="00107496"/>
    <w:rsid w:val="001076D9"/>
    <w:rsid w:val="00107FB2"/>
    <w:rsid w:val="00110451"/>
    <w:rsid w:val="001105B8"/>
    <w:rsid w:val="00110ACB"/>
    <w:rsid w:val="00110C54"/>
    <w:rsid w:val="00110ECA"/>
    <w:rsid w:val="001110F8"/>
    <w:rsid w:val="00111154"/>
    <w:rsid w:val="00111244"/>
    <w:rsid w:val="00111512"/>
    <w:rsid w:val="00111696"/>
    <w:rsid w:val="00111A38"/>
    <w:rsid w:val="00111D86"/>
    <w:rsid w:val="00111E37"/>
    <w:rsid w:val="00111F10"/>
    <w:rsid w:val="0011212B"/>
    <w:rsid w:val="0011215A"/>
    <w:rsid w:val="00112477"/>
    <w:rsid w:val="0011357B"/>
    <w:rsid w:val="001137B8"/>
    <w:rsid w:val="0011419A"/>
    <w:rsid w:val="00114850"/>
    <w:rsid w:val="001149D8"/>
    <w:rsid w:val="00114AAF"/>
    <w:rsid w:val="00114C64"/>
    <w:rsid w:val="00114FEA"/>
    <w:rsid w:val="00114FF4"/>
    <w:rsid w:val="001155FA"/>
    <w:rsid w:val="001164BA"/>
    <w:rsid w:val="0011654F"/>
    <w:rsid w:val="00116804"/>
    <w:rsid w:val="00116B14"/>
    <w:rsid w:val="00116CBE"/>
    <w:rsid w:val="001171B4"/>
    <w:rsid w:val="00117263"/>
    <w:rsid w:val="00117454"/>
    <w:rsid w:val="00117E21"/>
    <w:rsid w:val="0012021D"/>
    <w:rsid w:val="00120AA5"/>
    <w:rsid w:val="00120CAC"/>
    <w:rsid w:val="001217A2"/>
    <w:rsid w:val="00121BE1"/>
    <w:rsid w:val="00121BF8"/>
    <w:rsid w:val="00121DC7"/>
    <w:rsid w:val="00122108"/>
    <w:rsid w:val="00122401"/>
    <w:rsid w:val="00122F8D"/>
    <w:rsid w:val="001232DF"/>
    <w:rsid w:val="00123688"/>
    <w:rsid w:val="00123A52"/>
    <w:rsid w:val="00123D4A"/>
    <w:rsid w:val="001240A0"/>
    <w:rsid w:val="001243D9"/>
    <w:rsid w:val="001245E4"/>
    <w:rsid w:val="00124602"/>
    <w:rsid w:val="00124D6A"/>
    <w:rsid w:val="00124F0E"/>
    <w:rsid w:val="0012529F"/>
    <w:rsid w:val="0012533F"/>
    <w:rsid w:val="00125674"/>
    <w:rsid w:val="00125A3D"/>
    <w:rsid w:val="001260D1"/>
    <w:rsid w:val="0012613B"/>
    <w:rsid w:val="0012646A"/>
    <w:rsid w:val="001266AA"/>
    <w:rsid w:val="00126A56"/>
    <w:rsid w:val="00126A7D"/>
    <w:rsid w:val="001276DD"/>
    <w:rsid w:val="00127861"/>
    <w:rsid w:val="00127B19"/>
    <w:rsid w:val="00127B73"/>
    <w:rsid w:val="0013001F"/>
    <w:rsid w:val="00130177"/>
    <w:rsid w:val="001301F8"/>
    <w:rsid w:val="0013028A"/>
    <w:rsid w:val="001302D5"/>
    <w:rsid w:val="00130838"/>
    <w:rsid w:val="00130939"/>
    <w:rsid w:val="00130A19"/>
    <w:rsid w:val="00131234"/>
    <w:rsid w:val="00131C39"/>
    <w:rsid w:val="00131C8D"/>
    <w:rsid w:val="00132081"/>
    <w:rsid w:val="00132569"/>
    <w:rsid w:val="0013258A"/>
    <w:rsid w:val="001325AF"/>
    <w:rsid w:val="001327C5"/>
    <w:rsid w:val="00133176"/>
    <w:rsid w:val="00135773"/>
    <w:rsid w:val="00135B31"/>
    <w:rsid w:val="00136145"/>
    <w:rsid w:val="00136743"/>
    <w:rsid w:val="00136D27"/>
    <w:rsid w:val="00137087"/>
    <w:rsid w:val="001372F4"/>
    <w:rsid w:val="0013734D"/>
    <w:rsid w:val="00137381"/>
    <w:rsid w:val="00137D52"/>
    <w:rsid w:val="00137E85"/>
    <w:rsid w:val="0014000F"/>
    <w:rsid w:val="00140073"/>
    <w:rsid w:val="00140555"/>
    <w:rsid w:val="00140873"/>
    <w:rsid w:val="00140CF7"/>
    <w:rsid w:val="00140D2B"/>
    <w:rsid w:val="00140E77"/>
    <w:rsid w:val="00140F53"/>
    <w:rsid w:val="001412D9"/>
    <w:rsid w:val="00141300"/>
    <w:rsid w:val="001413BF"/>
    <w:rsid w:val="00141461"/>
    <w:rsid w:val="00141E83"/>
    <w:rsid w:val="00142196"/>
    <w:rsid w:val="001424A2"/>
    <w:rsid w:val="001428C0"/>
    <w:rsid w:val="00142C86"/>
    <w:rsid w:val="00143E65"/>
    <w:rsid w:val="001441BF"/>
    <w:rsid w:val="0014447B"/>
    <w:rsid w:val="00144701"/>
    <w:rsid w:val="00144C50"/>
    <w:rsid w:val="00144D62"/>
    <w:rsid w:val="00145976"/>
    <w:rsid w:val="0014638B"/>
    <w:rsid w:val="001464C8"/>
    <w:rsid w:val="00146629"/>
    <w:rsid w:val="00146663"/>
    <w:rsid w:val="00146DD0"/>
    <w:rsid w:val="001470CF"/>
    <w:rsid w:val="00147572"/>
    <w:rsid w:val="00147D1A"/>
    <w:rsid w:val="001502F7"/>
    <w:rsid w:val="001506DF"/>
    <w:rsid w:val="00150866"/>
    <w:rsid w:val="00150992"/>
    <w:rsid w:val="0015113A"/>
    <w:rsid w:val="0015124B"/>
    <w:rsid w:val="001514CF"/>
    <w:rsid w:val="001514DB"/>
    <w:rsid w:val="00151662"/>
    <w:rsid w:val="0015252B"/>
    <w:rsid w:val="00152657"/>
    <w:rsid w:val="00152BAC"/>
    <w:rsid w:val="00152D38"/>
    <w:rsid w:val="00153066"/>
    <w:rsid w:val="0015428B"/>
    <w:rsid w:val="00154AC4"/>
    <w:rsid w:val="00154AEB"/>
    <w:rsid w:val="00155470"/>
    <w:rsid w:val="00155995"/>
    <w:rsid w:val="00155CAF"/>
    <w:rsid w:val="00156436"/>
    <w:rsid w:val="00156906"/>
    <w:rsid w:val="00156984"/>
    <w:rsid w:val="00156DFB"/>
    <w:rsid w:val="001571C1"/>
    <w:rsid w:val="001571D9"/>
    <w:rsid w:val="00157A02"/>
    <w:rsid w:val="00157AEC"/>
    <w:rsid w:val="00160BFE"/>
    <w:rsid w:val="00160D28"/>
    <w:rsid w:val="00160E62"/>
    <w:rsid w:val="001612E7"/>
    <w:rsid w:val="00161393"/>
    <w:rsid w:val="00161682"/>
    <w:rsid w:val="00161A31"/>
    <w:rsid w:val="00161B45"/>
    <w:rsid w:val="00162908"/>
    <w:rsid w:val="0016344A"/>
    <w:rsid w:val="0016351F"/>
    <w:rsid w:val="001637C5"/>
    <w:rsid w:val="00163BF4"/>
    <w:rsid w:val="00164698"/>
    <w:rsid w:val="00164B45"/>
    <w:rsid w:val="00164F89"/>
    <w:rsid w:val="00165181"/>
    <w:rsid w:val="001659E9"/>
    <w:rsid w:val="00165C7D"/>
    <w:rsid w:val="00165D5F"/>
    <w:rsid w:val="00166027"/>
    <w:rsid w:val="001660CD"/>
    <w:rsid w:val="0016620D"/>
    <w:rsid w:val="00166B69"/>
    <w:rsid w:val="00167384"/>
    <w:rsid w:val="001673E8"/>
    <w:rsid w:val="00167745"/>
    <w:rsid w:val="001679C0"/>
    <w:rsid w:val="00170060"/>
    <w:rsid w:val="0017014B"/>
    <w:rsid w:val="001706B3"/>
    <w:rsid w:val="00170CA1"/>
    <w:rsid w:val="001710D2"/>
    <w:rsid w:val="001718CB"/>
    <w:rsid w:val="00171B2D"/>
    <w:rsid w:val="00171D3A"/>
    <w:rsid w:val="00172057"/>
    <w:rsid w:val="001721BD"/>
    <w:rsid w:val="001721E1"/>
    <w:rsid w:val="001725ED"/>
    <w:rsid w:val="00172B84"/>
    <w:rsid w:val="00172BDF"/>
    <w:rsid w:val="00173329"/>
    <w:rsid w:val="001733A1"/>
    <w:rsid w:val="0017360D"/>
    <w:rsid w:val="001736E1"/>
    <w:rsid w:val="00173851"/>
    <w:rsid w:val="00174336"/>
    <w:rsid w:val="00174364"/>
    <w:rsid w:val="0017554A"/>
    <w:rsid w:val="0017577B"/>
    <w:rsid w:val="00175970"/>
    <w:rsid w:val="00175D65"/>
    <w:rsid w:val="00176CA7"/>
    <w:rsid w:val="00176DE3"/>
    <w:rsid w:val="001773F4"/>
    <w:rsid w:val="0017751D"/>
    <w:rsid w:val="00177542"/>
    <w:rsid w:val="00177612"/>
    <w:rsid w:val="001777F9"/>
    <w:rsid w:val="00177812"/>
    <w:rsid w:val="00177823"/>
    <w:rsid w:val="00177A25"/>
    <w:rsid w:val="0018009E"/>
    <w:rsid w:val="0018022B"/>
    <w:rsid w:val="001803AE"/>
    <w:rsid w:val="00180C4E"/>
    <w:rsid w:val="00180D05"/>
    <w:rsid w:val="00180E7A"/>
    <w:rsid w:val="001810A1"/>
    <w:rsid w:val="0018132F"/>
    <w:rsid w:val="00181571"/>
    <w:rsid w:val="001816D0"/>
    <w:rsid w:val="00181A7C"/>
    <w:rsid w:val="00181EE1"/>
    <w:rsid w:val="00182398"/>
    <w:rsid w:val="00183625"/>
    <w:rsid w:val="0018363C"/>
    <w:rsid w:val="00183DB4"/>
    <w:rsid w:val="0018416E"/>
    <w:rsid w:val="00184495"/>
    <w:rsid w:val="00184516"/>
    <w:rsid w:val="00184875"/>
    <w:rsid w:val="00185752"/>
    <w:rsid w:val="00186016"/>
    <w:rsid w:val="00186754"/>
    <w:rsid w:val="00186948"/>
    <w:rsid w:val="00186B70"/>
    <w:rsid w:val="00186BD2"/>
    <w:rsid w:val="00187237"/>
    <w:rsid w:val="001872B6"/>
    <w:rsid w:val="001879BA"/>
    <w:rsid w:val="00187CD4"/>
    <w:rsid w:val="00187D45"/>
    <w:rsid w:val="001902FE"/>
    <w:rsid w:val="001905C0"/>
    <w:rsid w:val="0019160E"/>
    <w:rsid w:val="00191714"/>
    <w:rsid w:val="00192534"/>
    <w:rsid w:val="00192EFB"/>
    <w:rsid w:val="001934D2"/>
    <w:rsid w:val="001937A9"/>
    <w:rsid w:val="001938C7"/>
    <w:rsid w:val="00193ED8"/>
    <w:rsid w:val="00194DF8"/>
    <w:rsid w:val="00194FB7"/>
    <w:rsid w:val="00195025"/>
    <w:rsid w:val="00195C3C"/>
    <w:rsid w:val="0019638C"/>
    <w:rsid w:val="00196B24"/>
    <w:rsid w:val="00196BD5"/>
    <w:rsid w:val="00196EB5"/>
    <w:rsid w:val="00197155"/>
    <w:rsid w:val="001A02CA"/>
    <w:rsid w:val="001A04F6"/>
    <w:rsid w:val="001A0627"/>
    <w:rsid w:val="001A0817"/>
    <w:rsid w:val="001A081B"/>
    <w:rsid w:val="001A0844"/>
    <w:rsid w:val="001A0CCC"/>
    <w:rsid w:val="001A12A1"/>
    <w:rsid w:val="001A1737"/>
    <w:rsid w:val="001A17A1"/>
    <w:rsid w:val="001A18BE"/>
    <w:rsid w:val="001A240D"/>
    <w:rsid w:val="001A36AC"/>
    <w:rsid w:val="001A3D66"/>
    <w:rsid w:val="001A3F15"/>
    <w:rsid w:val="001A404E"/>
    <w:rsid w:val="001A4764"/>
    <w:rsid w:val="001A4C5C"/>
    <w:rsid w:val="001A4FFB"/>
    <w:rsid w:val="001A53F7"/>
    <w:rsid w:val="001A5513"/>
    <w:rsid w:val="001A591F"/>
    <w:rsid w:val="001A5E45"/>
    <w:rsid w:val="001A6009"/>
    <w:rsid w:val="001A6732"/>
    <w:rsid w:val="001A6A72"/>
    <w:rsid w:val="001A703D"/>
    <w:rsid w:val="001A7120"/>
    <w:rsid w:val="001A7A94"/>
    <w:rsid w:val="001A7BEE"/>
    <w:rsid w:val="001A7F8B"/>
    <w:rsid w:val="001B04D1"/>
    <w:rsid w:val="001B0575"/>
    <w:rsid w:val="001B0827"/>
    <w:rsid w:val="001B0C83"/>
    <w:rsid w:val="001B115B"/>
    <w:rsid w:val="001B13AB"/>
    <w:rsid w:val="001B17AC"/>
    <w:rsid w:val="001B1BAA"/>
    <w:rsid w:val="001B20E4"/>
    <w:rsid w:val="001B2460"/>
    <w:rsid w:val="001B2558"/>
    <w:rsid w:val="001B2579"/>
    <w:rsid w:val="001B275A"/>
    <w:rsid w:val="001B2B83"/>
    <w:rsid w:val="001B352F"/>
    <w:rsid w:val="001B4019"/>
    <w:rsid w:val="001B4618"/>
    <w:rsid w:val="001B489C"/>
    <w:rsid w:val="001B5309"/>
    <w:rsid w:val="001B597C"/>
    <w:rsid w:val="001B5A7C"/>
    <w:rsid w:val="001B5CBF"/>
    <w:rsid w:val="001B5F4A"/>
    <w:rsid w:val="001B5FAB"/>
    <w:rsid w:val="001B69A8"/>
    <w:rsid w:val="001B6A68"/>
    <w:rsid w:val="001B7189"/>
    <w:rsid w:val="001B764F"/>
    <w:rsid w:val="001B7677"/>
    <w:rsid w:val="001B7CA3"/>
    <w:rsid w:val="001C0932"/>
    <w:rsid w:val="001C0A18"/>
    <w:rsid w:val="001C0B56"/>
    <w:rsid w:val="001C10ED"/>
    <w:rsid w:val="001C1254"/>
    <w:rsid w:val="001C13CB"/>
    <w:rsid w:val="001C1B2C"/>
    <w:rsid w:val="001C1DF4"/>
    <w:rsid w:val="001C1F4D"/>
    <w:rsid w:val="001C21EF"/>
    <w:rsid w:val="001C24D5"/>
    <w:rsid w:val="001C25BB"/>
    <w:rsid w:val="001C2D49"/>
    <w:rsid w:val="001C2F87"/>
    <w:rsid w:val="001C343B"/>
    <w:rsid w:val="001C3B67"/>
    <w:rsid w:val="001C42FB"/>
    <w:rsid w:val="001C43CF"/>
    <w:rsid w:val="001C443A"/>
    <w:rsid w:val="001C4D90"/>
    <w:rsid w:val="001C4DC5"/>
    <w:rsid w:val="001C4EC3"/>
    <w:rsid w:val="001C54AD"/>
    <w:rsid w:val="001C54C3"/>
    <w:rsid w:val="001C5861"/>
    <w:rsid w:val="001C5DAB"/>
    <w:rsid w:val="001C5EBF"/>
    <w:rsid w:val="001C5FA4"/>
    <w:rsid w:val="001C61F0"/>
    <w:rsid w:val="001C65C2"/>
    <w:rsid w:val="001C65F7"/>
    <w:rsid w:val="001C6E5E"/>
    <w:rsid w:val="001C77EA"/>
    <w:rsid w:val="001C7C0C"/>
    <w:rsid w:val="001C7CDE"/>
    <w:rsid w:val="001C7D1E"/>
    <w:rsid w:val="001C7DA2"/>
    <w:rsid w:val="001C7E24"/>
    <w:rsid w:val="001C7F62"/>
    <w:rsid w:val="001D062A"/>
    <w:rsid w:val="001D0828"/>
    <w:rsid w:val="001D1093"/>
    <w:rsid w:val="001D130A"/>
    <w:rsid w:val="001D1809"/>
    <w:rsid w:val="001D18BF"/>
    <w:rsid w:val="001D1EDD"/>
    <w:rsid w:val="001D2EF8"/>
    <w:rsid w:val="001D3A9E"/>
    <w:rsid w:val="001D3AC2"/>
    <w:rsid w:val="001D3F31"/>
    <w:rsid w:val="001D3F72"/>
    <w:rsid w:val="001D3F76"/>
    <w:rsid w:val="001D4CFC"/>
    <w:rsid w:val="001D5319"/>
    <w:rsid w:val="001D566E"/>
    <w:rsid w:val="001D5CE1"/>
    <w:rsid w:val="001D5E2A"/>
    <w:rsid w:val="001D6B32"/>
    <w:rsid w:val="001D7091"/>
    <w:rsid w:val="001D7313"/>
    <w:rsid w:val="001D7699"/>
    <w:rsid w:val="001D7D3C"/>
    <w:rsid w:val="001D7ED5"/>
    <w:rsid w:val="001E0088"/>
    <w:rsid w:val="001E0091"/>
    <w:rsid w:val="001E0596"/>
    <w:rsid w:val="001E0CA8"/>
    <w:rsid w:val="001E0CB5"/>
    <w:rsid w:val="001E138F"/>
    <w:rsid w:val="001E268D"/>
    <w:rsid w:val="001E269A"/>
    <w:rsid w:val="001E354B"/>
    <w:rsid w:val="001E3794"/>
    <w:rsid w:val="001E37E3"/>
    <w:rsid w:val="001E3F3E"/>
    <w:rsid w:val="001E4057"/>
    <w:rsid w:val="001E41BE"/>
    <w:rsid w:val="001E424A"/>
    <w:rsid w:val="001E4557"/>
    <w:rsid w:val="001E488F"/>
    <w:rsid w:val="001E4DF1"/>
    <w:rsid w:val="001E4EA7"/>
    <w:rsid w:val="001E4F6E"/>
    <w:rsid w:val="001E5731"/>
    <w:rsid w:val="001E5ED4"/>
    <w:rsid w:val="001E60D7"/>
    <w:rsid w:val="001E62EE"/>
    <w:rsid w:val="001E646C"/>
    <w:rsid w:val="001E6508"/>
    <w:rsid w:val="001E66EB"/>
    <w:rsid w:val="001E6804"/>
    <w:rsid w:val="001E6ACB"/>
    <w:rsid w:val="001E6B99"/>
    <w:rsid w:val="001E6DC9"/>
    <w:rsid w:val="001E7271"/>
    <w:rsid w:val="001E758C"/>
    <w:rsid w:val="001E77E5"/>
    <w:rsid w:val="001E77EC"/>
    <w:rsid w:val="001E7BDD"/>
    <w:rsid w:val="001E7D3B"/>
    <w:rsid w:val="001E7FA1"/>
    <w:rsid w:val="001F00D7"/>
    <w:rsid w:val="001F06E7"/>
    <w:rsid w:val="001F0983"/>
    <w:rsid w:val="001F1398"/>
    <w:rsid w:val="001F13E9"/>
    <w:rsid w:val="001F13FA"/>
    <w:rsid w:val="001F1468"/>
    <w:rsid w:val="001F1F24"/>
    <w:rsid w:val="001F226C"/>
    <w:rsid w:val="001F2A19"/>
    <w:rsid w:val="001F3006"/>
    <w:rsid w:val="001F3B81"/>
    <w:rsid w:val="001F4568"/>
    <w:rsid w:val="001F48FC"/>
    <w:rsid w:val="001F4EE7"/>
    <w:rsid w:val="001F5C59"/>
    <w:rsid w:val="001F5F72"/>
    <w:rsid w:val="001F64DE"/>
    <w:rsid w:val="001F6EFE"/>
    <w:rsid w:val="001F7130"/>
    <w:rsid w:val="001F72CD"/>
    <w:rsid w:val="001F74F6"/>
    <w:rsid w:val="001F7EEA"/>
    <w:rsid w:val="001F7F2D"/>
    <w:rsid w:val="00200063"/>
    <w:rsid w:val="002001C4"/>
    <w:rsid w:val="00200788"/>
    <w:rsid w:val="00200C23"/>
    <w:rsid w:val="00200D98"/>
    <w:rsid w:val="00200E7C"/>
    <w:rsid w:val="0020104A"/>
    <w:rsid w:val="002016DF"/>
    <w:rsid w:val="00201AB6"/>
    <w:rsid w:val="00201BD0"/>
    <w:rsid w:val="00201C73"/>
    <w:rsid w:val="00201DB1"/>
    <w:rsid w:val="002022AD"/>
    <w:rsid w:val="00202891"/>
    <w:rsid w:val="002029B8"/>
    <w:rsid w:val="00202D78"/>
    <w:rsid w:val="0020339C"/>
    <w:rsid w:val="00203829"/>
    <w:rsid w:val="0020386F"/>
    <w:rsid w:val="002038D0"/>
    <w:rsid w:val="00204324"/>
    <w:rsid w:val="0020446A"/>
    <w:rsid w:val="00204CA1"/>
    <w:rsid w:val="0020514A"/>
    <w:rsid w:val="00205504"/>
    <w:rsid w:val="002057C5"/>
    <w:rsid w:val="0020585E"/>
    <w:rsid w:val="00206462"/>
    <w:rsid w:val="002069CA"/>
    <w:rsid w:val="002070FB"/>
    <w:rsid w:val="002101BD"/>
    <w:rsid w:val="0021041E"/>
    <w:rsid w:val="002116E2"/>
    <w:rsid w:val="0021187D"/>
    <w:rsid w:val="00211A8E"/>
    <w:rsid w:val="00211B86"/>
    <w:rsid w:val="00211BA7"/>
    <w:rsid w:val="00211F36"/>
    <w:rsid w:val="00212662"/>
    <w:rsid w:val="002129F1"/>
    <w:rsid w:val="00213BA3"/>
    <w:rsid w:val="00213C84"/>
    <w:rsid w:val="00213FDE"/>
    <w:rsid w:val="0021412E"/>
    <w:rsid w:val="0021416F"/>
    <w:rsid w:val="0021421D"/>
    <w:rsid w:val="0021446D"/>
    <w:rsid w:val="0021471B"/>
    <w:rsid w:val="00214C71"/>
    <w:rsid w:val="00214CCE"/>
    <w:rsid w:val="00214D22"/>
    <w:rsid w:val="00215EE1"/>
    <w:rsid w:val="00215FA1"/>
    <w:rsid w:val="0021623A"/>
    <w:rsid w:val="00216574"/>
    <w:rsid w:val="00216827"/>
    <w:rsid w:val="00216A7C"/>
    <w:rsid w:val="00216C4C"/>
    <w:rsid w:val="00216E8D"/>
    <w:rsid w:val="00216FFC"/>
    <w:rsid w:val="0021707A"/>
    <w:rsid w:val="002178D6"/>
    <w:rsid w:val="00217C86"/>
    <w:rsid w:val="00217E7F"/>
    <w:rsid w:val="002200DE"/>
    <w:rsid w:val="002201E8"/>
    <w:rsid w:val="002203CE"/>
    <w:rsid w:val="002205A2"/>
    <w:rsid w:val="00220F1F"/>
    <w:rsid w:val="002210EB"/>
    <w:rsid w:val="0022110B"/>
    <w:rsid w:val="0022116A"/>
    <w:rsid w:val="00221A4D"/>
    <w:rsid w:val="00221AFF"/>
    <w:rsid w:val="00221BE1"/>
    <w:rsid w:val="00221D61"/>
    <w:rsid w:val="00222081"/>
    <w:rsid w:val="002221FD"/>
    <w:rsid w:val="00222226"/>
    <w:rsid w:val="00222409"/>
    <w:rsid w:val="002225F6"/>
    <w:rsid w:val="0022261A"/>
    <w:rsid w:val="0022261F"/>
    <w:rsid w:val="00222A91"/>
    <w:rsid w:val="00222E6D"/>
    <w:rsid w:val="0022310F"/>
    <w:rsid w:val="00223250"/>
    <w:rsid w:val="0022345A"/>
    <w:rsid w:val="002235FE"/>
    <w:rsid w:val="00223F7A"/>
    <w:rsid w:val="002242F0"/>
    <w:rsid w:val="00224568"/>
    <w:rsid w:val="00224FE9"/>
    <w:rsid w:val="0022535D"/>
    <w:rsid w:val="0022559B"/>
    <w:rsid w:val="002255A1"/>
    <w:rsid w:val="00225DBD"/>
    <w:rsid w:val="00225E03"/>
    <w:rsid w:val="00225E97"/>
    <w:rsid w:val="00226082"/>
    <w:rsid w:val="002266A7"/>
    <w:rsid w:val="002267D7"/>
    <w:rsid w:val="002269C2"/>
    <w:rsid w:val="00226CC5"/>
    <w:rsid w:val="00227050"/>
    <w:rsid w:val="002274AA"/>
    <w:rsid w:val="002277C7"/>
    <w:rsid w:val="002279A5"/>
    <w:rsid w:val="00227F5D"/>
    <w:rsid w:val="00227FA7"/>
    <w:rsid w:val="002305C7"/>
    <w:rsid w:val="002309F4"/>
    <w:rsid w:val="00230C52"/>
    <w:rsid w:val="0023137D"/>
    <w:rsid w:val="0023174A"/>
    <w:rsid w:val="00231A59"/>
    <w:rsid w:val="0023212F"/>
    <w:rsid w:val="002321A1"/>
    <w:rsid w:val="00232472"/>
    <w:rsid w:val="00232537"/>
    <w:rsid w:val="00232861"/>
    <w:rsid w:val="00232ACF"/>
    <w:rsid w:val="00232D31"/>
    <w:rsid w:val="00232DC3"/>
    <w:rsid w:val="00232E50"/>
    <w:rsid w:val="002332AC"/>
    <w:rsid w:val="002332B2"/>
    <w:rsid w:val="0023339B"/>
    <w:rsid w:val="00233524"/>
    <w:rsid w:val="002335FB"/>
    <w:rsid w:val="00233A70"/>
    <w:rsid w:val="00233F23"/>
    <w:rsid w:val="00234022"/>
    <w:rsid w:val="00234385"/>
    <w:rsid w:val="0023451F"/>
    <w:rsid w:val="002351C4"/>
    <w:rsid w:val="002354DE"/>
    <w:rsid w:val="0023552C"/>
    <w:rsid w:val="00235554"/>
    <w:rsid w:val="00235C07"/>
    <w:rsid w:val="00235FC4"/>
    <w:rsid w:val="0023627C"/>
    <w:rsid w:val="00236959"/>
    <w:rsid w:val="00236E62"/>
    <w:rsid w:val="002373FB"/>
    <w:rsid w:val="0023769E"/>
    <w:rsid w:val="0024007C"/>
    <w:rsid w:val="002401E6"/>
    <w:rsid w:val="002403BF"/>
    <w:rsid w:val="00240730"/>
    <w:rsid w:val="00240B5B"/>
    <w:rsid w:val="00240CBB"/>
    <w:rsid w:val="00241A1C"/>
    <w:rsid w:val="00241CBF"/>
    <w:rsid w:val="00242322"/>
    <w:rsid w:val="00242795"/>
    <w:rsid w:val="00242A0E"/>
    <w:rsid w:val="00242BEB"/>
    <w:rsid w:val="00242E67"/>
    <w:rsid w:val="0024348E"/>
    <w:rsid w:val="00243C84"/>
    <w:rsid w:val="00243D22"/>
    <w:rsid w:val="00243D36"/>
    <w:rsid w:val="00243D66"/>
    <w:rsid w:val="00243EA0"/>
    <w:rsid w:val="002441B4"/>
    <w:rsid w:val="00244718"/>
    <w:rsid w:val="002448C0"/>
    <w:rsid w:val="00244B12"/>
    <w:rsid w:val="00244BBA"/>
    <w:rsid w:val="00244E01"/>
    <w:rsid w:val="00244FF0"/>
    <w:rsid w:val="002455AE"/>
    <w:rsid w:val="002455C3"/>
    <w:rsid w:val="002459BC"/>
    <w:rsid w:val="00246374"/>
    <w:rsid w:val="002465AC"/>
    <w:rsid w:val="00247ADB"/>
    <w:rsid w:val="00247CD6"/>
    <w:rsid w:val="00247DE2"/>
    <w:rsid w:val="00247F82"/>
    <w:rsid w:val="0025043A"/>
    <w:rsid w:val="0025051A"/>
    <w:rsid w:val="0025068A"/>
    <w:rsid w:val="002508D7"/>
    <w:rsid w:val="00250D4F"/>
    <w:rsid w:val="00251045"/>
    <w:rsid w:val="002512CD"/>
    <w:rsid w:val="002514B5"/>
    <w:rsid w:val="0025152A"/>
    <w:rsid w:val="00251A54"/>
    <w:rsid w:val="002530DD"/>
    <w:rsid w:val="0025318D"/>
    <w:rsid w:val="00253372"/>
    <w:rsid w:val="00253519"/>
    <w:rsid w:val="002537A1"/>
    <w:rsid w:val="002537B3"/>
    <w:rsid w:val="00253BF5"/>
    <w:rsid w:val="002545E5"/>
    <w:rsid w:val="00254619"/>
    <w:rsid w:val="002562A2"/>
    <w:rsid w:val="0025679B"/>
    <w:rsid w:val="00256C7E"/>
    <w:rsid w:val="00257435"/>
    <w:rsid w:val="00257510"/>
    <w:rsid w:val="00257E08"/>
    <w:rsid w:val="0026044A"/>
    <w:rsid w:val="0026044B"/>
    <w:rsid w:val="00260AF9"/>
    <w:rsid w:val="00260B5D"/>
    <w:rsid w:val="00260C3F"/>
    <w:rsid w:val="00261425"/>
    <w:rsid w:val="002614E4"/>
    <w:rsid w:val="00261A62"/>
    <w:rsid w:val="00261FEF"/>
    <w:rsid w:val="0026232C"/>
    <w:rsid w:val="00262973"/>
    <w:rsid w:val="00262E41"/>
    <w:rsid w:val="00262E6D"/>
    <w:rsid w:val="00263536"/>
    <w:rsid w:val="00263639"/>
    <w:rsid w:val="002638F8"/>
    <w:rsid w:val="00263A04"/>
    <w:rsid w:val="00263B31"/>
    <w:rsid w:val="00263CC1"/>
    <w:rsid w:val="002641DE"/>
    <w:rsid w:val="002644BE"/>
    <w:rsid w:val="002649DA"/>
    <w:rsid w:val="00264CC7"/>
    <w:rsid w:val="00264ED4"/>
    <w:rsid w:val="002652C7"/>
    <w:rsid w:val="002653EE"/>
    <w:rsid w:val="00265631"/>
    <w:rsid w:val="00265AD4"/>
    <w:rsid w:val="00265AE8"/>
    <w:rsid w:val="00265D67"/>
    <w:rsid w:val="00265E41"/>
    <w:rsid w:val="002665E4"/>
    <w:rsid w:val="00267276"/>
    <w:rsid w:val="00267570"/>
    <w:rsid w:val="002675B4"/>
    <w:rsid w:val="00267D3A"/>
    <w:rsid w:val="00267DE1"/>
    <w:rsid w:val="0027046D"/>
    <w:rsid w:val="002706B9"/>
    <w:rsid w:val="00270F65"/>
    <w:rsid w:val="00270F7C"/>
    <w:rsid w:val="002711EF"/>
    <w:rsid w:val="0027123C"/>
    <w:rsid w:val="0027129A"/>
    <w:rsid w:val="002713FA"/>
    <w:rsid w:val="0027182C"/>
    <w:rsid w:val="00271916"/>
    <w:rsid w:val="00271E81"/>
    <w:rsid w:val="0027245D"/>
    <w:rsid w:val="0027400A"/>
    <w:rsid w:val="0027449F"/>
    <w:rsid w:val="002746B3"/>
    <w:rsid w:val="0027494B"/>
    <w:rsid w:val="002750CD"/>
    <w:rsid w:val="00275246"/>
    <w:rsid w:val="0027528B"/>
    <w:rsid w:val="002754EC"/>
    <w:rsid w:val="00275598"/>
    <w:rsid w:val="002755CB"/>
    <w:rsid w:val="002755E4"/>
    <w:rsid w:val="002759EF"/>
    <w:rsid w:val="002759F4"/>
    <w:rsid w:val="00276039"/>
    <w:rsid w:val="00276C7D"/>
    <w:rsid w:val="00276EFA"/>
    <w:rsid w:val="00277313"/>
    <w:rsid w:val="0027756D"/>
    <w:rsid w:val="00277666"/>
    <w:rsid w:val="00277751"/>
    <w:rsid w:val="0027784E"/>
    <w:rsid w:val="00277C53"/>
    <w:rsid w:val="00277CC5"/>
    <w:rsid w:val="00277EA6"/>
    <w:rsid w:val="00280011"/>
    <w:rsid w:val="00280519"/>
    <w:rsid w:val="00280D03"/>
    <w:rsid w:val="00281B4C"/>
    <w:rsid w:val="00281BA2"/>
    <w:rsid w:val="0028235D"/>
    <w:rsid w:val="002830B7"/>
    <w:rsid w:val="0028310B"/>
    <w:rsid w:val="00283BA2"/>
    <w:rsid w:val="002842F5"/>
    <w:rsid w:val="00284A4E"/>
    <w:rsid w:val="00284BA0"/>
    <w:rsid w:val="00284FDF"/>
    <w:rsid w:val="0028575C"/>
    <w:rsid w:val="00285C4B"/>
    <w:rsid w:val="00285F8A"/>
    <w:rsid w:val="0028687A"/>
    <w:rsid w:val="002868CE"/>
    <w:rsid w:val="00286BD6"/>
    <w:rsid w:val="00286D4B"/>
    <w:rsid w:val="00286FDE"/>
    <w:rsid w:val="002870C4"/>
    <w:rsid w:val="0028728C"/>
    <w:rsid w:val="0028729E"/>
    <w:rsid w:val="002872EB"/>
    <w:rsid w:val="00287AA7"/>
    <w:rsid w:val="00287B8C"/>
    <w:rsid w:val="00290127"/>
    <w:rsid w:val="002906E3"/>
    <w:rsid w:val="00290816"/>
    <w:rsid w:val="00290A19"/>
    <w:rsid w:val="00290A41"/>
    <w:rsid w:val="00290A43"/>
    <w:rsid w:val="00290A65"/>
    <w:rsid w:val="00290EB3"/>
    <w:rsid w:val="00291430"/>
    <w:rsid w:val="002918AD"/>
    <w:rsid w:val="00291B1C"/>
    <w:rsid w:val="00292168"/>
    <w:rsid w:val="002921F3"/>
    <w:rsid w:val="002922EF"/>
    <w:rsid w:val="002926A0"/>
    <w:rsid w:val="002934A0"/>
    <w:rsid w:val="002935BA"/>
    <w:rsid w:val="00294473"/>
    <w:rsid w:val="0029494D"/>
    <w:rsid w:val="002949E4"/>
    <w:rsid w:val="002950FD"/>
    <w:rsid w:val="0029522D"/>
    <w:rsid w:val="00295414"/>
    <w:rsid w:val="00296324"/>
    <w:rsid w:val="00296993"/>
    <w:rsid w:val="00296A4E"/>
    <w:rsid w:val="0029726D"/>
    <w:rsid w:val="00297BF3"/>
    <w:rsid w:val="00297E73"/>
    <w:rsid w:val="002A0045"/>
    <w:rsid w:val="002A0C99"/>
    <w:rsid w:val="002A1037"/>
    <w:rsid w:val="002A1CC3"/>
    <w:rsid w:val="002A21DA"/>
    <w:rsid w:val="002A2C96"/>
    <w:rsid w:val="002A2E7D"/>
    <w:rsid w:val="002A2FA6"/>
    <w:rsid w:val="002A3509"/>
    <w:rsid w:val="002A353F"/>
    <w:rsid w:val="002A39CF"/>
    <w:rsid w:val="002A3A74"/>
    <w:rsid w:val="002A3C25"/>
    <w:rsid w:val="002A3D20"/>
    <w:rsid w:val="002A3E75"/>
    <w:rsid w:val="002A48C9"/>
    <w:rsid w:val="002A609C"/>
    <w:rsid w:val="002A60D1"/>
    <w:rsid w:val="002A626C"/>
    <w:rsid w:val="002A66C4"/>
    <w:rsid w:val="002A69A5"/>
    <w:rsid w:val="002A7450"/>
    <w:rsid w:val="002A77E3"/>
    <w:rsid w:val="002A7B93"/>
    <w:rsid w:val="002B0613"/>
    <w:rsid w:val="002B088A"/>
    <w:rsid w:val="002B1088"/>
    <w:rsid w:val="002B137D"/>
    <w:rsid w:val="002B138F"/>
    <w:rsid w:val="002B21E7"/>
    <w:rsid w:val="002B2479"/>
    <w:rsid w:val="002B27E1"/>
    <w:rsid w:val="002B3705"/>
    <w:rsid w:val="002B37B0"/>
    <w:rsid w:val="002B3929"/>
    <w:rsid w:val="002B39A7"/>
    <w:rsid w:val="002B3FF9"/>
    <w:rsid w:val="002B40EB"/>
    <w:rsid w:val="002B41CB"/>
    <w:rsid w:val="002B45B0"/>
    <w:rsid w:val="002B48DC"/>
    <w:rsid w:val="002B4AEE"/>
    <w:rsid w:val="002B4C68"/>
    <w:rsid w:val="002B5441"/>
    <w:rsid w:val="002B5ED6"/>
    <w:rsid w:val="002B6241"/>
    <w:rsid w:val="002B640B"/>
    <w:rsid w:val="002B66C8"/>
    <w:rsid w:val="002B6ED2"/>
    <w:rsid w:val="002B7358"/>
    <w:rsid w:val="002B7BA9"/>
    <w:rsid w:val="002C01DC"/>
    <w:rsid w:val="002C01DD"/>
    <w:rsid w:val="002C02D9"/>
    <w:rsid w:val="002C0D54"/>
    <w:rsid w:val="002C10D8"/>
    <w:rsid w:val="002C1913"/>
    <w:rsid w:val="002C1994"/>
    <w:rsid w:val="002C1FC9"/>
    <w:rsid w:val="002C22A5"/>
    <w:rsid w:val="002C29FA"/>
    <w:rsid w:val="002C2A7A"/>
    <w:rsid w:val="002C2AE0"/>
    <w:rsid w:val="002C2F05"/>
    <w:rsid w:val="002C2FBE"/>
    <w:rsid w:val="002C364C"/>
    <w:rsid w:val="002C3892"/>
    <w:rsid w:val="002C3902"/>
    <w:rsid w:val="002C39B3"/>
    <w:rsid w:val="002C3B53"/>
    <w:rsid w:val="002C3BD6"/>
    <w:rsid w:val="002C3BD8"/>
    <w:rsid w:val="002C3CCF"/>
    <w:rsid w:val="002C4316"/>
    <w:rsid w:val="002C4464"/>
    <w:rsid w:val="002C467D"/>
    <w:rsid w:val="002C48B6"/>
    <w:rsid w:val="002C4B93"/>
    <w:rsid w:val="002C4C7D"/>
    <w:rsid w:val="002C4EFB"/>
    <w:rsid w:val="002C5268"/>
    <w:rsid w:val="002C56BF"/>
    <w:rsid w:val="002C590D"/>
    <w:rsid w:val="002C64F1"/>
    <w:rsid w:val="002C6764"/>
    <w:rsid w:val="002C6766"/>
    <w:rsid w:val="002C7BE2"/>
    <w:rsid w:val="002C7DA6"/>
    <w:rsid w:val="002D0304"/>
    <w:rsid w:val="002D12E7"/>
    <w:rsid w:val="002D145E"/>
    <w:rsid w:val="002D16C4"/>
    <w:rsid w:val="002D2070"/>
    <w:rsid w:val="002D227F"/>
    <w:rsid w:val="002D2581"/>
    <w:rsid w:val="002D27D8"/>
    <w:rsid w:val="002D295C"/>
    <w:rsid w:val="002D2F0A"/>
    <w:rsid w:val="002D2F98"/>
    <w:rsid w:val="002D3034"/>
    <w:rsid w:val="002D3768"/>
    <w:rsid w:val="002D3D6E"/>
    <w:rsid w:val="002D46D8"/>
    <w:rsid w:val="002D487C"/>
    <w:rsid w:val="002D5248"/>
    <w:rsid w:val="002D52E2"/>
    <w:rsid w:val="002D56B0"/>
    <w:rsid w:val="002D5F40"/>
    <w:rsid w:val="002D6347"/>
    <w:rsid w:val="002D6508"/>
    <w:rsid w:val="002D6B6D"/>
    <w:rsid w:val="002D7111"/>
    <w:rsid w:val="002D75D5"/>
    <w:rsid w:val="002D79F7"/>
    <w:rsid w:val="002D7B94"/>
    <w:rsid w:val="002D7D26"/>
    <w:rsid w:val="002D7DBD"/>
    <w:rsid w:val="002E0386"/>
    <w:rsid w:val="002E04DF"/>
    <w:rsid w:val="002E07D2"/>
    <w:rsid w:val="002E0A32"/>
    <w:rsid w:val="002E0DB6"/>
    <w:rsid w:val="002E0FCF"/>
    <w:rsid w:val="002E1192"/>
    <w:rsid w:val="002E14DA"/>
    <w:rsid w:val="002E151A"/>
    <w:rsid w:val="002E1591"/>
    <w:rsid w:val="002E1F0B"/>
    <w:rsid w:val="002E2372"/>
    <w:rsid w:val="002E23E6"/>
    <w:rsid w:val="002E2965"/>
    <w:rsid w:val="002E29A4"/>
    <w:rsid w:val="002E2A91"/>
    <w:rsid w:val="002E2DF8"/>
    <w:rsid w:val="002E311A"/>
    <w:rsid w:val="002E3B33"/>
    <w:rsid w:val="002E419B"/>
    <w:rsid w:val="002E43C1"/>
    <w:rsid w:val="002E4486"/>
    <w:rsid w:val="002E492B"/>
    <w:rsid w:val="002E4957"/>
    <w:rsid w:val="002E4982"/>
    <w:rsid w:val="002E4ACD"/>
    <w:rsid w:val="002E4EFD"/>
    <w:rsid w:val="002E5786"/>
    <w:rsid w:val="002E57D5"/>
    <w:rsid w:val="002E5F07"/>
    <w:rsid w:val="002E5F98"/>
    <w:rsid w:val="002E605A"/>
    <w:rsid w:val="002E6086"/>
    <w:rsid w:val="002E6540"/>
    <w:rsid w:val="002E6676"/>
    <w:rsid w:val="002E6787"/>
    <w:rsid w:val="002E6A07"/>
    <w:rsid w:val="002E6BFF"/>
    <w:rsid w:val="002E6CF2"/>
    <w:rsid w:val="002E6EF7"/>
    <w:rsid w:val="002E74C9"/>
    <w:rsid w:val="002E7A7F"/>
    <w:rsid w:val="002E7E1F"/>
    <w:rsid w:val="002E7FD8"/>
    <w:rsid w:val="002F0008"/>
    <w:rsid w:val="002F0145"/>
    <w:rsid w:val="002F09FA"/>
    <w:rsid w:val="002F0C2E"/>
    <w:rsid w:val="002F18AB"/>
    <w:rsid w:val="002F1F3A"/>
    <w:rsid w:val="002F233A"/>
    <w:rsid w:val="002F2F8C"/>
    <w:rsid w:val="002F37C5"/>
    <w:rsid w:val="002F3C6E"/>
    <w:rsid w:val="002F3EE8"/>
    <w:rsid w:val="002F4163"/>
    <w:rsid w:val="002F420B"/>
    <w:rsid w:val="002F522D"/>
    <w:rsid w:val="002F5341"/>
    <w:rsid w:val="002F5A33"/>
    <w:rsid w:val="002F5D6B"/>
    <w:rsid w:val="002F6152"/>
    <w:rsid w:val="002F656D"/>
    <w:rsid w:val="002F6D88"/>
    <w:rsid w:val="002F722E"/>
    <w:rsid w:val="002F7601"/>
    <w:rsid w:val="002F77D5"/>
    <w:rsid w:val="002F7A07"/>
    <w:rsid w:val="0030028C"/>
    <w:rsid w:val="003004E0"/>
    <w:rsid w:val="0030050D"/>
    <w:rsid w:val="00300888"/>
    <w:rsid w:val="003008F4"/>
    <w:rsid w:val="0030090E"/>
    <w:rsid w:val="00300AE5"/>
    <w:rsid w:val="00301C9D"/>
    <w:rsid w:val="003025E6"/>
    <w:rsid w:val="0030268F"/>
    <w:rsid w:val="00302DE3"/>
    <w:rsid w:val="00303192"/>
    <w:rsid w:val="0030399C"/>
    <w:rsid w:val="003039E9"/>
    <w:rsid w:val="00303CAC"/>
    <w:rsid w:val="00304591"/>
    <w:rsid w:val="0030482A"/>
    <w:rsid w:val="00304908"/>
    <w:rsid w:val="00304D54"/>
    <w:rsid w:val="003051EF"/>
    <w:rsid w:val="0030557E"/>
    <w:rsid w:val="003055CB"/>
    <w:rsid w:val="003057BE"/>
    <w:rsid w:val="00305A5A"/>
    <w:rsid w:val="0030601E"/>
    <w:rsid w:val="003063D6"/>
    <w:rsid w:val="0030662D"/>
    <w:rsid w:val="00306EA6"/>
    <w:rsid w:val="00306F49"/>
    <w:rsid w:val="00306FC6"/>
    <w:rsid w:val="00306FD0"/>
    <w:rsid w:val="003074DA"/>
    <w:rsid w:val="00307609"/>
    <w:rsid w:val="00307704"/>
    <w:rsid w:val="0030777B"/>
    <w:rsid w:val="00307A87"/>
    <w:rsid w:val="00307AAB"/>
    <w:rsid w:val="00307CE4"/>
    <w:rsid w:val="003101F5"/>
    <w:rsid w:val="003104F5"/>
    <w:rsid w:val="0031081F"/>
    <w:rsid w:val="00311165"/>
    <w:rsid w:val="00311D31"/>
    <w:rsid w:val="003124E5"/>
    <w:rsid w:val="00312C3E"/>
    <w:rsid w:val="00312E34"/>
    <w:rsid w:val="00313237"/>
    <w:rsid w:val="00313AD1"/>
    <w:rsid w:val="00313B13"/>
    <w:rsid w:val="00313E6F"/>
    <w:rsid w:val="0031421B"/>
    <w:rsid w:val="003143FE"/>
    <w:rsid w:val="0031468C"/>
    <w:rsid w:val="003146EF"/>
    <w:rsid w:val="00314A70"/>
    <w:rsid w:val="00314B53"/>
    <w:rsid w:val="00314FF2"/>
    <w:rsid w:val="003152D5"/>
    <w:rsid w:val="00315731"/>
    <w:rsid w:val="00315A5F"/>
    <w:rsid w:val="00315DA0"/>
    <w:rsid w:val="00315E9F"/>
    <w:rsid w:val="00316369"/>
    <w:rsid w:val="00316574"/>
    <w:rsid w:val="00316D84"/>
    <w:rsid w:val="003176C2"/>
    <w:rsid w:val="00317C26"/>
    <w:rsid w:val="0032032F"/>
    <w:rsid w:val="003204A1"/>
    <w:rsid w:val="00320B8D"/>
    <w:rsid w:val="00320D09"/>
    <w:rsid w:val="003210F5"/>
    <w:rsid w:val="003214B6"/>
    <w:rsid w:val="003219DE"/>
    <w:rsid w:val="0032238B"/>
    <w:rsid w:val="00322781"/>
    <w:rsid w:val="00323392"/>
    <w:rsid w:val="00323482"/>
    <w:rsid w:val="00323A0C"/>
    <w:rsid w:val="00323CEB"/>
    <w:rsid w:val="0032403B"/>
    <w:rsid w:val="003245A6"/>
    <w:rsid w:val="003247A7"/>
    <w:rsid w:val="00324912"/>
    <w:rsid w:val="00324CCC"/>
    <w:rsid w:val="0032569B"/>
    <w:rsid w:val="00326463"/>
    <w:rsid w:val="0032651D"/>
    <w:rsid w:val="00326583"/>
    <w:rsid w:val="003268DB"/>
    <w:rsid w:val="00326A51"/>
    <w:rsid w:val="00326CBB"/>
    <w:rsid w:val="003275D3"/>
    <w:rsid w:val="003275D5"/>
    <w:rsid w:val="00327684"/>
    <w:rsid w:val="00327BA4"/>
    <w:rsid w:val="00327C83"/>
    <w:rsid w:val="0033034D"/>
    <w:rsid w:val="003308C7"/>
    <w:rsid w:val="00330BEF"/>
    <w:rsid w:val="00330D2D"/>
    <w:rsid w:val="00331222"/>
    <w:rsid w:val="00331284"/>
    <w:rsid w:val="0033157E"/>
    <w:rsid w:val="003317F4"/>
    <w:rsid w:val="00331A6A"/>
    <w:rsid w:val="0033235B"/>
    <w:rsid w:val="00332A44"/>
    <w:rsid w:val="00332ACD"/>
    <w:rsid w:val="00332B82"/>
    <w:rsid w:val="00332BE0"/>
    <w:rsid w:val="00332E34"/>
    <w:rsid w:val="003333FC"/>
    <w:rsid w:val="003339BD"/>
    <w:rsid w:val="00333BEE"/>
    <w:rsid w:val="00333EDC"/>
    <w:rsid w:val="003340B5"/>
    <w:rsid w:val="00334342"/>
    <w:rsid w:val="003349C6"/>
    <w:rsid w:val="00334A65"/>
    <w:rsid w:val="00334D06"/>
    <w:rsid w:val="00335177"/>
    <w:rsid w:val="00335298"/>
    <w:rsid w:val="00335692"/>
    <w:rsid w:val="00336214"/>
    <w:rsid w:val="00336C39"/>
    <w:rsid w:val="00336C50"/>
    <w:rsid w:val="00336CF2"/>
    <w:rsid w:val="00336D0C"/>
    <w:rsid w:val="00337A0C"/>
    <w:rsid w:val="00337F9C"/>
    <w:rsid w:val="00340061"/>
    <w:rsid w:val="00340279"/>
    <w:rsid w:val="003402A9"/>
    <w:rsid w:val="003403A5"/>
    <w:rsid w:val="00340549"/>
    <w:rsid w:val="00341017"/>
    <w:rsid w:val="0034114A"/>
    <w:rsid w:val="00341255"/>
    <w:rsid w:val="003432AE"/>
    <w:rsid w:val="00343407"/>
    <w:rsid w:val="003439B8"/>
    <w:rsid w:val="00343BD8"/>
    <w:rsid w:val="003441D6"/>
    <w:rsid w:val="003443E5"/>
    <w:rsid w:val="00344836"/>
    <w:rsid w:val="0034489B"/>
    <w:rsid w:val="00344EFD"/>
    <w:rsid w:val="00345238"/>
    <w:rsid w:val="00345EF0"/>
    <w:rsid w:val="00346228"/>
    <w:rsid w:val="00346627"/>
    <w:rsid w:val="00346CC9"/>
    <w:rsid w:val="00346FBF"/>
    <w:rsid w:val="00347541"/>
    <w:rsid w:val="00347DDB"/>
    <w:rsid w:val="00347E0B"/>
    <w:rsid w:val="003500EF"/>
    <w:rsid w:val="003503FD"/>
    <w:rsid w:val="00350CB0"/>
    <w:rsid w:val="00350CB2"/>
    <w:rsid w:val="003510C7"/>
    <w:rsid w:val="003513AC"/>
    <w:rsid w:val="003518DA"/>
    <w:rsid w:val="00351E5A"/>
    <w:rsid w:val="003528B0"/>
    <w:rsid w:val="00352BF7"/>
    <w:rsid w:val="00352D3B"/>
    <w:rsid w:val="0035320B"/>
    <w:rsid w:val="00353431"/>
    <w:rsid w:val="0035372B"/>
    <w:rsid w:val="00353969"/>
    <w:rsid w:val="00353B52"/>
    <w:rsid w:val="00353D86"/>
    <w:rsid w:val="00353E04"/>
    <w:rsid w:val="00354030"/>
    <w:rsid w:val="003543FA"/>
    <w:rsid w:val="003544B8"/>
    <w:rsid w:val="00354B29"/>
    <w:rsid w:val="00354CD5"/>
    <w:rsid w:val="00354DA6"/>
    <w:rsid w:val="00354F47"/>
    <w:rsid w:val="00355784"/>
    <w:rsid w:val="00355DE9"/>
    <w:rsid w:val="00355F7C"/>
    <w:rsid w:val="003560F8"/>
    <w:rsid w:val="003563E8"/>
    <w:rsid w:val="0035647A"/>
    <w:rsid w:val="00356597"/>
    <w:rsid w:val="003566D2"/>
    <w:rsid w:val="00357220"/>
    <w:rsid w:val="003575EF"/>
    <w:rsid w:val="003602CC"/>
    <w:rsid w:val="0036087F"/>
    <w:rsid w:val="003615C7"/>
    <w:rsid w:val="00361933"/>
    <w:rsid w:val="00362B41"/>
    <w:rsid w:val="00362CF1"/>
    <w:rsid w:val="00362E35"/>
    <w:rsid w:val="00362E37"/>
    <w:rsid w:val="003630A4"/>
    <w:rsid w:val="003634A4"/>
    <w:rsid w:val="0036386A"/>
    <w:rsid w:val="00363A92"/>
    <w:rsid w:val="00363CC2"/>
    <w:rsid w:val="00364043"/>
    <w:rsid w:val="0036458C"/>
    <w:rsid w:val="00364F51"/>
    <w:rsid w:val="00364F7D"/>
    <w:rsid w:val="0036551E"/>
    <w:rsid w:val="0036572D"/>
    <w:rsid w:val="00365A6E"/>
    <w:rsid w:val="00365C99"/>
    <w:rsid w:val="0036604B"/>
    <w:rsid w:val="00366168"/>
    <w:rsid w:val="00366558"/>
    <w:rsid w:val="003667B2"/>
    <w:rsid w:val="003667D4"/>
    <w:rsid w:val="00366DFF"/>
    <w:rsid w:val="00366F13"/>
    <w:rsid w:val="00366F9E"/>
    <w:rsid w:val="00367B3F"/>
    <w:rsid w:val="00367E8B"/>
    <w:rsid w:val="0037017E"/>
    <w:rsid w:val="003701B9"/>
    <w:rsid w:val="00370A03"/>
    <w:rsid w:val="00370A1D"/>
    <w:rsid w:val="00370E3C"/>
    <w:rsid w:val="00371030"/>
    <w:rsid w:val="00371477"/>
    <w:rsid w:val="00371838"/>
    <w:rsid w:val="003718A2"/>
    <w:rsid w:val="00371BCA"/>
    <w:rsid w:val="00372253"/>
    <w:rsid w:val="003726F5"/>
    <w:rsid w:val="00372D80"/>
    <w:rsid w:val="003731B0"/>
    <w:rsid w:val="003731D2"/>
    <w:rsid w:val="003736FC"/>
    <w:rsid w:val="0037376D"/>
    <w:rsid w:val="00373CFD"/>
    <w:rsid w:val="00374206"/>
    <w:rsid w:val="00374577"/>
    <w:rsid w:val="00374A1A"/>
    <w:rsid w:val="00374FF3"/>
    <w:rsid w:val="00375501"/>
    <w:rsid w:val="00375531"/>
    <w:rsid w:val="00375831"/>
    <w:rsid w:val="00375AD8"/>
    <w:rsid w:val="00376967"/>
    <w:rsid w:val="00376C17"/>
    <w:rsid w:val="0037751D"/>
    <w:rsid w:val="00377AAB"/>
    <w:rsid w:val="00377DEA"/>
    <w:rsid w:val="003800F9"/>
    <w:rsid w:val="00380AC8"/>
    <w:rsid w:val="0038160D"/>
    <w:rsid w:val="003816C4"/>
    <w:rsid w:val="00382006"/>
    <w:rsid w:val="00382021"/>
    <w:rsid w:val="00382265"/>
    <w:rsid w:val="0038274C"/>
    <w:rsid w:val="003828C9"/>
    <w:rsid w:val="003829C3"/>
    <w:rsid w:val="00382E6D"/>
    <w:rsid w:val="00382F13"/>
    <w:rsid w:val="003836C2"/>
    <w:rsid w:val="00383999"/>
    <w:rsid w:val="003841A6"/>
    <w:rsid w:val="003844BF"/>
    <w:rsid w:val="00384DE2"/>
    <w:rsid w:val="00385245"/>
    <w:rsid w:val="0038556E"/>
    <w:rsid w:val="00385599"/>
    <w:rsid w:val="00385B79"/>
    <w:rsid w:val="00385CF9"/>
    <w:rsid w:val="00385D14"/>
    <w:rsid w:val="0038611A"/>
    <w:rsid w:val="003862BF"/>
    <w:rsid w:val="003862C8"/>
    <w:rsid w:val="003869C5"/>
    <w:rsid w:val="00386A42"/>
    <w:rsid w:val="00386D9A"/>
    <w:rsid w:val="00387756"/>
    <w:rsid w:val="003879EA"/>
    <w:rsid w:val="00387C6F"/>
    <w:rsid w:val="00387D51"/>
    <w:rsid w:val="00387D60"/>
    <w:rsid w:val="00387DAE"/>
    <w:rsid w:val="0039010A"/>
    <w:rsid w:val="003902CF"/>
    <w:rsid w:val="00390ECE"/>
    <w:rsid w:val="00391050"/>
    <w:rsid w:val="00391078"/>
    <w:rsid w:val="00391131"/>
    <w:rsid w:val="00391439"/>
    <w:rsid w:val="003914EC"/>
    <w:rsid w:val="0039231B"/>
    <w:rsid w:val="00392415"/>
    <w:rsid w:val="003925AC"/>
    <w:rsid w:val="0039349C"/>
    <w:rsid w:val="0039357E"/>
    <w:rsid w:val="00394852"/>
    <w:rsid w:val="003949B5"/>
    <w:rsid w:val="0039534F"/>
    <w:rsid w:val="00395454"/>
    <w:rsid w:val="00395480"/>
    <w:rsid w:val="003957E1"/>
    <w:rsid w:val="003958E2"/>
    <w:rsid w:val="0039641C"/>
    <w:rsid w:val="00396540"/>
    <w:rsid w:val="00396BF5"/>
    <w:rsid w:val="003973A9"/>
    <w:rsid w:val="003973FA"/>
    <w:rsid w:val="0039754C"/>
    <w:rsid w:val="0039781C"/>
    <w:rsid w:val="00397C52"/>
    <w:rsid w:val="00397E33"/>
    <w:rsid w:val="003A0164"/>
    <w:rsid w:val="003A03EA"/>
    <w:rsid w:val="003A06EB"/>
    <w:rsid w:val="003A0767"/>
    <w:rsid w:val="003A0E40"/>
    <w:rsid w:val="003A1A32"/>
    <w:rsid w:val="003A1A7E"/>
    <w:rsid w:val="003A1F8E"/>
    <w:rsid w:val="003A2F4C"/>
    <w:rsid w:val="003A312B"/>
    <w:rsid w:val="003A3343"/>
    <w:rsid w:val="003A36D4"/>
    <w:rsid w:val="003A398C"/>
    <w:rsid w:val="003A3A02"/>
    <w:rsid w:val="003A3BCB"/>
    <w:rsid w:val="003A3D0D"/>
    <w:rsid w:val="003A3E1A"/>
    <w:rsid w:val="003A4297"/>
    <w:rsid w:val="003A49F1"/>
    <w:rsid w:val="003A4AAA"/>
    <w:rsid w:val="003A509A"/>
    <w:rsid w:val="003A59A1"/>
    <w:rsid w:val="003A5C79"/>
    <w:rsid w:val="003A5CE1"/>
    <w:rsid w:val="003A6049"/>
    <w:rsid w:val="003A6139"/>
    <w:rsid w:val="003A6649"/>
    <w:rsid w:val="003A69C4"/>
    <w:rsid w:val="003A6B30"/>
    <w:rsid w:val="003A6D7C"/>
    <w:rsid w:val="003A7271"/>
    <w:rsid w:val="003A768D"/>
    <w:rsid w:val="003A7A54"/>
    <w:rsid w:val="003A7B40"/>
    <w:rsid w:val="003B023D"/>
    <w:rsid w:val="003B03BC"/>
    <w:rsid w:val="003B06E9"/>
    <w:rsid w:val="003B078B"/>
    <w:rsid w:val="003B08AF"/>
    <w:rsid w:val="003B108E"/>
    <w:rsid w:val="003B12D1"/>
    <w:rsid w:val="003B249B"/>
    <w:rsid w:val="003B28CF"/>
    <w:rsid w:val="003B29AA"/>
    <w:rsid w:val="003B3167"/>
    <w:rsid w:val="003B31E3"/>
    <w:rsid w:val="003B3D21"/>
    <w:rsid w:val="003B4060"/>
    <w:rsid w:val="003B430B"/>
    <w:rsid w:val="003B4914"/>
    <w:rsid w:val="003B4D1A"/>
    <w:rsid w:val="003B537C"/>
    <w:rsid w:val="003B5633"/>
    <w:rsid w:val="003B5750"/>
    <w:rsid w:val="003B5AD1"/>
    <w:rsid w:val="003B5D1D"/>
    <w:rsid w:val="003B5DCE"/>
    <w:rsid w:val="003B6236"/>
    <w:rsid w:val="003B64C0"/>
    <w:rsid w:val="003B6A9B"/>
    <w:rsid w:val="003B6D04"/>
    <w:rsid w:val="003B71B0"/>
    <w:rsid w:val="003B754F"/>
    <w:rsid w:val="003B75B1"/>
    <w:rsid w:val="003B77C0"/>
    <w:rsid w:val="003B79A5"/>
    <w:rsid w:val="003C064C"/>
    <w:rsid w:val="003C08DA"/>
    <w:rsid w:val="003C093A"/>
    <w:rsid w:val="003C09E1"/>
    <w:rsid w:val="003C0A30"/>
    <w:rsid w:val="003C13D4"/>
    <w:rsid w:val="003C155D"/>
    <w:rsid w:val="003C20EA"/>
    <w:rsid w:val="003C2409"/>
    <w:rsid w:val="003C2646"/>
    <w:rsid w:val="003C2C5E"/>
    <w:rsid w:val="003C2E92"/>
    <w:rsid w:val="003C2FB5"/>
    <w:rsid w:val="003C3145"/>
    <w:rsid w:val="003C3481"/>
    <w:rsid w:val="003C3907"/>
    <w:rsid w:val="003C3A65"/>
    <w:rsid w:val="003C4773"/>
    <w:rsid w:val="003C4885"/>
    <w:rsid w:val="003C493A"/>
    <w:rsid w:val="003C4DAF"/>
    <w:rsid w:val="003C4F07"/>
    <w:rsid w:val="003C52EB"/>
    <w:rsid w:val="003C5338"/>
    <w:rsid w:val="003C54EF"/>
    <w:rsid w:val="003C55A7"/>
    <w:rsid w:val="003C5BE2"/>
    <w:rsid w:val="003C6038"/>
    <w:rsid w:val="003C6117"/>
    <w:rsid w:val="003C635F"/>
    <w:rsid w:val="003C6A32"/>
    <w:rsid w:val="003C6BFF"/>
    <w:rsid w:val="003C74A0"/>
    <w:rsid w:val="003C771C"/>
    <w:rsid w:val="003C7DCF"/>
    <w:rsid w:val="003C7E8A"/>
    <w:rsid w:val="003D097B"/>
    <w:rsid w:val="003D0B18"/>
    <w:rsid w:val="003D1132"/>
    <w:rsid w:val="003D138A"/>
    <w:rsid w:val="003D1395"/>
    <w:rsid w:val="003D1966"/>
    <w:rsid w:val="003D19AA"/>
    <w:rsid w:val="003D1AF5"/>
    <w:rsid w:val="003D21B4"/>
    <w:rsid w:val="003D26F3"/>
    <w:rsid w:val="003D29DE"/>
    <w:rsid w:val="003D2C08"/>
    <w:rsid w:val="003D2E9C"/>
    <w:rsid w:val="003D398A"/>
    <w:rsid w:val="003D3EC2"/>
    <w:rsid w:val="003D412D"/>
    <w:rsid w:val="003D42DE"/>
    <w:rsid w:val="003D43D2"/>
    <w:rsid w:val="003D481E"/>
    <w:rsid w:val="003D5262"/>
    <w:rsid w:val="003D5339"/>
    <w:rsid w:val="003D53AF"/>
    <w:rsid w:val="003D551E"/>
    <w:rsid w:val="003D55DE"/>
    <w:rsid w:val="003D5762"/>
    <w:rsid w:val="003D58EC"/>
    <w:rsid w:val="003D5A09"/>
    <w:rsid w:val="003D5C1D"/>
    <w:rsid w:val="003D5E5C"/>
    <w:rsid w:val="003D646A"/>
    <w:rsid w:val="003D6642"/>
    <w:rsid w:val="003D6CC9"/>
    <w:rsid w:val="003D73FB"/>
    <w:rsid w:val="003D74EE"/>
    <w:rsid w:val="003D75A4"/>
    <w:rsid w:val="003D767F"/>
    <w:rsid w:val="003D7839"/>
    <w:rsid w:val="003D791C"/>
    <w:rsid w:val="003D79D6"/>
    <w:rsid w:val="003E0974"/>
    <w:rsid w:val="003E0CDC"/>
    <w:rsid w:val="003E0FD3"/>
    <w:rsid w:val="003E106E"/>
    <w:rsid w:val="003E1526"/>
    <w:rsid w:val="003E1745"/>
    <w:rsid w:val="003E1762"/>
    <w:rsid w:val="003E1B17"/>
    <w:rsid w:val="003E1BA1"/>
    <w:rsid w:val="003E1F9B"/>
    <w:rsid w:val="003E1FC6"/>
    <w:rsid w:val="003E21B8"/>
    <w:rsid w:val="003E2270"/>
    <w:rsid w:val="003E24BA"/>
    <w:rsid w:val="003E24E0"/>
    <w:rsid w:val="003E2624"/>
    <w:rsid w:val="003E3083"/>
    <w:rsid w:val="003E3368"/>
    <w:rsid w:val="003E347F"/>
    <w:rsid w:val="003E3A7C"/>
    <w:rsid w:val="003E3E88"/>
    <w:rsid w:val="003E4373"/>
    <w:rsid w:val="003E45E6"/>
    <w:rsid w:val="003E4AB2"/>
    <w:rsid w:val="003E4C75"/>
    <w:rsid w:val="003E4EF8"/>
    <w:rsid w:val="003E4F47"/>
    <w:rsid w:val="003E58BA"/>
    <w:rsid w:val="003E5B15"/>
    <w:rsid w:val="003E5C03"/>
    <w:rsid w:val="003E5DDD"/>
    <w:rsid w:val="003E621B"/>
    <w:rsid w:val="003E67A6"/>
    <w:rsid w:val="003E6924"/>
    <w:rsid w:val="003E73D7"/>
    <w:rsid w:val="003E7594"/>
    <w:rsid w:val="003E7772"/>
    <w:rsid w:val="003F0E1C"/>
    <w:rsid w:val="003F137F"/>
    <w:rsid w:val="003F16B3"/>
    <w:rsid w:val="003F23F1"/>
    <w:rsid w:val="003F2A2E"/>
    <w:rsid w:val="003F2EAE"/>
    <w:rsid w:val="003F3A0D"/>
    <w:rsid w:val="003F3D15"/>
    <w:rsid w:val="003F3D3A"/>
    <w:rsid w:val="003F40C3"/>
    <w:rsid w:val="003F41CF"/>
    <w:rsid w:val="003F4674"/>
    <w:rsid w:val="003F4FC5"/>
    <w:rsid w:val="003F5094"/>
    <w:rsid w:val="003F5103"/>
    <w:rsid w:val="003F5217"/>
    <w:rsid w:val="003F54C3"/>
    <w:rsid w:val="003F579B"/>
    <w:rsid w:val="003F5821"/>
    <w:rsid w:val="003F5C2E"/>
    <w:rsid w:val="003F5EC9"/>
    <w:rsid w:val="003F624D"/>
    <w:rsid w:val="003F6998"/>
    <w:rsid w:val="003F73B4"/>
    <w:rsid w:val="003F7445"/>
    <w:rsid w:val="003F754B"/>
    <w:rsid w:val="003F75DF"/>
    <w:rsid w:val="003F7859"/>
    <w:rsid w:val="004000DB"/>
    <w:rsid w:val="00400397"/>
    <w:rsid w:val="004004F0"/>
    <w:rsid w:val="00400600"/>
    <w:rsid w:val="00400AC7"/>
    <w:rsid w:val="00400F3E"/>
    <w:rsid w:val="00401314"/>
    <w:rsid w:val="0040145D"/>
    <w:rsid w:val="00401847"/>
    <w:rsid w:val="004018D8"/>
    <w:rsid w:val="00401A0C"/>
    <w:rsid w:val="004026C0"/>
    <w:rsid w:val="0040291B"/>
    <w:rsid w:val="00402CAD"/>
    <w:rsid w:val="00402DB5"/>
    <w:rsid w:val="00403E71"/>
    <w:rsid w:val="0040425E"/>
    <w:rsid w:val="0040492E"/>
    <w:rsid w:val="00404987"/>
    <w:rsid w:val="00404DFF"/>
    <w:rsid w:val="00405168"/>
    <w:rsid w:val="004051CB"/>
    <w:rsid w:val="00405AEB"/>
    <w:rsid w:val="00405EB2"/>
    <w:rsid w:val="004064EF"/>
    <w:rsid w:val="00406A94"/>
    <w:rsid w:val="00406D6B"/>
    <w:rsid w:val="00406DA3"/>
    <w:rsid w:val="00407075"/>
    <w:rsid w:val="00407090"/>
    <w:rsid w:val="0040743C"/>
    <w:rsid w:val="0040775E"/>
    <w:rsid w:val="004101A6"/>
    <w:rsid w:val="00410277"/>
    <w:rsid w:val="004106EE"/>
    <w:rsid w:val="00410979"/>
    <w:rsid w:val="00410BC7"/>
    <w:rsid w:val="004115EC"/>
    <w:rsid w:val="00411A74"/>
    <w:rsid w:val="00411BC0"/>
    <w:rsid w:val="00412180"/>
    <w:rsid w:val="0041221C"/>
    <w:rsid w:val="00412631"/>
    <w:rsid w:val="00412A13"/>
    <w:rsid w:val="00412F8A"/>
    <w:rsid w:val="004131DB"/>
    <w:rsid w:val="0041388B"/>
    <w:rsid w:val="004138D6"/>
    <w:rsid w:val="00413C04"/>
    <w:rsid w:val="0041427B"/>
    <w:rsid w:val="004146DE"/>
    <w:rsid w:val="00414795"/>
    <w:rsid w:val="00414CF5"/>
    <w:rsid w:val="00414F4E"/>
    <w:rsid w:val="00414FBB"/>
    <w:rsid w:val="00415272"/>
    <w:rsid w:val="0041568A"/>
    <w:rsid w:val="004156CC"/>
    <w:rsid w:val="00415711"/>
    <w:rsid w:val="004159C3"/>
    <w:rsid w:val="00415B6D"/>
    <w:rsid w:val="00416873"/>
    <w:rsid w:val="004201F9"/>
    <w:rsid w:val="004202B0"/>
    <w:rsid w:val="00421369"/>
    <w:rsid w:val="00421B04"/>
    <w:rsid w:val="00421B08"/>
    <w:rsid w:val="004223FA"/>
    <w:rsid w:val="00422595"/>
    <w:rsid w:val="0042283B"/>
    <w:rsid w:val="00422A00"/>
    <w:rsid w:val="00422AA4"/>
    <w:rsid w:val="00422CCD"/>
    <w:rsid w:val="004236FC"/>
    <w:rsid w:val="004239AC"/>
    <w:rsid w:val="00423CA9"/>
    <w:rsid w:val="00423E3F"/>
    <w:rsid w:val="0042412F"/>
    <w:rsid w:val="00424662"/>
    <w:rsid w:val="004252C4"/>
    <w:rsid w:val="0042555E"/>
    <w:rsid w:val="00425EB2"/>
    <w:rsid w:val="00426137"/>
    <w:rsid w:val="00426DA9"/>
    <w:rsid w:val="00427365"/>
    <w:rsid w:val="00427A09"/>
    <w:rsid w:val="00427E56"/>
    <w:rsid w:val="00427E5E"/>
    <w:rsid w:val="004305E8"/>
    <w:rsid w:val="0043091E"/>
    <w:rsid w:val="00430D77"/>
    <w:rsid w:val="004319BA"/>
    <w:rsid w:val="00431EAC"/>
    <w:rsid w:val="004328FC"/>
    <w:rsid w:val="00432EAD"/>
    <w:rsid w:val="00432F78"/>
    <w:rsid w:val="00433566"/>
    <w:rsid w:val="00433D03"/>
    <w:rsid w:val="00434014"/>
    <w:rsid w:val="00434671"/>
    <w:rsid w:val="004347B7"/>
    <w:rsid w:val="00434842"/>
    <w:rsid w:val="004348EF"/>
    <w:rsid w:val="0043554D"/>
    <w:rsid w:val="00436696"/>
    <w:rsid w:val="004376A0"/>
    <w:rsid w:val="00437EC9"/>
    <w:rsid w:val="00437F4F"/>
    <w:rsid w:val="0044001D"/>
    <w:rsid w:val="0044009D"/>
    <w:rsid w:val="004404B9"/>
    <w:rsid w:val="00440AEE"/>
    <w:rsid w:val="00440D48"/>
    <w:rsid w:val="00441ADA"/>
    <w:rsid w:val="00441B57"/>
    <w:rsid w:val="0044211F"/>
    <w:rsid w:val="004421BD"/>
    <w:rsid w:val="004425A1"/>
    <w:rsid w:val="004425EF"/>
    <w:rsid w:val="004426C1"/>
    <w:rsid w:val="00442A04"/>
    <w:rsid w:val="00442C45"/>
    <w:rsid w:val="00442C9F"/>
    <w:rsid w:val="0044317D"/>
    <w:rsid w:val="004436A2"/>
    <w:rsid w:val="00443CA9"/>
    <w:rsid w:val="00443EB9"/>
    <w:rsid w:val="00443F0B"/>
    <w:rsid w:val="00444069"/>
    <w:rsid w:val="00444360"/>
    <w:rsid w:val="004445BC"/>
    <w:rsid w:val="00444871"/>
    <w:rsid w:val="00444C93"/>
    <w:rsid w:val="00444DA0"/>
    <w:rsid w:val="00444F52"/>
    <w:rsid w:val="00445733"/>
    <w:rsid w:val="004459AF"/>
    <w:rsid w:val="00445A21"/>
    <w:rsid w:val="0044602D"/>
    <w:rsid w:val="004461D0"/>
    <w:rsid w:val="00446303"/>
    <w:rsid w:val="0044652E"/>
    <w:rsid w:val="00446876"/>
    <w:rsid w:val="004472C7"/>
    <w:rsid w:val="00447313"/>
    <w:rsid w:val="00447981"/>
    <w:rsid w:val="004479A5"/>
    <w:rsid w:val="00447E0E"/>
    <w:rsid w:val="00450345"/>
    <w:rsid w:val="00450379"/>
    <w:rsid w:val="00450AB9"/>
    <w:rsid w:val="00450B8C"/>
    <w:rsid w:val="00451035"/>
    <w:rsid w:val="00451727"/>
    <w:rsid w:val="00451803"/>
    <w:rsid w:val="00451ABB"/>
    <w:rsid w:val="00452059"/>
    <w:rsid w:val="0045208F"/>
    <w:rsid w:val="0045211C"/>
    <w:rsid w:val="00452613"/>
    <w:rsid w:val="0045279B"/>
    <w:rsid w:val="0045328D"/>
    <w:rsid w:val="00453F6F"/>
    <w:rsid w:val="00454698"/>
    <w:rsid w:val="00454AD1"/>
    <w:rsid w:val="00455185"/>
    <w:rsid w:val="0045573C"/>
    <w:rsid w:val="00455C63"/>
    <w:rsid w:val="004563DF"/>
    <w:rsid w:val="004565CA"/>
    <w:rsid w:val="00457335"/>
    <w:rsid w:val="00457418"/>
    <w:rsid w:val="004574FD"/>
    <w:rsid w:val="00457A28"/>
    <w:rsid w:val="00457D76"/>
    <w:rsid w:val="00457F44"/>
    <w:rsid w:val="00460A3D"/>
    <w:rsid w:val="00460E64"/>
    <w:rsid w:val="00461314"/>
    <w:rsid w:val="004614B2"/>
    <w:rsid w:val="00461AFA"/>
    <w:rsid w:val="00461F4C"/>
    <w:rsid w:val="00461FD8"/>
    <w:rsid w:val="004622F2"/>
    <w:rsid w:val="00462731"/>
    <w:rsid w:val="00462921"/>
    <w:rsid w:val="00462F29"/>
    <w:rsid w:val="00463EDD"/>
    <w:rsid w:val="00464239"/>
    <w:rsid w:val="0046423E"/>
    <w:rsid w:val="00464259"/>
    <w:rsid w:val="00464339"/>
    <w:rsid w:val="00464872"/>
    <w:rsid w:val="00464927"/>
    <w:rsid w:val="00464C2E"/>
    <w:rsid w:val="00464EEE"/>
    <w:rsid w:val="004650D3"/>
    <w:rsid w:val="004657E2"/>
    <w:rsid w:val="00465DAD"/>
    <w:rsid w:val="00465FE7"/>
    <w:rsid w:val="0046652D"/>
    <w:rsid w:val="00466A47"/>
    <w:rsid w:val="00466BC8"/>
    <w:rsid w:val="0046788B"/>
    <w:rsid w:val="00470AAD"/>
    <w:rsid w:val="00470C2E"/>
    <w:rsid w:val="0047145C"/>
    <w:rsid w:val="00471ADE"/>
    <w:rsid w:val="00471CBC"/>
    <w:rsid w:val="00471EAA"/>
    <w:rsid w:val="00472067"/>
    <w:rsid w:val="004720ED"/>
    <w:rsid w:val="004722DD"/>
    <w:rsid w:val="00472428"/>
    <w:rsid w:val="00472749"/>
    <w:rsid w:val="004727EA"/>
    <w:rsid w:val="00472DAA"/>
    <w:rsid w:val="00472FAB"/>
    <w:rsid w:val="004731D4"/>
    <w:rsid w:val="00473265"/>
    <w:rsid w:val="004736F4"/>
    <w:rsid w:val="00473827"/>
    <w:rsid w:val="00474459"/>
    <w:rsid w:val="00474901"/>
    <w:rsid w:val="00474C66"/>
    <w:rsid w:val="004756E1"/>
    <w:rsid w:val="00475709"/>
    <w:rsid w:val="00475BE7"/>
    <w:rsid w:val="00475EC9"/>
    <w:rsid w:val="00476040"/>
    <w:rsid w:val="004760F8"/>
    <w:rsid w:val="004766C5"/>
    <w:rsid w:val="00476826"/>
    <w:rsid w:val="00476B29"/>
    <w:rsid w:val="00476E27"/>
    <w:rsid w:val="004770F6"/>
    <w:rsid w:val="004774AB"/>
    <w:rsid w:val="00477572"/>
    <w:rsid w:val="004779C1"/>
    <w:rsid w:val="00477F5A"/>
    <w:rsid w:val="00477F60"/>
    <w:rsid w:val="0048016E"/>
    <w:rsid w:val="00480329"/>
    <w:rsid w:val="004804DE"/>
    <w:rsid w:val="004806C4"/>
    <w:rsid w:val="00480AEF"/>
    <w:rsid w:val="00481138"/>
    <w:rsid w:val="0048130F"/>
    <w:rsid w:val="0048164C"/>
    <w:rsid w:val="004819B9"/>
    <w:rsid w:val="00481C7F"/>
    <w:rsid w:val="00481FB7"/>
    <w:rsid w:val="00482032"/>
    <w:rsid w:val="004827FE"/>
    <w:rsid w:val="0048281A"/>
    <w:rsid w:val="00482CB6"/>
    <w:rsid w:val="00482E21"/>
    <w:rsid w:val="004838F5"/>
    <w:rsid w:val="00483920"/>
    <w:rsid w:val="00483A71"/>
    <w:rsid w:val="00483C18"/>
    <w:rsid w:val="0048452D"/>
    <w:rsid w:val="00484A5A"/>
    <w:rsid w:val="00484B68"/>
    <w:rsid w:val="00484F8D"/>
    <w:rsid w:val="00485149"/>
    <w:rsid w:val="004854DE"/>
    <w:rsid w:val="00485B2E"/>
    <w:rsid w:val="00485B3A"/>
    <w:rsid w:val="00485E1A"/>
    <w:rsid w:val="004861F4"/>
    <w:rsid w:val="00486952"/>
    <w:rsid w:val="00486B7D"/>
    <w:rsid w:val="0048721B"/>
    <w:rsid w:val="0048734D"/>
    <w:rsid w:val="00487AD1"/>
    <w:rsid w:val="00487E90"/>
    <w:rsid w:val="00487F5F"/>
    <w:rsid w:val="004909B0"/>
    <w:rsid w:val="00490A61"/>
    <w:rsid w:val="004914E6"/>
    <w:rsid w:val="00491952"/>
    <w:rsid w:val="00491D19"/>
    <w:rsid w:val="00491F37"/>
    <w:rsid w:val="004923FD"/>
    <w:rsid w:val="0049273F"/>
    <w:rsid w:val="004927E5"/>
    <w:rsid w:val="0049298C"/>
    <w:rsid w:val="00493C41"/>
    <w:rsid w:val="00493E02"/>
    <w:rsid w:val="0049424B"/>
    <w:rsid w:val="004947A8"/>
    <w:rsid w:val="00494D04"/>
    <w:rsid w:val="00494EEB"/>
    <w:rsid w:val="004951A4"/>
    <w:rsid w:val="004955EC"/>
    <w:rsid w:val="00495B09"/>
    <w:rsid w:val="00496159"/>
    <w:rsid w:val="0049627A"/>
    <w:rsid w:val="0049642B"/>
    <w:rsid w:val="00496EBE"/>
    <w:rsid w:val="004970BE"/>
    <w:rsid w:val="00497B5C"/>
    <w:rsid w:val="004A008E"/>
    <w:rsid w:val="004A0548"/>
    <w:rsid w:val="004A0700"/>
    <w:rsid w:val="004A1109"/>
    <w:rsid w:val="004A12C9"/>
    <w:rsid w:val="004A15A3"/>
    <w:rsid w:val="004A1E7E"/>
    <w:rsid w:val="004A297F"/>
    <w:rsid w:val="004A2ED4"/>
    <w:rsid w:val="004A2EEB"/>
    <w:rsid w:val="004A30FD"/>
    <w:rsid w:val="004A3498"/>
    <w:rsid w:val="004A38A0"/>
    <w:rsid w:val="004A3D04"/>
    <w:rsid w:val="004A3E10"/>
    <w:rsid w:val="004A447C"/>
    <w:rsid w:val="004A4B89"/>
    <w:rsid w:val="004A4C9D"/>
    <w:rsid w:val="004A4E09"/>
    <w:rsid w:val="004A557D"/>
    <w:rsid w:val="004A609E"/>
    <w:rsid w:val="004A63C2"/>
    <w:rsid w:val="004A6635"/>
    <w:rsid w:val="004A68F1"/>
    <w:rsid w:val="004A6923"/>
    <w:rsid w:val="004A6A73"/>
    <w:rsid w:val="004A6DA7"/>
    <w:rsid w:val="004A6F10"/>
    <w:rsid w:val="004A75DB"/>
    <w:rsid w:val="004A7610"/>
    <w:rsid w:val="004A7874"/>
    <w:rsid w:val="004A7BE8"/>
    <w:rsid w:val="004A7D45"/>
    <w:rsid w:val="004A7F3D"/>
    <w:rsid w:val="004B00D3"/>
    <w:rsid w:val="004B01C0"/>
    <w:rsid w:val="004B07DC"/>
    <w:rsid w:val="004B0DE6"/>
    <w:rsid w:val="004B0EC4"/>
    <w:rsid w:val="004B1883"/>
    <w:rsid w:val="004B1C84"/>
    <w:rsid w:val="004B1DE7"/>
    <w:rsid w:val="004B1E8C"/>
    <w:rsid w:val="004B236F"/>
    <w:rsid w:val="004B2802"/>
    <w:rsid w:val="004B29DE"/>
    <w:rsid w:val="004B2B34"/>
    <w:rsid w:val="004B2B6E"/>
    <w:rsid w:val="004B373A"/>
    <w:rsid w:val="004B38A7"/>
    <w:rsid w:val="004B43AE"/>
    <w:rsid w:val="004B4532"/>
    <w:rsid w:val="004B4CAB"/>
    <w:rsid w:val="004B5051"/>
    <w:rsid w:val="004B5240"/>
    <w:rsid w:val="004B58AF"/>
    <w:rsid w:val="004B5A37"/>
    <w:rsid w:val="004B5B19"/>
    <w:rsid w:val="004B5CCC"/>
    <w:rsid w:val="004B5CD1"/>
    <w:rsid w:val="004B640F"/>
    <w:rsid w:val="004B6574"/>
    <w:rsid w:val="004B6812"/>
    <w:rsid w:val="004B739B"/>
    <w:rsid w:val="004B76EC"/>
    <w:rsid w:val="004B7A3D"/>
    <w:rsid w:val="004B7A7F"/>
    <w:rsid w:val="004C015E"/>
    <w:rsid w:val="004C0479"/>
    <w:rsid w:val="004C0B8F"/>
    <w:rsid w:val="004C1167"/>
    <w:rsid w:val="004C12A1"/>
    <w:rsid w:val="004C16B8"/>
    <w:rsid w:val="004C1AF4"/>
    <w:rsid w:val="004C24A3"/>
    <w:rsid w:val="004C39DD"/>
    <w:rsid w:val="004C40E1"/>
    <w:rsid w:val="004C4290"/>
    <w:rsid w:val="004C4330"/>
    <w:rsid w:val="004C4505"/>
    <w:rsid w:val="004C4F72"/>
    <w:rsid w:val="004C5DD7"/>
    <w:rsid w:val="004C5E01"/>
    <w:rsid w:val="004C6527"/>
    <w:rsid w:val="004C6609"/>
    <w:rsid w:val="004D0096"/>
    <w:rsid w:val="004D0506"/>
    <w:rsid w:val="004D0A6F"/>
    <w:rsid w:val="004D0CA0"/>
    <w:rsid w:val="004D0F2D"/>
    <w:rsid w:val="004D109C"/>
    <w:rsid w:val="004D123B"/>
    <w:rsid w:val="004D1523"/>
    <w:rsid w:val="004D1B78"/>
    <w:rsid w:val="004D1EC5"/>
    <w:rsid w:val="004D2050"/>
    <w:rsid w:val="004D227D"/>
    <w:rsid w:val="004D22BA"/>
    <w:rsid w:val="004D2709"/>
    <w:rsid w:val="004D28E2"/>
    <w:rsid w:val="004D322B"/>
    <w:rsid w:val="004D33D8"/>
    <w:rsid w:val="004D37ED"/>
    <w:rsid w:val="004D3CBC"/>
    <w:rsid w:val="004D3FBA"/>
    <w:rsid w:val="004D4CEC"/>
    <w:rsid w:val="004D4FD4"/>
    <w:rsid w:val="004D53E1"/>
    <w:rsid w:val="004D5726"/>
    <w:rsid w:val="004D5CAB"/>
    <w:rsid w:val="004D612D"/>
    <w:rsid w:val="004D64BA"/>
    <w:rsid w:val="004D6709"/>
    <w:rsid w:val="004D704A"/>
    <w:rsid w:val="004D718F"/>
    <w:rsid w:val="004D71FE"/>
    <w:rsid w:val="004D7442"/>
    <w:rsid w:val="004D76AF"/>
    <w:rsid w:val="004E0529"/>
    <w:rsid w:val="004E07B7"/>
    <w:rsid w:val="004E0BB4"/>
    <w:rsid w:val="004E1F44"/>
    <w:rsid w:val="004E21B6"/>
    <w:rsid w:val="004E279C"/>
    <w:rsid w:val="004E2971"/>
    <w:rsid w:val="004E3754"/>
    <w:rsid w:val="004E3A21"/>
    <w:rsid w:val="004E3AB0"/>
    <w:rsid w:val="004E3BAB"/>
    <w:rsid w:val="004E4338"/>
    <w:rsid w:val="004E476C"/>
    <w:rsid w:val="004E4BBD"/>
    <w:rsid w:val="004E513A"/>
    <w:rsid w:val="004E5198"/>
    <w:rsid w:val="004E56DD"/>
    <w:rsid w:val="004E5A5A"/>
    <w:rsid w:val="004E5B02"/>
    <w:rsid w:val="004E5D81"/>
    <w:rsid w:val="004E5DDF"/>
    <w:rsid w:val="004E65B4"/>
    <w:rsid w:val="004E6BFB"/>
    <w:rsid w:val="004E7234"/>
    <w:rsid w:val="004E72BB"/>
    <w:rsid w:val="004E77AC"/>
    <w:rsid w:val="004E7956"/>
    <w:rsid w:val="004E7BA0"/>
    <w:rsid w:val="004F0064"/>
    <w:rsid w:val="004F04A4"/>
    <w:rsid w:val="004F07EC"/>
    <w:rsid w:val="004F0B3F"/>
    <w:rsid w:val="004F1252"/>
    <w:rsid w:val="004F1BE9"/>
    <w:rsid w:val="004F1D15"/>
    <w:rsid w:val="004F2045"/>
    <w:rsid w:val="004F2CA5"/>
    <w:rsid w:val="004F35CA"/>
    <w:rsid w:val="004F3697"/>
    <w:rsid w:val="004F3C07"/>
    <w:rsid w:val="004F44E8"/>
    <w:rsid w:val="004F4A93"/>
    <w:rsid w:val="004F502D"/>
    <w:rsid w:val="004F5357"/>
    <w:rsid w:val="004F5BE7"/>
    <w:rsid w:val="004F5C15"/>
    <w:rsid w:val="004F6090"/>
    <w:rsid w:val="004F695F"/>
    <w:rsid w:val="004F6CF8"/>
    <w:rsid w:val="004F6D54"/>
    <w:rsid w:val="004F6DCE"/>
    <w:rsid w:val="004F7468"/>
    <w:rsid w:val="004F768A"/>
    <w:rsid w:val="004F76AF"/>
    <w:rsid w:val="004F7F24"/>
    <w:rsid w:val="00500383"/>
    <w:rsid w:val="0050084B"/>
    <w:rsid w:val="005015B4"/>
    <w:rsid w:val="00501AAE"/>
    <w:rsid w:val="00501F3E"/>
    <w:rsid w:val="00501F74"/>
    <w:rsid w:val="005022B5"/>
    <w:rsid w:val="00502333"/>
    <w:rsid w:val="00502C80"/>
    <w:rsid w:val="00502DD2"/>
    <w:rsid w:val="00503427"/>
    <w:rsid w:val="005039B3"/>
    <w:rsid w:val="00503B29"/>
    <w:rsid w:val="00503C68"/>
    <w:rsid w:val="00504AFE"/>
    <w:rsid w:val="00505257"/>
    <w:rsid w:val="0050529C"/>
    <w:rsid w:val="005052B7"/>
    <w:rsid w:val="0050561B"/>
    <w:rsid w:val="00505CEE"/>
    <w:rsid w:val="00505F91"/>
    <w:rsid w:val="00506AE0"/>
    <w:rsid w:val="005070F3"/>
    <w:rsid w:val="005071AB"/>
    <w:rsid w:val="00507757"/>
    <w:rsid w:val="00510759"/>
    <w:rsid w:val="0051088E"/>
    <w:rsid w:val="00511326"/>
    <w:rsid w:val="00511B89"/>
    <w:rsid w:val="00511E01"/>
    <w:rsid w:val="00512586"/>
    <w:rsid w:val="0051264D"/>
    <w:rsid w:val="005129CC"/>
    <w:rsid w:val="00512BA5"/>
    <w:rsid w:val="00512E28"/>
    <w:rsid w:val="00512F71"/>
    <w:rsid w:val="00513536"/>
    <w:rsid w:val="00513838"/>
    <w:rsid w:val="00513F97"/>
    <w:rsid w:val="00514228"/>
    <w:rsid w:val="00514C23"/>
    <w:rsid w:val="00514D6B"/>
    <w:rsid w:val="005151AC"/>
    <w:rsid w:val="00515296"/>
    <w:rsid w:val="0051535F"/>
    <w:rsid w:val="00515692"/>
    <w:rsid w:val="00515B09"/>
    <w:rsid w:val="00516589"/>
    <w:rsid w:val="005165FF"/>
    <w:rsid w:val="00516A4A"/>
    <w:rsid w:val="0051703B"/>
    <w:rsid w:val="00517422"/>
    <w:rsid w:val="0051757B"/>
    <w:rsid w:val="0052021F"/>
    <w:rsid w:val="00520ACE"/>
    <w:rsid w:val="00520B8A"/>
    <w:rsid w:val="00520CA1"/>
    <w:rsid w:val="00520DD4"/>
    <w:rsid w:val="00520F3E"/>
    <w:rsid w:val="00520FA4"/>
    <w:rsid w:val="00521062"/>
    <w:rsid w:val="00521295"/>
    <w:rsid w:val="00521605"/>
    <w:rsid w:val="00521670"/>
    <w:rsid w:val="005216D9"/>
    <w:rsid w:val="00521C18"/>
    <w:rsid w:val="00521CBC"/>
    <w:rsid w:val="00521CCC"/>
    <w:rsid w:val="005224F0"/>
    <w:rsid w:val="005227AE"/>
    <w:rsid w:val="0052298C"/>
    <w:rsid w:val="00522EE4"/>
    <w:rsid w:val="00522F8B"/>
    <w:rsid w:val="005239D8"/>
    <w:rsid w:val="00523B1B"/>
    <w:rsid w:val="00524022"/>
    <w:rsid w:val="00524057"/>
    <w:rsid w:val="005240FE"/>
    <w:rsid w:val="00524548"/>
    <w:rsid w:val="00524628"/>
    <w:rsid w:val="0052482D"/>
    <w:rsid w:val="00524A20"/>
    <w:rsid w:val="00524AAE"/>
    <w:rsid w:val="00524AC3"/>
    <w:rsid w:val="00524B39"/>
    <w:rsid w:val="00524C08"/>
    <w:rsid w:val="00524D11"/>
    <w:rsid w:val="00524F73"/>
    <w:rsid w:val="00525B16"/>
    <w:rsid w:val="00525F61"/>
    <w:rsid w:val="005260FF"/>
    <w:rsid w:val="0052617A"/>
    <w:rsid w:val="00526463"/>
    <w:rsid w:val="00526599"/>
    <w:rsid w:val="0052678A"/>
    <w:rsid w:val="00526912"/>
    <w:rsid w:val="00526E4F"/>
    <w:rsid w:val="0052721D"/>
    <w:rsid w:val="0052748B"/>
    <w:rsid w:val="005278B8"/>
    <w:rsid w:val="005303F2"/>
    <w:rsid w:val="005308D2"/>
    <w:rsid w:val="00530CF0"/>
    <w:rsid w:val="00530E5B"/>
    <w:rsid w:val="0053144D"/>
    <w:rsid w:val="00531536"/>
    <w:rsid w:val="00531EF2"/>
    <w:rsid w:val="00532915"/>
    <w:rsid w:val="00532BCA"/>
    <w:rsid w:val="00533021"/>
    <w:rsid w:val="00533C2A"/>
    <w:rsid w:val="00533FF3"/>
    <w:rsid w:val="00534BEA"/>
    <w:rsid w:val="00534D41"/>
    <w:rsid w:val="00534F97"/>
    <w:rsid w:val="005407EC"/>
    <w:rsid w:val="00540DEF"/>
    <w:rsid w:val="00540EBD"/>
    <w:rsid w:val="005414FE"/>
    <w:rsid w:val="005416FC"/>
    <w:rsid w:val="00541B9B"/>
    <w:rsid w:val="00542445"/>
    <w:rsid w:val="0054244B"/>
    <w:rsid w:val="0054328D"/>
    <w:rsid w:val="005432B3"/>
    <w:rsid w:val="00543703"/>
    <w:rsid w:val="00543965"/>
    <w:rsid w:val="005439B2"/>
    <w:rsid w:val="00543AFC"/>
    <w:rsid w:val="00543CBD"/>
    <w:rsid w:val="005441FD"/>
    <w:rsid w:val="00544472"/>
    <w:rsid w:val="00544636"/>
    <w:rsid w:val="0054496B"/>
    <w:rsid w:val="00544BA6"/>
    <w:rsid w:val="00544FEF"/>
    <w:rsid w:val="005450DD"/>
    <w:rsid w:val="00545616"/>
    <w:rsid w:val="00545D14"/>
    <w:rsid w:val="00545E3E"/>
    <w:rsid w:val="00546374"/>
    <w:rsid w:val="0054690B"/>
    <w:rsid w:val="00546F1C"/>
    <w:rsid w:val="005476D0"/>
    <w:rsid w:val="005478E7"/>
    <w:rsid w:val="005479A4"/>
    <w:rsid w:val="00547B94"/>
    <w:rsid w:val="00547CE9"/>
    <w:rsid w:val="00550FB4"/>
    <w:rsid w:val="0055147A"/>
    <w:rsid w:val="00551492"/>
    <w:rsid w:val="00551862"/>
    <w:rsid w:val="00551C5C"/>
    <w:rsid w:val="00551F28"/>
    <w:rsid w:val="005528D6"/>
    <w:rsid w:val="00552AF9"/>
    <w:rsid w:val="00552BC6"/>
    <w:rsid w:val="00553020"/>
    <w:rsid w:val="00553052"/>
    <w:rsid w:val="0055310D"/>
    <w:rsid w:val="00553490"/>
    <w:rsid w:val="0055392B"/>
    <w:rsid w:val="00554169"/>
    <w:rsid w:val="00554399"/>
    <w:rsid w:val="0055487C"/>
    <w:rsid w:val="005549C0"/>
    <w:rsid w:val="00554A4E"/>
    <w:rsid w:val="00554A88"/>
    <w:rsid w:val="00554DD5"/>
    <w:rsid w:val="00554E0B"/>
    <w:rsid w:val="00554ECB"/>
    <w:rsid w:val="005552D4"/>
    <w:rsid w:val="00555833"/>
    <w:rsid w:val="0055594E"/>
    <w:rsid w:val="00555C92"/>
    <w:rsid w:val="00555E0F"/>
    <w:rsid w:val="0055638B"/>
    <w:rsid w:val="0055669E"/>
    <w:rsid w:val="005568BC"/>
    <w:rsid w:val="0055690D"/>
    <w:rsid w:val="00556B61"/>
    <w:rsid w:val="00557128"/>
    <w:rsid w:val="0055757C"/>
    <w:rsid w:val="00557E8C"/>
    <w:rsid w:val="00557FBB"/>
    <w:rsid w:val="005605A8"/>
    <w:rsid w:val="00560FC2"/>
    <w:rsid w:val="00561024"/>
    <w:rsid w:val="00561029"/>
    <w:rsid w:val="005617DF"/>
    <w:rsid w:val="005618A1"/>
    <w:rsid w:val="005620B3"/>
    <w:rsid w:val="005621DC"/>
    <w:rsid w:val="0056232E"/>
    <w:rsid w:val="005627A5"/>
    <w:rsid w:val="00562B84"/>
    <w:rsid w:val="00562BB8"/>
    <w:rsid w:val="00562C49"/>
    <w:rsid w:val="00564022"/>
    <w:rsid w:val="00564055"/>
    <w:rsid w:val="00565068"/>
    <w:rsid w:val="00565314"/>
    <w:rsid w:val="005653D2"/>
    <w:rsid w:val="00565F05"/>
    <w:rsid w:val="00565F62"/>
    <w:rsid w:val="00566113"/>
    <w:rsid w:val="0056616B"/>
    <w:rsid w:val="0056636A"/>
    <w:rsid w:val="00566618"/>
    <w:rsid w:val="00566651"/>
    <w:rsid w:val="00566AD0"/>
    <w:rsid w:val="0056721E"/>
    <w:rsid w:val="00567370"/>
    <w:rsid w:val="00567EC9"/>
    <w:rsid w:val="00567F95"/>
    <w:rsid w:val="00570160"/>
    <w:rsid w:val="00570309"/>
    <w:rsid w:val="00570356"/>
    <w:rsid w:val="0057083E"/>
    <w:rsid w:val="00570F1D"/>
    <w:rsid w:val="005711D6"/>
    <w:rsid w:val="0057155B"/>
    <w:rsid w:val="0057172B"/>
    <w:rsid w:val="005717D8"/>
    <w:rsid w:val="00571EC1"/>
    <w:rsid w:val="00571FE5"/>
    <w:rsid w:val="00572AEA"/>
    <w:rsid w:val="005730D3"/>
    <w:rsid w:val="0057320F"/>
    <w:rsid w:val="005734EF"/>
    <w:rsid w:val="00573AEE"/>
    <w:rsid w:val="00573BBF"/>
    <w:rsid w:val="00573C14"/>
    <w:rsid w:val="00573D2D"/>
    <w:rsid w:val="00573E21"/>
    <w:rsid w:val="005743E9"/>
    <w:rsid w:val="00574F8D"/>
    <w:rsid w:val="005757A8"/>
    <w:rsid w:val="00575C22"/>
    <w:rsid w:val="00576E82"/>
    <w:rsid w:val="005774FB"/>
    <w:rsid w:val="00577779"/>
    <w:rsid w:val="0058004D"/>
    <w:rsid w:val="00580266"/>
    <w:rsid w:val="00580291"/>
    <w:rsid w:val="005805E9"/>
    <w:rsid w:val="00580C01"/>
    <w:rsid w:val="00580CDF"/>
    <w:rsid w:val="00580F4B"/>
    <w:rsid w:val="005813A7"/>
    <w:rsid w:val="00581577"/>
    <w:rsid w:val="005816FA"/>
    <w:rsid w:val="00581FC0"/>
    <w:rsid w:val="005822B0"/>
    <w:rsid w:val="00582A2F"/>
    <w:rsid w:val="00582BBF"/>
    <w:rsid w:val="005831FF"/>
    <w:rsid w:val="00584825"/>
    <w:rsid w:val="00584CE3"/>
    <w:rsid w:val="00585198"/>
    <w:rsid w:val="00585FD3"/>
    <w:rsid w:val="00586389"/>
    <w:rsid w:val="00586AD8"/>
    <w:rsid w:val="00586D5F"/>
    <w:rsid w:val="00586F53"/>
    <w:rsid w:val="0058710D"/>
    <w:rsid w:val="005873E8"/>
    <w:rsid w:val="005902A1"/>
    <w:rsid w:val="005904FF"/>
    <w:rsid w:val="00590642"/>
    <w:rsid w:val="00590648"/>
    <w:rsid w:val="00590A96"/>
    <w:rsid w:val="00590B6E"/>
    <w:rsid w:val="00590C08"/>
    <w:rsid w:val="00590C84"/>
    <w:rsid w:val="00590CA4"/>
    <w:rsid w:val="00590F6C"/>
    <w:rsid w:val="00591120"/>
    <w:rsid w:val="00591264"/>
    <w:rsid w:val="00591390"/>
    <w:rsid w:val="005915F5"/>
    <w:rsid w:val="005916D1"/>
    <w:rsid w:val="005917C5"/>
    <w:rsid w:val="00591B19"/>
    <w:rsid w:val="00591FA3"/>
    <w:rsid w:val="00592771"/>
    <w:rsid w:val="00592CFA"/>
    <w:rsid w:val="00592DCE"/>
    <w:rsid w:val="00592E41"/>
    <w:rsid w:val="0059308E"/>
    <w:rsid w:val="005938DD"/>
    <w:rsid w:val="0059391C"/>
    <w:rsid w:val="00593B48"/>
    <w:rsid w:val="0059424E"/>
    <w:rsid w:val="005943D9"/>
    <w:rsid w:val="0059451B"/>
    <w:rsid w:val="00594704"/>
    <w:rsid w:val="005949B0"/>
    <w:rsid w:val="00594C3A"/>
    <w:rsid w:val="00595076"/>
    <w:rsid w:val="005951F3"/>
    <w:rsid w:val="005952DA"/>
    <w:rsid w:val="00595FA6"/>
    <w:rsid w:val="005961BE"/>
    <w:rsid w:val="005965BC"/>
    <w:rsid w:val="00596DE1"/>
    <w:rsid w:val="0059765F"/>
    <w:rsid w:val="00597C44"/>
    <w:rsid w:val="00597F73"/>
    <w:rsid w:val="005A00F7"/>
    <w:rsid w:val="005A013F"/>
    <w:rsid w:val="005A0377"/>
    <w:rsid w:val="005A0EA0"/>
    <w:rsid w:val="005A1412"/>
    <w:rsid w:val="005A17A8"/>
    <w:rsid w:val="005A1C2D"/>
    <w:rsid w:val="005A34BD"/>
    <w:rsid w:val="005A35EC"/>
    <w:rsid w:val="005A3791"/>
    <w:rsid w:val="005A38AC"/>
    <w:rsid w:val="005A3A26"/>
    <w:rsid w:val="005A3AAF"/>
    <w:rsid w:val="005A3ADE"/>
    <w:rsid w:val="005A4066"/>
    <w:rsid w:val="005A4550"/>
    <w:rsid w:val="005A456F"/>
    <w:rsid w:val="005A45A7"/>
    <w:rsid w:val="005A4B12"/>
    <w:rsid w:val="005A4CD8"/>
    <w:rsid w:val="005A5471"/>
    <w:rsid w:val="005A54AB"/>
    <w:rsid w:val="005A570E"/>
    <w:rsid w:val="005A5713"/>
    <w:rsid w:val="005A62EA"/>
    <w:rsid w:val="005A65AE"/>
    <w:rsid w:val="005A6923"/>
    <w:rsid w:val="005A72FC"/>
    <w:rsid w:val="005A744C"/>
    <w:rsid w:val="005A7CB1"/>
    <w:rsid w:val="005A7CFF"/>
    <w:rsid w:val="005A7F24"/>
    <w:rsid w:val="005B0211"/>
    <w:rsid w:val="005B04C8"/>
    <w:rsid w:val="005B083E"/>
    <w:rsid w:val="005B0DCA"/>
    <w:rsid w:val="005B0F48"/>
    <w:rsid w:val="005B1383"/>
    <w:rsid w:val="005B1521"/>
    <w:rsid w:val="005B1594"/>
    <w:rsid w:val="005B1F0C"/>
    <w:rsid w:val="005B2582"/>
    <w:rsid w:val="005B261F"/>
    <w:rsid w:val="005B2AD7"/>
    <w:rsid w:val="005B2CAF"/>
    <w:rsid w:val="005B2FAA"/>
    <w:rsid w:val="005B3437"/>
    <w:rsid w:val="005B3685"/>
    <w:rsid w:val="005B3A7F"/>
    <w:rsid w:val="005B3BF6"/>
    <w:rsid w:val="005B3C4C"/>
    <w:rsid w:val="005B3CBC"/>
    <w:rsid w:val="005B471E"/>
    <w:rsid w:val="005B47EF"/>
    <w:rsid w:val="005B4ADE"/>
    <w:rsid w:val="005B4BCD"/>
    <w:rsid w:val="005B4C97"/>
    <w:rsid w:val="005B5127"/>
    <w:rsid w:val="005B5178"/>
    <w:rsid w:val="005B5591"/>
    <w:rsid w:val="005B5894"/>
    <w:rsid w:val="005B5F5F"/>
    <w:rsid w:val="005B6430"/>
    <w:rsid w:val="005B6A2D"/>
    <w:rsid w:val="005B72A8"/>
    <w:rsid w:val="005B7A23"/>
    <w:rsid w:val="005C0F1E"/>
    <w:rsid w:val="005C0FD9"/>
    <w:rsid w:val="005C1A41"/>
    <w:rsid w:val="005C1ABC"/>
    <w:rsid w:val="005C1D05"/>
    <w:rsid w:val="005C1EE7"/>
    <w:rsid w:val="005C1F25"/>
    <w:rsid w:val="005C226B"/>
    <w:rsid w:val="005C244A"/>
    <w:rsid w:val="005C2503"/>
    <w:rsid w:val="005C283E"/>
    <w:rsid w:val="005C321D"/>
    <w:rsid w:val="005C3456"/>
    <w:rsid w:val="005C3809"/>
    <w:rsid w:val="005C40D2"/>
    <w:rsid w:val="005C42FB"/>
    <w:rsid w:val="005C49D2"/>
    <w:rsid w:val="005C5A24"/>
    <w:rsid w:val="005C5A2C"/>
    <w:rsid w:val="005C5AD8"/>
    <w:rsid w:val="005C5BD9"/>
    <w:rsid w:val="005C5BFA"/>
    <w:rsid w:val="005C5CFE"/>
    <w:rsid w:val="005C612F"/>
    <w:rsid w:val="005C6500"/>
    <w:rsid w:val="005C6B4D"/>
    <w:rsid w:val="005C6F07"/>
    <w:rsid w:val="005C7031"/>
    <w:rsid w:val="005C7452"/>
    <w:rsid w:val="005D0041"/>
    <w:rsid w:val="005D0080"/>
    <w:rsid w:val="005D00D5"/>
    <w:rsid w:val="005D04FD"/>
    <w:rsid w:val="005D0C39"/>
    <w:rsid w:val="005D0F40"/>
    <w:rsid w:val="005D1B88"/>
    <w:rsid w:val="005D205A"/>
    <w:rsid w:val="005D20B5"/>
    <w:rsid w:val="005D214B"/>
    <w:rsid w:val="005D29F5"/>
    <w:rsid w:val="005D2B4E"/>
    <w:rsid w:val="005D2C8D"/>
    <w:rsid w:val="005D3169"/>
    <w:rsid w:val="005D362B"/>
    <w:rsid w:val="005D3D56"/>
    <w:rsid w:val="005D3F51"/>
    <w:rsid w:val="005D41E4"/>
    <w:rsid w:val="005D42DC"/>
    <w:rsid w:val="005D43EE"/>
    <w:rsid w:val="005D4A50"/>
    <w:rsid w:val="005D4F76"/>
    <w:rsid w:val="005D5329"/>
    <w:rsid w:val="005D5495"/>
    <w:rsid w:val="005D5978"/>
    <w:rsid w:val="005D5985"/>
    <w:rsid w:val="005D5BC7"/>
    <w:rsid w:val="005D5DF1"/>
    <w:rsid w:val="005D68E4"/>
    <w:rsid w:val="005D697C"/>
    <w:rsid w:val="005D7076"/>
    <w:rsid w:val="005D7AD1"/>
    <w:rsid w:val="005D7C76"/>
    <w:rsid w:val="005D7ED7"/>
    <w:rsid w:val="005D7F39"/>
    <w:rsid w:val="005D7FEA"/>
    <w:rsid w:val="005E0393"/>
    <w:rsid w:val="005E04A6"/>
    <w:rsid w:val="005E09A5"/>
    <w:rsid w:val="005E0E83"/>
    <w:rsid w:val="005E0FC2"/>
    <w:rsid w:val="005E1175"/>
    <w:rsid w:val="005E1265"/>
    <w:rsid w:val="005E17B2"/>
    <w:rsid w:val="005E1A4C"/>
    <w:rsid w:val="005E1C27"/>
    <w:rsid w:val="005E20F3"/>
    <w:rsid w:val="005E22C7"/>
    <w:rsid w:val="005E25A3"/>
    <w:rsid w:val="005E25FC"/>
    <w:rsid w:val="005E28F6"/>
    <w:rsid w:val="005E2DC1"/>
    <w:rsid w:val="005E2EA2"/>
    <w:rsid w:val="005E310B"/>
    <w:rsid w:val="005E351F"/>
    <w:rsid w:val="005E359D"/>
    <w:rsid w:val="005E37AD"/>
    <w:rsid w:val="005E4104"/>
    <w:rsid w:val="005E4E06"/>
    <w:rsid w:val="005E4E66"/>
    <w:rsid w:val="005E5154"/>
    <w:rsid w:val="005E53E8"/>
    <w:rsid w:val="005E5469"/>
    <w:rsid w:val="005E572A"/>
    <w:rsid w:val="005E5B55"/>
    <w:rsid w:val="005E5CA6"/>
    <w:rsid w:val="005E5E19"/>
    <w:rsid w:val="005E6867"/>
    <w:rsid w:val="005E7727"/>
    <w:rsid w:val="005E7B40"/>
    <w:rsid w:val="005E7F7D"/>
    <w:rsid w:val="005F01B4"/>
    <w:rsid w:val="005F04CD"/>
    <w:rsid w:val="005F0990"/>
    <w:rsid w:val="005F0ECC"/>
    <w:rsid w:val="005F0F5D"/>
    <w:rsid w:val="005F1877"/>
    <w:rsid w:val="005F1CE1"/>
    <w:rsid w:val="005F22D0"/>
    <w:rsid w:val="005F237D"/>
    <w:rsid w:val="005F2769"/>
    <w:rsid w:val="005F2BCE"/>
    <w:rsid w:val="005F2CB3"/>
    <w:rsid w:val="005F3782"/>
    <w:rsid w:val="005F3A86"/>
    <w:rsid w:val="005F3C63"/>
    <w:rsid w:val="005F3D43"/>
    <w:rsid w:val="005F3DCB"/>
    <w:rsid w:val="005F431A"/>
    <w:rsid w:val="005F463D"/>
    <w:rsid w:val="005F49BF"/>
    <w:rsid w:val="005F4A68"/>
    <w:rsid w:val="005F5601"/>
    <w:rsid w:val="005F5C09"/>
    <w:rsid w:val="005F5CAC"/>
    <w:rsid w:val="005F5E9E"/>
    <w:rsid w:val="005F6190"/>
    <w:rsid w:val="005F64EC"/>
    <w:rsid w:val="005F6626"/>
    <w:rsid w:val="005F6638"/>
    <w:rsid w:val="005F6D52"/>
    <w:rsid w:val="005F7266"/>
    <w:rsid w:val="005F743C"/>
    <w:rsid w:val="005F7583"/>
    <w:rsid w:val="005F77A8"/>
    <w:rsid w:val="005F7C18"/>
    <w:rsid w:val="005F7C69"/>
    <w:rsid w:val="005F7D4B"/>
    <w:rsid w:val="00600087"/>
    <w:rsid w:val="0060023E"/>
    <w:rsid w:val="00600268"/>
    <w:rsid w:val="006004A3"/>
    <w:rsid w:val="00600BAA"/>
    <w:rsid w:val="00600D1F"/>
    <w:rsid w:val="006010A6"/>
    <w:rsid w:val="006010C1"/>
    <w:rsid w:val="006014FD"/>
    <w:rsid w:val="006016E5"/>
    <w:rsid w:val="00601A33"/>
    <w:rsid w:val="00601DDB"/>
    <w:rsid w:val="006022C9"/>
    <w:rsid w:val="00602B0D"/>
    <w:rsid w:val="00602BD2"/>
    <w:rsid w:val="00603336"/>
    <w:rsid w:val="0060343F"/>
    <w:rsid w:val="006036A6"/>
    <w:rsid w:val="00603A2A"/>
    <w:rsid w:val="00604004"/>
    <w:rsid w:val="00604088"/>
    <w:rsid w:val="006043A4"/>
    <w:rsid w:val="006046F5"/>
    <w:rsid w:val="00604A15"/>
    <w:rsid w:val="00605086"/>
    <w:rsid w:val="0060571D"/>
    <w:rsid w:val="00605740"/>
    <w:rsid w:val="006059F8"/>
    <w:rsid w:val="00606099"/>
    <w:rsid w:val="00606209"/>
    <w:rsid w:val="006062D3"/>
    <w:rsid w:val="006063D3"/>
    <w:rsid w:val="006066DF"/>
    <w:rsid w:val="00606A76"/>
    <w:rsid w:val="00606A88"/>
    <w:rsid w:val="00606F31"/>
    <w:rsid w:val="00607E91"/>
    <w:rsid w:val="00610217"/>
    <w:rsid w:val="00610454"/>
    <w:rsid w:val="006107C0"/>
    <w:rsid w:val="00610958"/>
    <w:rsid w:val="00610B71"/>
    <w:rsid w:val="00611050"/>
    <w:rsid w:val="00611194"/>
    <w:rsid w:val="006116B0"/>
    <w:rsid w:val="00611A08"/>
    <w:rsid w:val="00611A1F"/>
    <w:rsid w:val="00612105"/>
    <w:rsid w:val="00612387"/>
    <w:rsid w:val="00612767"/>
    <w:rsid w:val="00612D2F"/>
    <w:rsid w:val="006138BB"/>
    <w:rsid w:val="00613E22"/>
    <w:rsid w:val="006140D6"/>
    <w:rsid w:val="0061440D"/>
    <w:rsid w:val="006145F8"/>
    <w:rsid w:val="00614DA8"/>
    <w:rsid w:val="006151F9"/>
    <w:rsid w:val="006153F4"/>
    <w:rsid w:val="00615836"/>
    <w:rsid w:val="00615B60"/>
    <w:rsid w:val="00615C51"/>
    <w:rsid w:val="00615E61"/>
    <w:rsid w:val="006160E5"/>
    <w:rsid w:val="00617024"/>
    <w:rsid w:val="006170A4"/>
    <w:rsid w:val="0061737D"/>
    <w:rsid w:val="0061746A"/>
    <w:rsid w:val="00617499"/>
    <w:rsid w:val="00617882"/>
    <w:rsid w:val="00620681"/>
    <w:rsid w:val="006207FB"/>
    <w:rsid w:val="00620A66"/>
    <w:rsid w:val="00621EDA"/>
    <w:rsid w:val="00621F69"/>
    <w:rsid w:val="006222CC"/>
    <w:rsid w:val="0062268F"/>
    <w:rsid w:val="0062294A"/>
    <w:rsid w:val="00622F59"/>
    <w:rsid w:val="00623AD1"/>
    <w:rsid w:val="00624450"/>
    <w:rsid w:val="0062477A"/>
    <w:rsid w:val="006251D7"/>
    <w:rsid w:val="006259A9"/>
    <w:rsid w:val="00625A61"/>
    <w:rsid w:val="006262A9"/>
    <w:rsid w:val="0062636E"/>
    <w:rsid w:val="00626F80"/>
    <w:rsid w:val="0062754C"/>
    <w:rsid w:val="006277BC"/>
    <w:rsid w:val="00627DE3"/>
    <w:rsid w:val="0063045F"/>
    <w:rsid w:val="006308FA"/>
    <w:rsid w:val="00631449"/>
    <w:rsid w:val="0063146C"/>
    <w:rsid w:val="006320B5"/>
    <w:rsid w:val="00632595"/>
    <w:rsid w:val="00632763"/>
    <w:rsid w:val="006329E0"/>
    <w:rsid w:val="00632BA3"/>
    <w:rsid w:val="00632BBC"/>
    <w:rsid w:val="00632BC9"/>
    <w:rsid w:val="00632D74"/>
    <w:rsid w:val="00632DD4"/>
    <w:rsid w:val="00633185"/>
    <w:rsid w:val="00633685"/>
    <w:rsid w:val="00633868"/>
    <w:rsid w:val="00633F66"/>
    <w:rsid w:val="006341DA"/>
    <w:rsid w:val="006349D4"/>
    <w:rsid w:val="00634A95"/>
    <w:rsid w:val="00634F18"/>
    <w:rsid w:val="00635046"/>
    <w:rsid w:val="00635141"/>
    <w:rsid w:val="00635792"/>
    <w:rsid w:val="006357FB"/>
    <w:rsid w:val="006364BC"/>
    <w:rsid w:val="00636FE5"/>
    <w:rsid w:val="00637147"/>
    <w:rsid w:val="00640070"/>
    <w:rsid w:val="006408D8"/>
    <w:rsid w:val="006408EE"/>
    <w:rsid w:val="00640CAB"/>
    <w:rsid w:val="00640FFF"/>
    <w:rsid w:val="006419CA"/>
    <w:rsid w:val="00642686"/>
    <w:rsid w:val="00642A28"/>
    <w:rsid w:val="00642D27"/>
    <w:rsid w:val="00642F11"/>
    <w:rsid w:val="00643209"/>
    <w:rsid w:val="00643413"/>
    <w:rsid w:val="00643576"/>
    <w:rsid w:val="00643FCA"/>
    <w:rsid w:val="00644324"/>
    <w:rsid w:val="006443AE"/>
    <w:rsid w:val="00644A1D"/>
    <w:rsid w:val="00644B5D"/>
    <w:rsid w:val="00646396"/>
    <w:rsid w:val="0064649A"/>
    <w:rsid w:val="00647037"/>
    <w:rsid w:val="0064770A"/>
    <w:rsid w:val="00650934"/>
    <w:rsid w:val="00650951"/>
    <w:rsid w:val="00650ADB"/>
    <w:rsid w:val="00650D74"/>
    <w:rsid w:val="00650FD3"/>
    <w:rsid w:val="006512BE"/>
    <w:rsid w:val="006515FC"/>
    <w:rsid w:val="00651ECA"/>
    <w:rsid w:val="00651F4F"/>
    <w:rsid w:val="006521E0"/>
    <w:rsid w:val="00652783"/>
    <w:rsid w:val="0065298D"/>
    <w:rsid w:val="00652A65"/>
    <w:rsid w:val="00652D35"/>
    <w:rsid w:val="00653001"/>
    <w:rsid w:val="00653492"/>
    <w:rsid w:val="00653707"/>
    <w:rsid w:val="00653C2C"/>
    <w:rsid w:val="00653C87"/>
    <w:rsid w:val="00653E38"/>
    <w:rsid w:val="00654A9D"/>
    <w:rsid w:val="00654B9F"/>
    <w:rsid w:val="00654F43"/>
    <w:rsid w:val="00655246"/>
    <w:rsid w:val="00655831"/>
    <w:rsid w:val="00655F41"/>
    <w:rsid w:val="00656880"/>
    <w:rsid w:val="00656D3A"/>
    <w:rsid w:val="006572B8"/>
    <w:rsid w:val="00657711"/>
    <w:rsid w:val="00657729"/>
    <w:rsid w:val="0065774C"/>
    <w:rsid w:val="00657860"/>
    <w:rsid w:val="0065788E"/>
    <w:rsid w:val="00657CDF"/>
    <w:rsid w:val="00657E6D"/>
    <w:rsid w:val="00660D78"/>
    <w:rsid w:val="00660F6B"/>
    <w:rsid w:val="00661320"/>
    <w:rsid w:val="0066141F"/>
    <w:rsid w:val="00662B5D"/>
    <w:rsid w:val="00662BCC"/>
    <w:rsid w:val="00662CB5"/>
    <w:rsid w:val="00662CF8"/>
    <w:rsid w:val="00662DD5"/>
    <w:rsid w:val="00662EF5"/>
    <w:rsid w:val="00663511"/>
    <w:rsid w:val="00663646"/>
    <w:rsid w:val="00664894"/>
    <w:rsid w:val="0066493E"/>
    <w:rsid w:val="00664BE7"/>
    <w:rsid w:val="00665814"/>
    <w:rsid w:val="00665DA3"/>
    <w:rsid w:val="00665E36"/>
    <w:rsid w:val="00665E89"/>
    <w:rsid w:val="00666022"/>
    <w:rsid w:val="006662D3"/>
    <w:rsid w:val="006665F0"/>
    <w:rsid w:val="00666BB8"/>
    <w:rsid w:val="00666C09"/>
    <w:rsid w:val="00670073"/>
    <w:rsid w:val="00670237"/>
    <w:rsid w:val="0067034D"/>
    <w:rsid w:val="00670584"/>
    <w:rsid w:val="00670D75"/>
    <w:rsid w:val="00670EAF"/>
    <w:rsid w:val="00671019"/>
    <w:rsid w:val="006719F0"/>
    <w:rsid w:val="00671A2A"/>
    <w:rsid w:val="00671E7B"/>
    <w:rsid w:val="0067264F"/>
    <w:rsid w:val="00672B47"/>
    <w:rsid w:val="00673248"/>
    <w:rsid w:val="0067333A"/>
    <w:rsid w:val="0067386E"/>
    <w:rsid w:val="00673A47"/>
    <w:rsid w:val="00673F22"/>
    <w:rsid w:val="006746A9"/>
    <w:rsid w:val="006750BA"/>
    <w:rsid w:val="0067547F"/>
    <w:rsid w:val="00675654"/>
    <w:rsid w:val="006758F0"/>
    <w:rsid w:val="00675A82"/>
    <w:rsid w:val="00675B55"/>
    <w:rsid w:val="00675C4C"/>
    <w:rsid w:val="00675C61"/>
    <w:rsid w:val="00675D20"/>
    <w:rsid w:val="00675DD4"/>
    <w:rsid w:val="00675ED9"/>
    <w:rsid w:val="006762FC"/>
    <w:rsid w:val="00676E4C"/>
    <w:rsid w:val="00677325"/>
    <w:rsid w:val="006774C6"/>
    <w:rsid w:val="006800E4"/>
    <w:rsid w:val="006801AE"/>
    <w:rsid w:val="006801B1"/>
    <w:rsid w:val="006804AF"/>
    <w:rsid w:val="006808DB"/>
    <w:rsid w:val="00680960"/>
    <w:rsid w:val="00681805"/>
    <w:rsid w:val="00681CFF"/>
    <w:rsid w:val="006821AD"/>
    <w:rsid w:val="00682522"/>
    <w:rsid w:val="0068293B"/>
    <w:rsid w:val="0068315B"/>
    <w:rsid w:val="00683412"/>
    <w:rsid w:val="006834A6"/>
    <w:rsid w:val="00683ADE"/>
    <w:rsid w:val="00683B2B"/>
    <w:rsid w:val="00683D8F"/>
    <w:rsid w:val="00683EDE"/>
    <w:rsid w:val="00683EFA"/>
    <w:rsid w:val="00683F9C"/>
    <w:rsid w:val="00684C98"/>
    <w:rsid w:val="00684D19"/>
    <w:rsid w:val="00684D9D"/>
    <w:rsid w:val="00684F66"/>
    <w:rsid w:val="00685B82"/>
    <w:rsid w:val="00685F6F"/>
    <w:rsid w:val="0068642C"/>
    <w:rsid w:val="0068642F"/>
    <w:rsid w:val="006869B1"/>
    <w:rsid w:val="00686AA9"/>
    <w:rsid w:val="006879AD"/>
    <w:rsid w:val="006900AE"/>
    <w:rsid w:val="006907E1"/>
    <w:rsid w:val="00691807"/>
    <w:rsid w:val="00691835"/>
    <w:rsid w:val="0069197F"/>
    <w:rsid w:val="00691C52"/>
    <w:rsid w:val="00691D2E"/>
    <w:rsid w:val="00691D61"/>
    <w:rsid w:val="00691FC3"/>
    <w:rsid w:val="00692619"/>
    <w:rsid w:val="00692763"/>
    <w:rsid w:val="00692A31"/>
    <w:rsid w:val="00692EC1"/>
    <w:rsid w:val="0069301A"/>
    <w:rsid w:val="00693367"/>
    <w:rsid w:val="0069358B"/>
    <w:rsid w:val="00693678"/>
    <w:rsid w:val="006939FD"/>
    <w:rsid w:val="00694140"/>
    <w:rsid w:val="00694388"/>
    <w:rsid w:val="00694714"/>
    <w:rsid w:val="00694D3E"/>
    <w:rsid w:val="00695157"/>
    <w:rsid w:val="00695B63"/>
    <w:rsid w:val="00695CD1"/>
    <w:rsid w:val="00695DB4"/>
    <w:rsid w:val="006961B0"/>
    <w:rsid w:val="00696470"/>
    <w:rsid w:val="0069682E"/>
    <w:rsid w:val="006969AD"/>
    <w:rsid w:val="006970CF"/>
    <w:rsid w:val="0069741F"/>
    <w:rsid w:val="00697464"/>
    <w:rsid w:val="006976A0"/>
    <w:rsid w:val="00697AAE"/>
    <w:rsid w:val="006A02B6"/>
    <w:rsid w:val="006A0747"/>
    <w:rsid w:val="006A09E7"/>
    <w:rsid w:val="006A0B2A"/>
    <w:rsid w:val="006A1BC9"/>
    <w:rsid w:val="006A1F22"/>
    <w:rsid w:val="006A1FFD"/>
    <w:rsid w:val="006A21F8"/>
    <w:rsid w:val="006A2801"/>
    <w:rsid w:val="006A3544"/>
    <w:rsid w:val="006A3640"/>
    <w:rsid w:val="006A3901"/>
    <w:rsid w:val="006A4239"/>
    <w:rsid w:val="006A556C"/>
    <w:rsid w:val="006A5CC5"/>
    <w:rsid w:val="006A646A"/>
    <w:rsid w:val="006A68E9"/>
    <w:rsid w:val="006A6A0F"/>
    <w:rsid w:val="006A6A9A"/>
    <w:rsid w:val="006A7632"/>
    <w:rsid w:val="006B00D1"/>
    <w:rsid w:val="006B0193"/>
    <w:rsid w:val="006B0416"/>
    <w:rsid w:val="006B0480"/>
    <w:rsid w:val="006B06A0"/>
    <w:rsid w:val="006B0958"/>
    <w:rsid w:val="006B0DB1"/>
    <w:rsid w:val="006B1406"/>
    <w:rsid w:val="006B16A9"/>
    <w:rsid w:val="006B21F1"/>
    <w:rsid w:val="006B26B6"/>
    <w:rsid w:val="006B2702"/>
    <w:rsid w:val="006B3062"/>
    <w:rsid w:val="006B311C"/>
    <w:rsid w:val="006B3334"/>
    <w:rsid w:val="006B3348"/>
    <w:rsid w:val="006B3889"/>
    <w:rsid w:val="006B3970"/>
    <w:rsid w:val="006B3BF2"/>
    <w:rsid w:val="006B40F4"/>
    <w:rsid w:val="006B41AC"/>
    <w:rsid w:val="006B42EC"/>
    <w:rsid w:val="006B4B1C"/>
    <w:rsid w:val="006B4D8D"/>
    <w:rsid w:val="006B5021"/>
    <w:rsid w:val="006B529B"/>
    <w:rsid w:val="006B545B"/>
    <w:rsid w:val="006B5E60"/>
    <w:rsid w:val="006B6000"/>
    <w:rsid w:val="006B6183"/>
    <w:rsid w:val="006B646A"/>
    <w:rsid w:val="006B6784"/>
    <w:rsid w:val="006B6910"/>
    <w:rsid w:val="006B6BDC"/>
    <w:rsid w:val="006B6EAB"/>
    <w:rsid w:val="006B7356"/>
    <w:rsid w:val="006B7B95"/>
    <w:rsid w:val="006B7C32"/>
    <w:rsid w:val="006B7ECD"/>
    <w:rsid w:val="006C049C"/>
    <w:rsid w:val="006C089A"/>
    <w:rsid w:val="006C0D8B"/>
    <w:rsid w:val="006C0F19"/>
    <w:rsid w:val="006C103B"/>
    <w:rsid w:val="006C17C5"/>
    <w:rsid w:val="006C188E"/>
    <w:rsid w:val="006C1A95"/>
    <w:rsid w:val="006C2199"/>
    <w:rsid w:val="006C2582"/>
    <w:rsid w:val="006C2674"/>
    <w:rsid w:val="006C2A4B"/>
    <w:rsid w:val="006C2AEF"/>
    <w:rsid w:val="006C2F96"/>
    <w:rsid w:val="006C3365"/>
    <w:rsid w:val="006C3B1C"/>
    <w:rsid w:val="006C3B56"/>
    <w:rsid w:val="006C3BF0"/>
    <w:rsid w:val="006C3C83"/>
    <w:rsid w:val="006C42A0"/>
    <w:rsid w:val="006C42E1"/>
    <w:rsid w:val="006C46AD"/>
    <w:rsid w:val="006C4720"/>
    <w:rsid w:val="006C47EF"/>
    <w:rsid w:val="006C510A"/>
    <w:rsid w:val="006C54EC"/>
    <w:rsid w:val="006C5ECD"/>
    <w:rsid w:val="006C62B1"/>
    <w:rsid w:val="006C647C"/>
    <w:rsid w:val="006C6915"/>
    <w:rsid w:val="006C69EE"/>
    <w:rsid w:val="006C6CD1"/>
    <w:rsid w:val="006C6D48"/>
    <w:rsid w:val="006C7486"/>
    <w:rsid w:val="006C75D2"/>
    <w:rsid w:val="006C76B0"/>
    <w:rsid w:val="006C77EA"/>
    <w:rsid w:val="006C7C25"/>
    <w:rsid w:val="006D095E"/>
    <w:rsid w:val="006D09F0"/>
    <w:rsid w:val="006D0CEF"/>
    <w:rsid w:val="006D11C5"/>
    <w:rsid w:val="006D1B62"/>
    <w:rsid w:val="006D1BA6"/>
    <w:rsid w:val="006D1BAA"/>
    <w:rsid w:val="006D1C70"/>
    <w:rsid w:val="006D1C8E"/>
    <w:rsid w:val="006D1EA6"/>
    <w:rsid w:val="006D21B0"/>
    <w:rsid w:val="006D2B3B"/>
    <w:rsid w:val="006D2CF5"/>
    <w:rsid w:val="006D30FA"/>
    <w:rsid w:val="006D3444"/>
    <w:rsid w:val="006D41B1"/>
    <w:rsid w:val="006D4ABA"/>
    <w:rsid w:val="006D5231"/>
    <w:rsid w:val="006D533A"/>
    <w:rsid w:val="006D53D1"/>
    <w:rsid w:val="006D58EF"/>
    <w:rsid w:val="006D5E44"/>
    <w:rsid w:val="006D5FE1"/>
    <w:rsid w:val="006D66FD"/>
    <w:rsid w:val="006D6862"/>
    <w:rsid w:val="006D72C5"/>
    <w:rsid w:val="006D755A"/>
    <w:rsid w:val="006D759D"/>
    <w:rsid w:val="006D75F7"/>
    <w:rsid w:val="006E0138"/>
    <w:rsid w:val="006E0217"/>
    <w:rsid w:val="006E05E2"/>
    <w:rsid w:val="006E0874"/>
    <w:rsid w:val="006E0892"/>
    <w:rsid w:val="006E0AD7"/>
    <w:rsid w:val="006E0E28"/>
    <w:rsid w:val="006E108A"/>
    <w:rsid w:val="006E11B7"/>
    <w:rsid w:val="006E13EB"/>
    <w:rsid w:val="006E160E"/>
    <w:rsid w:val="006E1630"/>
    <w:rsid w:val="006E1733"/>
    <w:rsid w:val="006E177B"/>
    <w:rsid w:val="006E1944"/>
    <w:rsid w:val="006E1948"/>
    <w:rsid w:val="006E1C92"/>
    <w:rsid w:val="006E1FD7"/>
    <w:rsid w:val="006E20D9"/>
    <w:rsid w:val="006E2624"/>
    <w:rsid w:val="006E2722"/>
    <w:rsid w:val="006E29F8"/>
    <w:rsid w:val="006E2ECB"/>
    <w:rsid w:val="006E3104"/>
    <w:rsid w:val="006E320F"/>
    <w:rsid w:val="006E3923"/>
    <w:rsid w:val="006E3FB3"/>
    <w:rsid w:val="006E4012"/>
    <w:rsid w:val="006E4451"/>
    <w:rsid w:val="006E4814"/>
    <w:rsid w:val="006E4E96"/>
    <w:rsid w:val="006E51BC"/>
    <w:rsid w:val="006E534B"/>
    <w:rsid w:val="006E574A"/>
    <w:rsid w:val="006E6098"/>
    <w:rsid w:val="006E61C5"/>
    <w:rsid w:val="006E65D0"/>
    <w:rsid w:val="006E78A4"/>
    <w:rsid w:val="006F04EF"/>
    <w:rsid w:val="006F059E"/>
    <w:rsid w:val="006F09D3"/>
    <w:rsid w:val="006F0E9C"/>
    <w:rsid w:val="006F0ECB"/>
    <w:rsid w:val="006F17EB"/>
    <w:rsid w:val="006F1B6F"/>
    <w:rsid w:val="006F2722"/>
    <w:rsid w:val="006F2C74"/>
    <w:rsid w:val="006F322B"/>
    <w:rsid w:val="006F34E2"/>
    <w:rsid w:val="006F4040"/>
    <w:rsid w:val="006F4649"/>
    <w:rsid w:val="006F4887"/>
    <w:rsid w:val="006F4B2D"/>
    <w:rsid w:val="006F4CBD"/>
    <w:rsid w:val="006F4E73"/>
    <w:rsid w:val="006F5A48"/>
    <w:rsid w:val="006F5F92"/>
    <w:rsid w:val="006F630D"/>
    <w:rsid w:val="006F70C6"/>
    <w:rsid w:val="006F78AE"/>
    <w:rsid w:val="006F79DF"/>
    <w:rsid w:val="006F7B1F"/>
    <w:rsid w:val="006F7CB0"/>
    <w:rsid w:val="006F7F84"/>
    <w:rsid w:val="0070004F"/>
    <w:rsid w:val="00700794"/>
    <w:rsid w:val="007008EF"/>
    <w:rsid w:val="00700970"/>
    <w:rsid w:val="00701157"/>
    <w:rsid w:val="0070115C"/>
    <w:rsid w:val="007011E8"/>
    <w:rsid w:val="00701520"/>
    <w:rsid w:val="00701853"/>
    <w:rsid w:val="007018E7"/>
    <w:rsid w:val="007019B8"/>
    <w:rsid w:val="00701B7F"/>
    <w:rsid w:val="00701FEC"/>
    <w:rsid w:val="0070215A"/>
    <w:rsid w:val="007022A1"/>
    <w:rsid w:val="007023E7"/>
    <w:rsid w:val="0070251E"/>
    <w:rsid w:val="007030ED"/>
    <w:rsid w:val="007032EC"/>
    <w:rsid w:val="007033C9"/>
    <w:rsid w:val="0070392A"/>
    <w:rsid w:val="007046CC"/>
    <w:rsid w:val="00704D31"/>
    <w:rsid w:val="00704D9F"/>
    <w:rsid w:val="00704DDC"/>
    <w:rsid w:val="00705085"/>
    <w:rsid w:val="0070617C"/>
    <w:rsid w:val="00706371"/>
    <w:rsid w:val="00706A0B"/>
    <w:rsid w:val="00706A39"/>
    <w:rsid w:val="00706DC2"/>
    <w:rsid w:val="00707826"/>
    <w:rsid w:val="00707FD1"/>
    <w:rsid w:val="007117C5"/>
    <w:rsid w:val="00711838"/>
    <w:rsid w:val="00711C52"/>
    <w:rsid w:val="00711C68"/>
    <w:rsid w:val="00711E12"/>
    <w:rsid w:val="00711E78"/>
    <w:rsid w:val="00712441"/>
    <w:rsid w:val="007125ED"/>
    <w:rsid w:val="007129A3"/>
    <w:rsid w:val="00712A6E"/>
    <w:rsid w:val="00713342"/>
    <w:rsid w:val="0071401A"/>
    <w:rsid w:val="0071404E"/>
    <w:rsid w:val="007142D5"/>
    <w:rsid w:val="0071445B"/>
    <w:rsid w:val="0071445F"/>
    <w:rsid w:val="0071497C"/>
    <w:rsid w:val="00714C53"/>
    <w:rsid w:val="00715409"/>
    <w:rsid w:val="00715552"/>
    <w:rsid w:val="00715664"/>
    <w:rsid w:val="00715B14"/>
    <w:rsid w:val="007164B3"/>
    <w:rsid w:val="00716E07"/>
    <w:rsid w:val="00716E7D"/>
    <w:rsid w:val="00717A03"/>
    <w:rsid w:val="00717A3B"/>
    <w:rsid w:val="00717A4F"/>
    <w:rsid w:val="00717DAE"/>
    <w:rsid w:val="00717EED"/>
    <w:rsid w:val="0072011A"/>
    <w:rsid w:val="007203CD"/>
    <w:rsid w:val="00720762"/>
    <w:rsid w:val="00720B4D"/>
    <w:rsid w:val="00720DF6"/>
    <w:rsid w:val="00720F47"/>
    <w:rsid w:val="007210C0"/>
    <w:rsid w:val="00721403"/>
    <w:rsid w:val="00721487"/>
    <w:rsid w:val="00721954"/>
    <w:rsid w:val="00721A38"/>
    <w:rsid w:val="00721E6E"/>
    <w:rsid w:val="00722ACA"/>
    <w:rsid w:val="0072368C"/>
    <w:rsid w:val="007236E0"/>
    <w:rsid w:val="007237EA"/>
    <w:rsid w:val="00723ABB"/>
    <w:rsid w:val="00723C66"/>
    <w:rsid w:val="00724365"/>
    <w:rsid w:val="00724AE3"/>
    <w:rsid w:val="00724D59"/>
    <w:rsid w:val="00724D5D"/>
    <w:rsid w:val="00725085"/>
    <w:rsid w:val="00725327"/>
    <w:rsid w:val="00725389"/>
    <w:rsid w:val="007257D7"/>
    <w:rsid w:val="007259FB"/>
    <w:rsid w:val="00725A0C"/>
    <w:rsid w:val="00725B8F"/>
    <w:rsid w:val="00725FE8"/>
    <w:rsid w:val="0072631F"/>
    <w:rsid w:val="007269A5"/>
    <w:rsid w:val="00726CB4"/>
    <w:rsid w:val="00726FD5"/>
    <w:rsid w:val="007273C0"/>
    <w:rsid w:val="0072759B"/>
    <w:rsid w:val="00727635"/>
    <w:rsid w:val="00727911"/>
    <w:rsid w:val="00727AD8"/>
    <w:rsid w:val="00727EF0"/>
    <w:rsid w:val="00730ADD"/>
    <w:rsid w:val="00730DB5"/>
    <w:rsid w:val="00730FC4"/>
    <w:rsid w:val="00730FEF"/>
    <w:rsid w:val="0073137C"/>
    <w:rsid w:val="00731770"/>
    <w:rsid w:val="007318A6"/>
    <w:rsid w:val="00731E5B"/>
    <w:rsid w:val="0073200D"/>
    <w:rsid w:val="0073213B"/>
    <w:rsid w:val="00732B5B"/>
    <w:rsid w:val="00732B77"/>
    <w:rsid w:val="00733131"/>
    <w:rsid w:val="007333E5"/>
    <w:rsid w:val="007336E2"/>
    <w:rsid w:val="0073394E"/>
    <w:rsid w:val="00733A71"/>
    <w:rsid w:val="0073489D"/>
    <w:rsid w:val="007348EC"/>
    <w:rsid w:val="0073546E"/>
    <w:rsid w:val="007358A7"/>
    <w:rsid w:val="00735A08"/>
    <w:rsid w:val="00735BA1"/>
    <w:rsid w:val="00735FA1"/>
    <w:rsid w:val="0073613D"/>
    <w:rsid w:val="007368FD"/>
    <w:rsid w:val="00736CC4"/>
    <w:rsid w:val="00736E02"/>
    <w:rsid w:val="00737446"/>
    <w:rsid w:val="00737524"/>
    <w:rsid w:val="007379B0"/>
    <w:rsid w:val="00737DCC"/>
    <w:rsid w:val="00737F4B"/>
    <w:rsid w:val="0074010B"/>
    <w:rsid w:val="0074071E"/>
    <w:rsid w:val="00740EFB"/>
    <w:rsid w:val="007410C8"/>
    <w:rsid w:val="007418E3"/>
    <w:rsid w:val="00742152"/>
    <w:rsid w:val="0074238C"/>
    <w:rsid w:val="007423FD"/>
    <w:rsid w:val="00742401"/>
    <w:rsid w:val="007429DF"/>
    <w:rsid w:val="00743EB9"/>
    <w:rsid w:val="00743ECB"/>
    <w:rsid w:val="00743F81"/>
    <w:rsid w:val="007440F9"/>
    <w:rsid w:val="007441A8"/>
    <w:rsid w:val="0074429C"/>
    <w:rsid w:val="007444CB"/>
    <w:rsid w:val="0074470F"/>
    <w:rsid w:val="0074497A"/>
    <w:rsid w:val="007451C2"/>
    <w:rsid w:val="00745339"/>
    <w:rsid w:val="00745649"/>
    <w:rsid w:val="00745C8C"/>
    <w:rsid w:val="00745D95"/>
    <w:rsid w:val="00745F20"/>
    <w:rsid w:val="00745F55"/>
    <w:rsid w:val="00746B6F"/>
    <w:rsid w:val="00746E0A"/>
    <w:rsid w:val="0074710D"/>
    <w:rsid w:val="00750120"/>
    <w:rsid w:val="007510D6"/>
    <w:rsid w:val="0075115D"/>
    <w:rsid w:val="00751178"/>
    <w:rsid w:val="00751519"/>
    <w:rsid w:val="007515F2"/>
    <w:rsid w:val="0075165E"/>
    <w:rsid w:val="00751E34"/>
    <w:rsid w:val="00751ECC"/>
    <w:rsid w:val="00751F12"/>
    <w:rsid w:val="00752068"/>
    <w:rsid w:val="0075259B"/>
    <w:rsid w:val="00752878"/>
    <w:rsid w:val="007529D8"/>
    <w:rsid w:val="00752EC0"/>
    <w:rsid w:val="007531F6"/>
    <w:rsid w:val="007533BF"/>
    <w:rsid w:val="007533D1"/>
    <w:rsid w:val="007539DE"/>
    <w:rsid w:val="00753A22"/>
    <w:rsid w:val="007543BC"/>
    <w:rsid w:val="0075463D"/>
    <w:rsid w:val="007554C0"/>
    <w:rsid w:val="0075660F"/>
    <w:rsid w:val="00756A5C"/>
    <w:rsid w:val="00757720"/>
    <w:rsid w:val="00757E45"/>
    <w:rsid w:val="007606D2"/>
    <w:rsid w:val="00760A23"/>
    <w:rsid w:val="00760C20"/>
    <w:rsid w:val="00760CC8"/>
    <w:rsid w:val="00760F41"/>
    <w:rsid w:val="00761316"/>
    <w:rsid w:val="0076149F"/>
    <w:rsid w:val="0076164B"/>
    <w:rsid w:val="007625C2"/>
    <w:rsid w:val="00762B40"/>
    <w:rsid w:val="00762C61"/>
    <w:rsid w:val="007630EC"/>
    <w:rsid w:val="007632E3"/>
    <w:rsid w:val="00763B7F"/>
    <w:rsid w:val="00764C70"/>
    <w:rsid w:val="00764E90"/>
    <w:rsid w:val="00764F3E"/>
    <w:rsid w:val="007650BD"/>
    <w:rsid w:val="00765152"/>
    <w:rsid w:val="00765462"/>
    <w:rsid w:val="007657EE"/>
    <w:rsid w:val="007658CA"/>
    <w:rsid w:val="007659F8"/>
    <w:rsid w:val="00765A44"/>
    <w:rsid w:val="00765A5E"/>
    <w:rsid w:val="00765BA6"/>
    <w:rsid w:val="00765E26"/>
    <w:rsid w:val="00765EB5"/>
    <w:rsid w:val="0076689F"/>
    <w:rsid w:val="007702BF"/>
    <w:rsid w:val="00770369"/>
    <w:rsid w:val="0077039A"/>
    <w:rsid w:val="007704DB"/>
    <w:rsid w:val="00770709"/>
    <w:rsid w:val="007708A7"/>
    <w:rsid w:val="00770A2D"/>
    <w:rsid w:val="00770DB6"/>
    <w:rsid w:val="0077191E"/>
    <w:rsid w:val="00771F4B"/>
    <w:rsid w:val="007723B8"/>
    <w:rsid w:val="007723C6"/>
    <w:rsid w:val="007724FB"/>
    <w:rsid w:val="007726F9"/>
    <w:rsid w:val="00772712"/>
    <w:rsid w:val="007728BC"/>
    <w:rsid w:val="007729F3"/>
    <w:rsid w:val="00772D9A"/>
    <w:rsid w:val="00773691"/>
    <w:rsid w:val="00773882"/>
    <w:rsid w:val="00773A36"/>
    <w:rsid w:val="00773F14"/>
    <w:rsid w:val="007741EC"/>
    <w:rsid w:val="007747E9"/>
    <w:rsid w:val="00774AE6"/>
    <w:rsid w:val="00774C2C"/>
    <w:rsid w:val="00774F49"/>
    <w:rsid w:val="007759C4"/>
    <w:rsid w:val="0077607D"/>
    <w:rsid w:val="00776452"/>
    <w:rsid w:val="007767E8"/>
    <w:rsid w:val="0077683E"/>
    <w:rsid w:val="00776B25"/>
    <w:rsid w:val="00776E3E"/>
    <w:rsid w:val="00776F76"/>
    <w:rsid w:val="0077786D"/>
    <w:rsid w:val="00777972"/>
    <w:rsid w:val="00777B6F"/>
    <w:rsid w:val="007808ED"/>
    <w:rsid w:val="00780C7D"/>
    <w:rsid w:val="00780CA7"/>
    <w:rsid w:val="00780CC9"/>
    <w:rsid w:val="00780DE3"/>
    <w:rsid w:val="00780DE5"/>
    <w:rsid w:val="00781093"/>
    <w:rsid w:val="00781094"/>
    <w:rsid w:val="00781EE2"/>
    <w:rsid w:val="00781F96"/>
    <w:rsid w:val="00781FED"/>
    <w:rsid w:val="007821C2"/>
    <w:rsid w:val="007823A1"/>
    <w:rsid w:val="00782543"/>
    <w:rsid w:val="00782931"/>
    <w:rsid w:val="00782C00"/>
    <w:rsid w:val="00782D72"/>
    <w:rsid w:val="0078308B"/>
    <w:rsid w:val="00785443"/>
    <w:rsid w:val="00785700"/>
    <w:rsid w:val="007858F8"/>
    <w:rsid w:val="00785C52"/>
    <w:rsid w:val="00785F52"/>
    <w:rsid w:val="00785F6A"/>
    <w:rsid w:val="007861A6"/>
    <w:rsid w:val="00786B4C"/>
    <w:rsid w:val="00786B51"/>
    <w:rsid w:val="007879D7"/>
    <w:rsid w:val="007879EC"/>
    <w:rsid w:val="00787E1B"/>
    <w:rsid w:val="00790100"/>
    <w:rsid w:val="00790457"/>
    <w:rsid w:val="00790A65"/>
    <w:rsid w:val="00791347"/>
    <w:rsid w:val="00791561"/>
    <w:rsid w:val="00791688"/>
    <w:rsid w:val="00791C3C"/>
    <w:rsid w:val="00792077"/>
    <w:rsid w:val="00792717"/>
    <w:rsid w:val="0079279A"/>
    <w:rsid w:val="00792CFB"/>
    <w:rsid w:val="00792EDA"/>
    <w:rsid w:val="0079313A"/>
    <w:rsid w:val="007931F7"/>
    <w:rsid w:val="00794B8C"/>
    <w:rsid w:val="0079516B"/>
    <w:rsid w:val="007951B4"/>
    <w:rsid w:val="00795355"/>
    <w:rsid w:val="0079563D"/>
    <w:rsid w:val="0079569B"/>
    <w:rsid w:val="00795C9D"/>
    <w:rsid w:val="00795D53"/>
    <w:rsid w:val="00796666"/>
    <w:rsid w:val="00796D1C"/>
    <w:rsid w:val="0079717D"/>
    <w:rsid w:val="00797266"/>
    <w:rsid w:val="0079731F"/>
    <w:rsid w:val="0079733D"/>
    <w:rsid w:val="00797A2B"/>
    <w:rsid w:val="00797CE1"/>
    <w:rsid w:val="007A019C"/>
    <w:rsid w:val="007A0832"/>
    <w:rsid w:val="007A0C93"/>
    <w:rsid w:val="007A17C1"/>
    <w:rsid w:val="007A1E1F"/>
    <w:rsid w:val="007A2022"/>
    <w:rsid w:val="007A2347"/>
    <w:rsid w:val="007A2783"/>
    <w:rsid w:val="007A35F2"/>
    <w:rsid w:val="007A38AD"/>
    <w:rsid w:val="007A3C7F"/>
    <w:rsid w:val="007A44FD"/>
    <w:rsid w:val="007A4935"/>
    <w:rsid w:val="007A4F58"/>
    <w:rsid w:val="007A5096"/>
    <w:rsid w:val="007A50B9"/>
    <w:rsid w:val="007A54A0"/>
    <w:rsid w:val="007A596A"/>
    <w:rsid w:val="007A5994"/>
    <w:rsid w:val="007A5A89"/>
    <w:rsid w:val="007A5D02"/>
    <w:rsid w:val="007A6B1D"/>
    <w:rsid w:val="007A6F6B"/>
    <w:rsid w:val="007A77D7"/>
    <w:rsid w:val="007A7850"/>
    <w:rsid w:val="007A798E"/>
    <w:rsid w:val="007A7AB8"/>
    <w:rsid w:val="007B0083"/>
    <w:rsid w:val="007B0622"/>
    <w:rsid w:val="007B06B7"/>
    <w:rsid w:val="007B07F5"/>
    <w:rsid w:val="007B08E9"/>
    <w:rsid w:val="007B097D"/>
    <w:rsid w:val="007B0EE9"/>
    <w:rsid w:val="007B12CB"/>
    <w:rsid w:val="007B1B67"/>
    <w:rsid w:val="007B1BA3"/>
    <w:rsid w:val="007B1EE1"/>
    <w:rsid w:val="007B1FA7"/>
    <w:rsid w:val="007B223B"/>
    <w:rsid w:val="007B27E2"/>
    <w:rsid w:val="007B293C"/>
    <w:rsid w:val="007B31ED"/>
    <w:rsid w:val="007B3289"/>
    <w:rsid w:val="007B36D1"/>
    <w:rsid w:val="007B3A3F"/>
    <w:rsid w:val="007B3E0F"/>
    <w:rsid w:val="007B41CE"/>
    <w:rsid w:val="007B42C6"/>
    <w:rsid w:val="007B4EDE"/>
    <w:rsid w:val="007B50B2"/>
    <w:rsid w:val="007B5A5F"/>
    <w:rsid w:val="007B5F52"/>
    <w:rsid w:val="007B5FD0"/>
    <w:rsid w:val="007B5FEC"/>
    <w:rsid w:val="007B627E"/>
    <w:rsid w:val="007B6403"/>
    <w:rsid w:val="007B64A6"/>
    <w:rsid w:val="007B64C1"/>
    <w:rsid w:val="007B65CF"/>
    <w:rsid w:val="007B7316"/>
    <w:rsid w:val="007B78CA"/>
    <w:rsid w:val="007B7DA7"/>
    <w:rsid w:val="007C0075"/>
    <w:rsid w:val="007C019F"/>
    <w:rsid w:val="007C0A38"/>
    <w:rsid w:val="007C0C1E"/>
    <w:rsid w:val="007C0D9F"/>
    <w:rsid w:val="007C0DC8"/>
    <w:rsid w:val="007C110B"/>
    <w:rsid w:val="007C13ED"/>
    <w:rsid w:val="007C149A"/>
    <w:rsid w:val="007C1531"/>
    <w:rsid w:val="007C184A"/>
    <w:rsid w:val="007C19FD"/>
    <w:rsid w:val="007C1C2F"/>
    <w:rsid w:val="007C1E39"/>
    <w:rsid w:val="007C1ECA"/>
    <w:rsid w:val="007C1FFD"/>
    <w:rsid w:val="007C20EC"/>
    <w:rsid w:val="007C2283"/>
    <w:rsid w:val="007C2B94"/>
    <w:rsid w:val="007C2BE8"/>
    <w:rsid w:val="007C397D"/>
    <w:rsid w:val="007C3F50"/>
    <w:rsid w:val="007C4223"/>
    <w:rsid w:val="007C42AC"/>
    <w:rsid w:val="007C486E"/>
    <w:rsid w:val="007C4E8D"/>
    <w:rsid w:val="007C5E48"/>
    <w:rsid w:val="007C6294"/>
    <w:rsid w:val="007C668A"/>
    <w:rsid w:val="007C69A5"/>
    <w:rsid w:val="007C7144"/>
    <w:rsid w:val="007C746F"/>
    <w:rsid w:val="007C7A8E"/>
    <w:rsid w:val="007C7CC3"/>
    <w:rsid w:val="007D01B3"/>
    <w:rsid w:val="007D094C"/>
    <w:rsid w:val="007D09B8"/>
    <w:rsid w:val="007D0B09"/>
    <w:rsid w:val="007D0B9E"/>
    <w:rsid w:val="007D0D3F"/>
    <w:rsid w:val="007D15A7"/>
    <w:rsid w:val="007D16B3"/>
    <w:rsid w:val="007D1B11"/>
    <w:rsid w:val="007D1B97"/>
    <w:rsid w:val="007D1F43"/>
    <w:rsid w:val="007D2219"/>
    <w:rsid w:val="007D25BC"/>
    <w:rsid w:val="007D27EC"/>
    <w:rsid w:val="007D2CC8"/>
    <w:rsid w:val="007D32B2"/>
    <w:rsid w:val="007D3630"/>
    <w:rsid w:val="007D3991"/>
    <w:rsid w:val="007D39E4"/>
    <w:rsid w:val="007D4580"/>
    <w:rsid w:val="007D4DE6"/>
    <w:rsid w:val="007D4FCF"/>
    <w:rsid w:val="007D511F"/>
    <w:rsid w:val="007D52E0"/>
    <w:rsid w:val="007D5376"/>
    <w:rsid w:val="007D5B56"/>
    <w:rsid w:val="007D6618"/>
    <w:rsid w:val="007D6E55"/>
    <w:rsid w:val="007D7247"/>
    <w:rsid w:val="007D73F7"/>
    <w:rsid w:val="007D771C"/>
    <w:rsid w:val="007D77EC"/>
    <w:rsid w:val="007D7D2B"/>
    <w:rsid w:val="007E0338"/>
    <w:rsid w:val="007E093E"/>
    <w:rsid w:val="007E09F7"/>
    <w:rsid w:val="007E0D59"/>
    <w:rsid w:val="007E0EDD"/>
    <w:rsid w:val="007E1AA0"/>
    <w:rsid w:val="007E1C23"/>
    <w:rsid w:val="007E1CE4"/>
    <w:rsid w:val="007E2C19"/>
    <w:rsid w:val="007E31B9"/>
    <w:rsid w:val="007E3B2F"/>
    <w:rsid w:val="007E4149"/>
    <w:rsid w:val="007E4630"/>
    <w:rsid w:val="007E4E0A"/>
    <w:rsid w:val="007E5193"/>
    <w:rsid w:val="007E530E"/>
    <w:rsid w:val="007E550D"/>
    <w:rsid w:val="007E5C2A"/>
    <w:rsid w:val="007E60A8"/>
    <w:rsid w:val="007E6201"/>
    <w:rsid w:val="007E65A5"/>
    <w:rsid w:val="007E65AC"/>
    <w:rsid w:val="007E6928"/>
    <w:rsid w:val="007E6FE0"/>
    <w:rsid w:val="007E749B"/>
    <w:rsid w:val="007F0303"/>
    <w:rsid w:val="007F053D"/>
    <w:rsid w:val="007F0C3F"/>
    <w:rsid w:val="007F0C92"/>
    <w:rsid w:val="007F1325"/>
    <w:rsid w:val="007F1ABB"/>
    <w:rsid w:val="007F1D59"/>
    <w:rsid w:val="007F2442"/>
    <w:rsid w:val="007F267F"/>
    <w:rsid w:val="007F2BF0"/>
    <w:rsid w:val="007F2CA2"/>
    <w:rsid w:val="007F2DFE"/>
    <w:rsid w:val="007F3390"/>
    <w:rsid w:val="007F33D9"/>
    <w:rsid w:val="007F3817"/>
    <w:rsid w:val="007F3AF5"/>
    <w:rsid w:val="007F41A1"/>
    <w:rsid w:val="007F4403"/>
    <w:rsid w:val="007F45EE"/>
    <w:rsid w:val="007F4919"/>
    <w:rsid w:val="007F51F1"/>
    <w:rsid w:val="007F56C8"/>
    <w:rsid w:val="007F5711"/>
    <w:rsid w:val="007F5994"/>
    <w:rsid w:val="007F5DAB"/>
    <w:rsid w:val="007F5EE6"/>
    <w:rsid w:val="007F6980"/>
    <w:rsid w:val="007F7BFB"/>
    <w:rsid w:val="007F7F6B"/>
    <w:rsid w:val="0080079C"/>
    <w:rsid w:val="008012CC"/>
    <w:rsid w:val="00801422"/>
    <w:rsid w:val="00801949"/>
    <w:rsid w:val="00801E12"/>
    <w:rsid w:val="00801FCB"/>
    <w:rsid w:val="00802269"/>
    <w:rsid w:val="008022D2"/>
    <w:rsid w:val="008028AF"/>
    <w:rsid w:val="00803004"/>
    <w:rsid w:val="00803007"/>
    <w:rsid w:val="00803066"/>
    <w:rsid w:val="00803101"/>
    <w:rsid w:val="00803131"/>
    <w:rsid w:val="008031AD"/>
    <w:rsid w:val="008033C7"/>
    <w:rsid w:val="008034D4"/>
    <w:rsid w:val="00803CC8"/>
    <w:rsid w:val="00804227"/>
    <w:rsid w:val="0080431F"/>
    <w:rsid w:val="00804CEB"/>
    <w:rsid w:val="00804EF3"/>
    <w:rsid w:val="00805553"/>
    <w:rsid w:val="0080566B"/>
    <w:rsid w:val="0080591F"/>
    <w:rsid w:val="00805A9F"/>
    <w:rsid w:val="00805BD9"/>
    <w:rsid w:val="0080607A"/>
    <w:rsid w:val="008062BE"/>
    <w:rsid w:val="00806C18"/>
    <w:rsid w:val="00806E1A"/>
    <w:rsid w:val="008074D8"/>
    <w:rsid w:val="0080754E"/>
    <w:rsid w:val="008077EC"/>
    <w:rsid w:val="00807BBC"/>
    <w:rsid w:val="008100AB"/>
    <w:rsid w:val="0081055A"/>
    <w:rsid w:val="00810C3B"/>
    <w:rsid w:val="0081133E"/>
    <w:rsid w:val="008117E2"/>
    <w:rsid w:val="008118F9"/>
    <w:rsid w:val="00811ABE"/>
    <w:rsid w:val="00811C3B"/>
    <w:rsid w:val="0081213F"/>
    <w:rsid w:val="008135DC"/>
    <w:rsid w:val="00813E21"/>
    <w:rsid w:val="00814033"/>
    <w:rsid w:val="008140BF"/>
    <w:rsid w:val="00814265"/>
    <w:rsid w:val="008144EF"/>
    <w:rsid w:val="0081482F"/>
    <w:rsid w:val="00815069"/>
    <w:rsid w:val="008151BC"/>
    <w:rsid w:val="008159F1"/>
    <w:rsid w:val="00815BAF"/>
    <w:rsid w:val="00815D0C"/>
    <w:rsid w:val="00815E54"/>
    <w:rsid w:val="008160AE"/>
    <w:rsid w:val="008162DE"/>
    <w:rsid w:val="008166D7"/>
    <w:rsid w:val="00816820"/>
    <w:rsid w:val="00817099"/>
    <w:rsid w:val="008178A3"/>
    <w:rsid w:val="008179AE"/>
    <w:rsid w:val="00817BB5"/>
    <w:rsid w:val="00817BC8"/>
    <w:rsid w:val="00820137"/>
    <w:rsid w:val="0082030A"/>
    <w:rsid w:val="00820374"/>
    <w:rsid w:val="0082055C"/>
    <w:rsid w:val="00820977"/>
    <w:rsid w:val="008209B0"/>
    <w:rsid w:val="00820D62"/>
    <w:rsid w:val="008211CB"/>
    <w:rsid w:val="00821395"/>
    <w:rsid w:val="008218B9"/>
    <w:rsid w:val="00821A6E"/>
    <w:rsid w:val="00821AD1"/>
    <w:rsid w:val="00822067"/>
    <w:rsid w:val="008220C1"/>
    <w:rsid w:val="008222FA"/>
    <w:rsid w:val="008225F9"/>
    <w:rsid w:val="00822C6B"/>
    <w:rsid w:val="00822DFB"/>
    <w:rsid w:val="008230D2"/>
    <w:rsid w:val="008233C2"/>
    <w:rsid w:val="00823571"/>
    <w:rsid w:val="00823A61"/>
    <w:rsid w:val="00823F3D"/>
    <w:rsid w:val="008244EB"/>
    <w:rsid w:val="0082452B"/>
    <w:rsid w:val="008246F1"/>
    <w:rsid w:val="00824A78"/>
    <w:rsid w:val="00824EC3"/>
    <w:rsid w:val="00826062"/>
    <w:rsid w:val="00826D4E"/>
    <w:rsid w:val="00826EC6"/>
    <w:rsid w:val="0082705C"/>
    <w:rsid w:val="008274AB"/>
    <w:rsid w:val="00827611"/>
    <w:rsid w:val="00827990"/>
    <w:rsid w:val="00827B02"/>
    <w:rsid w:val="00827B8F"/>
    <w:rsid w:val="00827EF7"/>
    <w:rsid w:val="00830567"/>
    <w:rsid w:val="00830670"/>
    <w:rsid w:val="00830C54"/>
    <w:rsid w:val="00830E50"/>
    <w:rsid w:val="00830F7D"/>
    <w:rsid w:val="008312D8"/>
    <w:rsid w:val="0083143A"/>
    <w:rsid w:val="008319EF"/>
    <w:rsid w:val="00831CDC"/>
    <w:rsid w:val="00831CF4"/>
    <w:rsid w:val="00831D7B"/>
    <w:rsid w:val="00831F15"/>
    <w:rsid w:val="008321C3"/>
    <w:rsid w:val="008322BB"/>
    <w:rsid w:val="00832529"/>
    <w:rsid w:val="0083263E"/>
    <w:rsid w:val="00832809"/>
    <w:rsid w:val="00832E00"/>
    <w:rsid w:val="00832EF7"/>
    <w:rsid w:val="00833286"/>
    <w:rsid w:val="00833622"/>
    <w:rsid w:val="0083371B"/>
    <w:rsid w:val="00833DBC"/>
    <w:rsid w:val="008349ED"/>
    <w:rsid w:val="00834A7E"/>
    <w:rsid w:val="00834C96"/>
    <w:rsid w:val="0083514C"/>
    <w:rsid w:val="0083531F"/>
    <w:rsid w:val="008353A1"/>
    <w:rsid w:val="008356EC"/>
    <w:rsid w:val="00835AFF"/>
    <w:rsid w:val="00836417"/>
    <w:rsid w:val="00836C86"/>
    <w:rsid w:val="008374F1"/>
    <w:rsid w:val="00837780"/>
    <w:rsid w:val="008377A9"/>
    <w:rsid w:val="00837B40"/>
    <w:rsid w:val="00837DB4"/>
    <w:rsid w:val="008400B7"/>
    <w:rsid w:val="0084176E"/>
    <w:rsid w:val="008417BC"/>
    <w:rsid w:val="00841C9B"/>
    <w:rsid w:val="00842D19"/>
    <w:rsid w:val="00843248"/>
    <w:rsid w:val="008439D3"/>
    <w:rsid w:val="00843C27"/>
    <w:rsid w:val="00843DE0"/>
    <w:rsid w:val="00843F64"/>
    <w:rsid w:val="008441B2"/>
    <w:rsid w:val="00844B2D"/>
    <w:rsid w:val="00844FB0"/>
    <w:rsid w:val="00845144"/>
    <w:rsid w:val="00845695"/>
    <w:rsid w:val="0084590D"/>
    <w:rsid w:val="00845E37"/>
    <w:rsid w:val="008464D7"/>
    <w:rsid w:val="008465A3"/>
    <w:rsid w:val="00846C49"/>
    <w:rsid w:val="00846FA9"/>
    <w:rsid w:val="00847032"/>
    <w:rsid w:val="00847098"/>
    <w:rsid w:val="008501E0"/>
    <w:rsid w:val="00850793"/>
    <w:rsid w:val="00850ABA"/>
    <w:rsid w:val="00850D8A"/>
    <w:rsid w:val="00850D93"/>
    <w:rsid w:val="00851319"/>
    <w:rsid w:val="00851DA1"/>
    <w:rsid w:val="00851FB5"/>
    <w:rsid w:val="008525A9"/>
    <w:rsid w:val="00852769"/>
    <w:rsid w:val="00852A64"/>
    <w:rsid w:val="00852DFE"/>
    <w:rsid w:val="00853D51"/>
    <w:rsid w:val="00854446"/>
    <w:rsid w:val="00854645"/>
    <w:rsid w:val="00854696"/>
    <w:rsid w:val="00854780"/>
    <w:rsid w:val="00854811"/>
    <w:rsid w:val="00854957"/>
    <w:rsid w:val="00854B06"/>
    <w:rsid w:val="00854DE6"/>
    <w:rsid w:val="008550C9"/>
    <w:rsid w:val="008554B7"/>
    <w:rsid w:val="00855914"/>
    <w:rsid w:val="00855C63"/>
    <w:rsid w:val="00855F12"/>
    <w:rsid w:val="00856128"/>
    <w:rsid w:val="008563E9"/>
    <w:rsid w:val="00856FF2"/>
    <w:rsid w:val="008576C4"/>
    <w:rsid w:val="0085773C"/>
    <w:rsid w:val="00857B40"/>
    <w:rsid w:val="00857F70"/>
    <w:rsid w:val="008603EB"/>
    <w:rsid w:val="008607AC"/>
    <w:rsid w:val="0086087E"/>
    <w:rsid w:val="008608BF"/>
    <w:rsid w:val="00860B7F"/>
    <w:rsid w:val="00860E5B"/>
    <w:rsid w:val="008617F3"/>
    <w:rsid w:val="0086193E"/>
    <w:rsid w:val="00862653"/>
    <w:rsid w:val="00862B32"/>
    <w:rsid w:val="00862B44"/>
    <w:rsid w:val="008634B8"/>
    <w:rsid w:val="00863A29"/>
    <w:rsid w:val="00863C51"/>
    <w:rsid w:val="00863FD7"/>
    <w:rsid w:val="00864726"/>
    <w:rsid w:val="0086498D"/>
    <w:rsid w:val="00865574"/>
    <w:rsid w:val="008658A5"/>
    <w:rsid w:val="00865E54"/>
    <w:rsid w:val="00865EE8"/>
    <w:rsid w:val="00866452"/>
    <w:rsid w:val="008664C1"/>
    <w:rsid w:val="008665B1"/>
    <w:rsid w:val="0086694D"/>
    <w:rsid w:val="008675FE"/>
    <w:rsid w:val="00867791"/>
    <w:rsid w:val="00867ECF"/>
    <w:rsid w:val="0087072B"/>
    <w:rsid w:val="008709A2"/>
    <w:rsid w:val="008710B2"/>
    <w:rsid w:val="00871518"/>
    <w:rsid w:val="00871A43"/>
    <w:rsid w:val="00871C55"/>
    <w:rsid w:val="00871F87"/>
    <w:rsid w:val="00872580"/>
    <w:rsid w:val="008727E7"/>
    <w:rsid w:val="00872E60"/>
    <w:rsid w:val="00873017"/>
    <w:rsid w:val="008735AB"/>
    <w:rsid w:val="00873765"/>
    <w:rsid w:val="008739A9"/>
    <w:rsid w:val="00873D45"/>
    <w:rsid w:val="00874040"/>
    <w:rsid w:val="008745C3"/>
    <w:rsid w:val="00874862"/>
    <w:rsid w:val="00874B11"/>
    <w:rsid w:val="00874E18"/>
    <w:rsid w:val="008754CC"/>
    <w:rsid w:val="008755E9"/>
    <w:rsid w:val="00875830"/>
    <w:rsid w:val="008764B0"/>
    <w:rsid w:val="008768BA"/>
    <w:rsid w:val="008768E4"/>
    <w:rsid w:val="00877F4F"/>
    <w:rsid w:val="0088000D"/>
    <w:rsid w:val="0088066C"/>
    <w:rsid w:val="00881722"/>
    <w:rsid w:val="00881759"/>
    <w:rsid w:val="0088185C"/>
    <w:rsid w:val="00881DE3"/>
    <w:rsid w:val="00881E6F"/>
    <w:rsid w:val="00881ECF"/>
    <w:rsid w:val="00881F25"/>
    <w:rsid w:val="0088209A"/>
    <w:rsid w:val="00882178"/>
    <w:rsid w:val="00882637"/>
    <w:rsid w:val="00882E6C"/>
    <w:rsid w:val="008837DE"/>
    <w:rsid w:val="00883875"/>
    <w:rsid w:val="00883B11"/>
    <w:rsid w:val="00884462"/>
    <w:rsid w:val="00884B5D"/>
    <w:rsid w:val="00885136"/>
    <w:rsid w:val="008855FD"/>
    <w:rsid w:val="00885674"/>
    <w:rsid w:val="0088594D"/>
    <w:rsid w:val="008859CA"/>
    <w:rsid w:val="00885FB4"/>
    <w:rsid w:val="008863BF"/>
    <w:rsid w:val="008863C0"/>
    <w:rsid w:val="00886A17"/>
    <w:rsid w:val="00886FF1"/>
    <w:rsid w:val="0088702A"/>
    <w:rsid w:val="00887103"/>
    <w:rsid w:val="008879D9"/>
    <w:rsid w:val="008901EA"/>
    <w:rsid w:val="008905B7"/>
    <w:rsid w:val="00890B2A"/>
    <w:rsid w:val="0089121E"/>
    <w:rsid w:val="0089136B"/>
    <w:rsid w:val="00891541"/>
    <w:rsid w:val="00891722"/>
    <w:rsid w:val="0089178C"/>
    <w:rsid w:val="00891C9A"/>
    <w:rsid w:val="00892012"/>
    <w:rsid w:val="00892570"/>
    <w:rsid w:val="0089262C"/>
    <w:rsid w:val="00892816"/>
    <w:rsid w:val="00892926"/>
    <w:rsid w:val="00892C34"/>
    <w:rsid w:val="008930B0"/>
    <w:rsid w:val="0089329B"/>
    <w:rsid w:val="0089336F"/>
    <w:rsid w:val="00893499"/>
    <w:rsid w:val="00893B93"/>
    <w:rsid w:val="00894DAC"/>
    <w:rsid w:val="00894EA8"/>
    <w:rsid w:val="00894F43"/>
    <w:rsid w:val="00894FF0"/>
    <w:rsid w:val="00895414"/>
    <w:rsid w:val="00895578"/>
    <w:rsid w:val="008959F7"/>
    <w:rsid w:val="00896562"/>
    <w:rsid w:val="00896924"/>
    <w:rsid w:val="0089695C"/>
    <w:rsid w:val="00896B6C"/>
    <w:rsid w:val="00896CFD"/>
    <w:rsid w:val="00896F42"/>
    <w:rsid w:val="00896F72"/>
    <w:rsid w:val="008973D1"/>
    <w:rsid w:val="00897588"/>
    <w:rsid w:val="00897A98"/>
    <w:rsid w:val="008A00A6"/>
    <w:rsid w:val="008A020A"/>
    <w:rsid w:val="008A054E"/>
    <w:rsid w:val="008A05A1"/>
    <w:rsid w:val="008A093E"/>
    <w:rsid w:val="008A0E1E"/>
    <w:rsid w:val="008A134E"/>
    <w:rsid w:val="008A1360"/>
    <w:rsid w:val="008A13B7"/>
    <w:rsid w:val="008A1AD1"/>
    <w:rsid w:val="008A1BAC"/>
    <w:rsid w:val="008A1CBD"/>
    <w:rsid w:val="008A1CF0"/>
    <w:rsid w:val="008A223C"/>
    <w:rsid w:val="008A223D"/>
    <w:rsid w:val="008A28F5"/>
    <w:rsid w:val="008A2B5B"/>
    <w:rsid w:val="008A3260"/>
    <w:rsid w:val="008A3436"/>
    <w:rsid w:val="008A3B59"/>
    <w:rsid w:val="008A46DC"/>
    <w:rsid w:val="008A4708"/>
    <w:rsid w:val="008A5005"/>
    <w:rsid w:val="008A5B07"/>
    <w:rsid w:val="008A5ED3"/>
    <w:rsid w:val="008A6286"/>
    <w:rsid w:val="008A6329"/>
    <w:rsid w:val="008A63BC"/>
    <w:rsid w:val="008A6D4A"/>
    <w:rsid w:val="008A7C5E"/>
    <w:rsid w:val="008B01E8"/>
    <w:rsid w:val="008B0AA1"/>
    <w:rsid w:val="008B0CF2"/>
    <w:rsid w:val="008B0D30"/>
    <w:rsid w:val="008B0DB0"/>
    <w:rsid w:val="008B0F18"/>
    <w:rsid w:val="008B1269"/>
    <w:rsid w:val="008B16CA"/>
    <w:rsid w:val="008B176F"/>
    <w:rsid w:val="008B1A6D"/>
    <w:rsid w:val="008B2217"/>
    <w:rsid w:val="008B2A60"/>
    <w:rsid w:val="008B36CE"/>
    <w:rsid w:val="008B3F97"/>
    <w:rsid w:val="008B4191"/>
    <w:rsid w:val="008B4A2F"/>
    <w:rsid w:val="008B55CB"/>
    <w:rsid w:val="008B5604"/>
    <w:rsid w:val="008B64BD"/>
    <w:rsid w:val="008B6CFB"/>
    <w:rsid w:val="008B6D54"/>
    <w:rsid w:val="008B71C8"/>
    <w:rsid w:val="008B71E8"/>
    <w:rsid w:val="008B7767"/>
    <w:rsid w:val="008C05A3"/>
    <w:rsid w:val="008C05D4"/>
    <w:rsid w:val="008C0AF7"/>
    <w:rsid w:val="008C0C9E"/>
    <w:rsid w:val="008C10D9"/>
    <w:rsid w:val="008C13A1"/>
    <w:rsid w:val="008C206E"/>
    <w:rsid w:val="008C2886"/>
    <w:rsid w:val="008C2A4C"/>
    <w:rsid w:val="008C2C45"/>
    <w:rsid w:val="008C2D3B"/>
    <w:rsid w:val="008C322D"/>
    <w:rsid w:val="008C3498"/>
    <w:rsid w:val="008C379A"/>
    <w:rsid w:val="008C3823"/>
    <w:rsid w:val="008C3DB7"/>
    <w:rsid w:val="008C3E7B"/>
    <w:rsid w:val="008C4B53"/>
    <w:rsid w:val="008C4F01"/>
    <w:rsid w:val="008C515E"/>
    <w:rsid w:val="008C527C"/>
    <w:rsid w:val="008C54A9"/>
    <w:rsid w:val="008C58B4"/>
    <w:rsid w:val="008C5AE6"/>
    <w:rsid w:val="008C5C72"/>
    <w:rsid w:val="008C5F64"/>
    <w:rsid w:val="008C5FF6"/>
    <w:rsid w:val="008C65AC"/>
    <w:rsid w:val="008C6BA5"/>
    <w:rsid w:val="008C6BE4"/>
    <w:rsid w:val="008C7077"/>
    <w:rsid w:val="008C736A"/>
    <w:rsid w:val="008C754C"/>
    <w:rsid w:val="008C75D8"/>
    <w:rsid w:val="008C7820"/>
    <w:rsid w:val="008D0A1F"/>
    <w:rsid w:val="008D180C"/>
    <w:rsid w:val="008D19F1"/>
    <w:rsid w:val="008D1A86"/>
    <w:rsid w:val="008D1BC8"/>
    <w:rsid w:val="008D1C2B"/>
    <w:rsid w:val="008D1C2E"/>
    <w:rsid w:val="008D2071"/>
    <w:rsid w:val="008D2577"/>
    <w:rsid w:val="008D2645"/>
    <w:rsid w:val="008D286C"/>
    <w:rsid w:val="008D3A48"/>
    <w:rsid w:val="008D46F7"/>
    <w:rsid w:val="008D53A2"/>
    <w:rsid w:val="008D59EA"/>
    <w:rsid w:val="008D5F57"/>
    <w:rsid w:val="008D6014"/>
    <w:rsid w:val="008D609A"/>
    <w:rsid w:val="008D6534"/>
    <w:rsid w:val="008D6922"/>
    <w:rsid w:val="008D746C"/>
    <w:rsid w:val="008D76D8"/>
    <w:rsid w:val="008D785F"/>
    <w:rsid w:val="008D7982"/>
    <w:rsid w:val="008E03B6"/>
    <w:rsid w:val="008E12E8"/>
    <w:rsid w:val="008E1693"/>
    <w:rsid w:val="008E16FC"/>
    <w:rsid w:val="008E17A5"/>
    <w:rsid w:val="008E1CEF"/>
    <w:rsid w:val="008E21BF"/>
    <w:rsid w:val="008E25C9"/>
    <w:rsid w:val="008E2803"/>
    <w:rsid w:val="008E2B9C"/>
    <w:rsid w:val="008E2C85"/>
    <w:rsid w:val="008E2CCB"/>
    <w:rsid w:val="008E2F10"/>
    <w:rsid w:val="008E3245"/>
    <w:rsid w:val="008E3406"/>
    <w:rsid w:val="008E3776"/>
    <w:rsid w:val="008E4526"/>
    <w:rsid w:val="008E47E3"/>
    <w:rsid w:val="008E4FD2"/>
    <w:rsid w:val="008E50BD"/>
    <w:rsid w:val="008E56E2"/>
    <w:rsid w:val="008E5A87"/>
    <w:rsid w:val="008E5F31"/>
    <w:rsid w:val="008E65FD"/>
    <w:rsid w:val="008E687B"/>
    <w:rsid w:val="008E6987"/>
    <w:rsid w:val="008E6F80"/>
    <w:rsid w:val="008E7B16"/>
    <w:rsid w:val="008E7C45"/>
    <w:rsid w:val="008F0017"/>
    <w:rsid w:val="008F06E8"/>
    <w:rsid w:val="008F0735"/>
    <w:rsid w:val="008F0981"/>
    <w:rsid w:val="008F0B9D"/>
    <w:rsid w:val="008F108E"/>
    <w:rsid w:val="008F1421"/>
    <w:rsid w:val="008F1AE9"/>
    <w:rsid w:val="008F1F45"/>
    <w:rsid w:val="008F204B"/>
    <w:rsid w:val="008F21C0"/>
    <w:rsid w:val="008F2785"/>
    <w:rsid w:val="008F2B11"/>
    <w:rsid w:val="008F2E41"/>
    <w:rsid w:val="008F3018"/>
    <w:rsid w:val="008F31C5"/>
    <w:rsid w:val="008F3C75"/>
    <w:rsid w:val="008F415C"/>
    <w:rsid w:val="008F44E1"/>
    <w:rsid w:val="008F45B5"/>
    <w:rsid w:val="008F4AC0"/>
    <w:rsid w:val="008F4B4B"/>
    <w:rsid w:val="008F4D6D"/>
    <w:rsid w:val="008F5182"/>
    <w:rsid w:val="008F599A"/>
    <w:rsid w:val="008F5AD5"/>
    <w:rsid w:val="008F5D80"/>
    <w:rsid w:val="008F708A"/>
    <w:rsid w:val="008F77B8"/>
    <w:rsid w:val="008F784F"/>
    <w:rsid w:val="008F7B38"/>
    <w:rsid w:val="008F7DA7"/>
    <w:rsid w:val="00900398"/>
    <w:rsid w:val="00900D31"/>
    <w:rsid w:val="009010E2"/>
    <w:rsid w:val="0090139E"/>
    <w:rsid w:val="009013E4"/>
    <w:rsid w:val="00901BA6"/>
    <w:rsid w:val="00901D1D"/>
    <w:rsid w:val="00901EF2"/>
    <w:rsid w:val="00901F15"/>
    <w:rsid w:val="0090224B"/>
    <w:rsid w:val="0090371F"/>
    <w:rsid w:val="009038B0"/>
    <w:rsid w:val="009039ED"/>
    <w:rsid w:val="00903C93"/>
    <w:rsid w:val="00903D33"/>
    <w:rsid w:val="00903DE1"/>
    <w:rsid w:val="0090432A"/>
    <w:rsid w:val="00904368"/>
    <w:rsid w:val="009047D3"/>
    <w:rsid w:val="0090487A"/>
    <w:rsid w:val="00904A1E"/>
    <w:rsid w:val="00904D95"/>
    <w:rsid w:val="00904F30"/>
    <w:rsid w:val="009051BA"/>
    <w:rsid w:val="00905400"/>
    <w:rsid w:val="0090548C"/>
    <w:rsid w:val="0090580C"/>
    <w:rsid w:val="00905A3C"/>
    <w:rsid w:val="00905B05"/>
    <w:rsid w:val="00905CC8"/>
    <w:rsid w:val="009067DC"/>
    <w:rsid w:val="00906BBB"/>
    <w:rsid w:val="00906DA7"/>
    <w:rsid w:val="00907108"/>
    <w:rsid w:val="0090725E"/>
    <w:rsid w:val="00907305"/>
    <w:rsid w:val="00907631"/>
    <w:rsid w:val="00907704"/>
    <w:rsid w:val="00907908"/>
    <w:rsid w:val="00907DAE"/>
    <w:rsid w:val="00907F4C"/>
    <w:rsid w:val="0091048B"/>
    <w:rsid w:val="00910F7F"/>
    <w:rsid w:val="00911028"/>
    <w:rsid w:val="0091111F"/>
    <w:rsid w:val="009112E9"/>
    <w:rsid w:val="00911301"/>
    <w:rsid w:val="009113CC"/>
    <w:rsid w:val="0091141D"/>
    <w:rsid w:val="009119AF"/>
    <w:rsid w:val="00911DEA"/>
    <w:rsid w:val="00911EB1"/>
    <w:rsid w:val="009127AE"/>
    <w:rsid w:val="00912931"/>
    <w:rsid w:val="00913132"/>
    <w:rsid w:val="009133CA"/>
    <w:rsid w:val="00913954"/>
    <w:rsid w:val="009139FB"/>
    <w:rsid w:val="00913DD8"/>
    <w:rsid w:val="00913EDB"/>
    <w:rsid w:val="009141D0"/>
    <w:rsid w:val="00914247"/>
    <w:rsid w:val="009145DD"/>
    <w:rsid w:val="009148F3"/>
    <w:rsid w:val="00914A3B"/>
    <w:rsid w:val="00914B50"/>
    <w:rsid w:val="00914C14"/>
    <w:rsid w:val="00914CA6"/>
    <w:rsid w:val="0091573D"/>
    <w:rsid w:val="00915851"/>
    <w:rsid w:val="0091598B"/>
    <w:rsid w:val="0091655B"/>
    <w:rsid w:val="00916B93"/>
    <w:rsid w:val="00916B99"/>
    <w:rsid w:val="00916BAD"/>
    <w:rsid w:val="00916C4C"/>
    <w:rsid w:val="00916CCA"/>
    <w:rsid w:val="00916CF4"/>
    <w:rsid w:val="00916DF6"/>
    <w:rsid w:val="009172B3"/>
    <w:rsid w:val="009177E6"/>
    <w:rsid w:val="0091796D"/>
    <w:rsid w:val="00917B9A"/>
    <w:rsid w:val="00917B9E"/>
    <w:rsid w:val="00917C2A"/>
    <w:rsid w:val="00920220"/>
    <w:rsid w:val="00920243"/>
    <w:rsid w:val="00920284"/>
    <w:rsid w:val="00920636"/>
    <w:rsid w:val="009207B9"/>
    <w:rsid w:val="009209C5"/>
    <w:rsid w:val="00921D84"/>
    <w:rsid w:val="00922450"/>
    <w:rsid w:val="00922A7C"/>
    <w:rsid w:val="00922C26"/>
    <w:rsid w:val="00922D42"/>
    <w:rsid w:val="00922FB7"/>
    <w:rsid w:val="00923195"/>
    <w:rsid w:val="009236C8"/>
    <w:rsid w:val="009237CC"/>
    <w:rsid w:val="00923E63"/>
    <w:rsid w:val="00924A7F"/>
    <w:rsid w:val="00924AAA"/>
    <w:rsid w:val="00924B58"/>
    <w:rsid w:val="009252A3"/>
    <w:rsid w:val="00926741"/>
    <w:rsid w:val="00926E04"/>
    <w:rsid w:val="0092751F"/>
    <w:rsid w:val="0092778F"/>
    <w:rsid w:val="009278E9"/>
    <w:rsid w:val="00927B76"/>
    <w:rsid w:val="00927C19"/>
    <w:rsid w:val="0093040A"/>
    <w:rsid w:val="00930839"/>
    <w:rsid w:val="00930C8A"/>
    <w:rsid w:val="00930F6B"/>
    <w:rsid w:val="00930FC8"/>
    <w:rsid w:val="00931103"/>
    <w:rsid w:val="00931185"/>
    <w:rsid w:val="0093141B"/>
    <w:rsid w:val="00931AE3"/>
    <w:rsid w:val="00931C15"/>
    <w:rsid w:val="00932418"/>
    <w:rsid w:val="00932845"/>
    <w:rsid w:val="009329B1"/>
    <w:rsid w:val="00932E70"/>
    <w:rsid w:val="00932F98"/>
    <w:rsid w:val="00933B49"/>
    <w:rsid w:val="00933C9B"/>
    <w:rsid w:val="00933CB6"/>
    <w:rsid w:val="00933D5F"/>
    <w:rsid w:val="00933E8D"/>
    <w:rsid w:val="009340C4"/>
    <w:rsid w:val="009341BA"/>
    <w:rsid w:val="00934671"/>
    <w:rsid w:val="00935E2E"/>
    <w:rsid w:val="00936A38"/>
    <w:rsid w:val="00936C6C"/>
    <w:rsid w:val="00936D4D"/>
    <w:rsid w:val="00936FFD"/>
    <w:rsid w:val="00940E8E"/>
    <w:rsid w:val="00941455"/>
    <w:rsid w:val="009414A7"/>
    <w:rsid w:val="00941667"/>
    <w:rsid w:val="00941672"/>
    <w:rsid w:val="00941DB6"/>
    <w:rsid w:val="00941FE7"/>
    <w:rsid w:val="00942FE1"/>
    <w:rsid w:val="0094331D"/>
    <w:rsid w:val="00943CF7"/>
    <w:rsid w:val="0094478F"/>
    <w:rsid w:val="00944C2A"/>
    <w:rsid w:val="00944CAA"/>
    <w:rsid w:val="0094585A"/>
    <w:rsid w:val="00945975"/>
    <w:rsid w:val="009459DB"/>
    <w:rsid w:val="00945A7E"/>
    <w:rsid w:val="00945CF2"/>
    <w:rsid w:val="0094683D"/>
    <w:rsid w:val="009468D2"/>
    <w:rsid w:val="00947022"/>
    <w:rsid w:val="00947267"/>
    <w:rsid w:val="00947789"/>
    <w:rsid w:val="0095000D"/>
    <w:rsid w:val="00950044"/>
    <w:rsid w:val="0095007F"/>
    <w:rsid w:val="009500C1"/>
    <w:rsid w:val="00950314"/>
    <w:rsid w:val="009503CE"/>
    <w:rsid w:val="009505BC"/>
    <w:rsid w:val="0095073E"/>
    <w:rsid w:val="00950FCE"/>
    <w:rsid w:val="0095113F"/>
    <w:rsid w:val="00951640"/>
    <w:rsid w:val="00951A95"/>
    <w:rsid w:val="00951E7E"/>
    <w:rsid w:val="009522EB"/>
    <w:rsid w:val="00952B87"/>
    <w:rsid w:val="00953771"/>
    <w:rsid w:val="00953B89"/>
    <w:rsid w:val="00953CBB"/>
    <w:rsid w:val="00953FE1"/>
    <w:rsid w:val="00954166"/>
    <w:rsid w:val="009544F2"/>
    <w:rsid w:val="009546A7"/>
    <w:rsid w:val="0095509E"/>
    <w:rsid w:val="009555E3"/>
    <w:rsid w:val="00956288"/>
    <w:rsid w:val="009565D7"/>
    <w:rsid w:val="00956926"/>
    <w:rsid w:val="00956F83"/>
    <w:rsid w:val="00957784"/>
    <w:rsid w:val="009578C9"/>
    <w:rsid w:val="0096005F"/>
    <w:rsid w:val="00960196"/>
    <w:rsid w:val="0096076F"/>
    <w:rsid w:val="00960A64"/>
    <w:rsid w:val="00960FC3"/>
    <w:rsid w:val="009616C4"/>
    <w:rsid w:val="009617C8"/>
    <w:rsid w:val="00961972"/>
    <w:rsid w:val="00961A86"/>
    <w:rsid w:val="00961B71"/>
    <w:rsid w:val="00962095"/>
    <w:rsid w:val="009621C6"/>
    <w:rsid w:val="00962372"/>
    <w:rsid w:val="009626AF"/>
    <w:rsid w:val="00962923"/>
    <w:rsid w:val="00962B18"/>
    <w:rsid w:val="00962DC9"/>
    <w:rsid w:val="0096301D"/>
    <w:rsid w:val="00963972"/>
    <w:rsid w:val="0096437E"/>
    <w:rsid w:val="009644CB"/>
    <w:rsid w:val="009644F4"/>
    <w:rsid w:val="009647ED"/>
    <w:rsid w:val="00964A10"/>
    <w:rsid w:val="00965416"/>
    <w:rsid w:val="009654E6"/>
    <w:rsid w:val="0096555B"/>
    <w:rsid w:val="00965608"/>
    <w:rsid w:val="009656BC"/>
    <w:rsid w:val="00966246"/>
    <w:rsid w:val="009669A4"/>
    <w:rsid w:val="00966B8A"/>
    <w:rsid w:val="00966DA8"/>
    <w:rsid w:val="00966F04"/>
    <w:rsid w:val="009672E5"/>
    <w:rsid w:val="00967D77"/>
    <w:rsid w:val="00970083"/>
    <w:rsid w:val="00970FB2"/>
    <w:rsid w:val="009712F5"/>
    <w:rsid w:val="0097158E"/>
    <w:rsid w:val="0097161B"/>
    <w:rsid w:val="009718AB"/>
    <w:rsid w:val="00971A7D"/>
    <w:rsid w:val="00971ACD"/>
    <w:rsid w:val="00971B65"/>
    <w:rsid w:val="0097254E"/>
    <w:rsid w:val="009727F1"/>
    <w:rsid w:val="0097292E"/>
    <w:rsid w:val="0097295A"/>
    <w:rsid w:val="00972D47"/>
    <w:rsid w:val="009733C1"/>
    <w:rsid w:val="009738C1"/>
    <w:rsid w:val="00973C8D"/>
    <w:rsid w:val="00973DAA"/>
    <w:rsid w:val="00974629"/>
    <w:rsid w:val="009747D4"/>
    <w:rsid w:val="00974C08"/>
    <w:rsid w:val="00974D02"/>
    <w:rsid w:val="00974DB9"/>
    <w:rsid w:val="00974F30"/>
    <w:rsid w:val="009753C6"/>
    <w:rsid w:val="0097560D"/>
    <w:rsid w:val="009757D4"/>
    <w:rsid w:val="009758F1"/>
    <w:rsid w:val="00975B94"/>
    <w:rsid w:val="00975E19"/>
    <w:rsid w:val="00976067"/>
    <w:rsid w:val="0097611A"/>
    <w:rsid w:val="0097638E"/>
    <w:rsid w:val="009764E0"/>
    <w:rsid w:val="009767AF"/>
    <w:rsid w:val="00977251"/>
    <w:rsid w:val="009778AF"/>
    <w:rsid w:val="009805DB"/>
    <w:rsid w:val="00980D1F"/>
    <w:rsid w:val="00981164"/>
    <w:rsid w:val="00981864"/>
    <w:rsid w:val="00981A35"/>
    <w:rsid w:val="00981B8D"/>
    <w:rsid w:val="00981DA7"/>
    <w:rsid w:val="00981DAA"/>
    <w:rsid w:val="00981ED4"/>
    <w:rsid w:val="00982D60"/>
    <w:rsid w:val="00983362"/>
    <w:rsid w:val="0098343D"/>
    <w:rsid w:val="009835B0"/>
    <w:rsid w:val="00983C9F"/>
    <w:rsid w:val="00983DEC"/>
    <w:rsid w:val="00984534"/>
    <w:rsid w:val="0098519E"/>
    <w:rsid w:val="0098531F"/>
    <w:rsid w:val="00985471"/>
    <w:rsid w:val="00985B5E"/>
    <w:rsid w:val="00985B84"/>
    <w:rsid w:val="00985CCF"/>
    <w:rsid w:val="00985FCD"/>
    <w:rsid w:val="0098630F"/>
    <w:rsid w:val="00986593"/>
    <w:rsid w:val="00986965"/>
    <w:rsid w:val="00986EC4"/>
    <w:rsid w:val="00987308"/>
    <w:rsid w:val="0098750D"/>
    <w:rsid w:val="009876BF"/>
    <w:rsid w:val="00990301"/>
    <w:rsid w:val="009906EE"/>
    <w:rsid w:val="00990CA6"/>
    <w:rsid w:val="009912D6"/>
    <w:rsid w:val="00991B66"/>
    <w:rsid w:val="00991CF8"/>
    <w:rsid w:val="00991DAF"/>
    <w:rsid w:val="00992206"/>
    <w:rsid w:val="00992560"/>
    <w:rsid w:val="00992728"/>
    <w:rsid w:val="00993022"/>
    <w:rsid w:val="009930F6"/>
    <w:rsid w:val="00993240"/>
    <w:rsid w:val="00993D03"/>
    <w:rsid w:val="00993EBD"/>
    <w:rsid w:val="00993FD7"/>
    <w:rsid w:val="009944BB"/>
    <w:rsid w:val="009953A4"/>
    <w:rsid w:val="0099546E"/>
    <w:rsid w:val="00995598"/>
    <w:rsid w:val="00995CEF"/>
    <w:rsid w:val="00995E38"/>
    <w:rsid w:val="00995FE3"/>
    <w:rsid w:val="00995FF5"/>
    <w:rsid w:val="0099603D"/>
    <w:rsid w:val="0099639B"/>
    <w:rsid w:val="00996615"/>
    <w:rsid w:val="0099674B"/>
    <w:rsid w:val="00996BDA"/>
    <w:rsid w:val="00996D30"/>
    <w:rsid w:val="00996D93"/>
    <w:rsid w:val="00997ABB"/>
    <w:rsid w:val="009A0035"/>
    <w:rsid w:val="009A0F0D"/>
    <w:rsid w:val="009A151F"/>
    <w:rsid w:val="009A1580"/>
    <w:rsid w:val="009A18BE"/>
    <w:rsid w:val="009A1C66"/>
    <w:rsid w:val="009A1CD7"/>
    <w:rsid w:val="009A3129"/>
    <w:rsid w:val="009A33F7"/>
    <w:rsid w:val="009A35C8"/>
    <w:rsid w:val="009A3674"/>
    <w:rsid w:val="009A3678"/>
    <w:rsid w:val="009A38CB"/>
    <w:rsid w:val="009A3C25"/>
    <w:rsid w:val="009A470C"/>
    <w:rsid w:val="009A4D83"/>
    <w:rsid w:val="009A4E75"/>
    <w:rsid w:val="009A531F"/>
    <w:rsid w:val="009A5844"/>
    <w:rsid w:val="009A5BDF"/>
    <w:rsid w:val="009A5C03"/>
    <w:rsid w:val="009A6404"/>
    <w:rsid w:val="009A67D3"/>
    <w:rsid w:val="009A6BD1"/>
    <w:rsid w:val="009A6E8A"/>
    <w:rsid w:val="009A7040"/>
    <w:rsid w:val="009A70EE"/>
    <w:rsid w:val="009A73A3"/>
    <w:rsid w:val="009A763B"/>
    <w:rsid w:val="009A78A2"/>
    <w:rsid w:val="009A78B1"/>
    <w:rsid w:val="009A7A61"/>
    <w:rsid w:val="009A7C4B"/>
    <w:rsid w:val="009B010B"/>
    <w:rsid w:val="009B028E"/>
    <w:rsid w:val="009B03E7"/>
    <w:rsid w:val="009B0584"/>
    <w:rsid w:val="009B0858"/>
    <w:rsid w:val="009B0A8C"/>
    <w:rsid w:val="009B1002"/>
    <w:rsid w:val="009B1558"/>
    <w:rsid w:val="009B1631"/>
    <w:rsid w:val="009B1DFD"/>
    <w:rsid w:val="009B2300"/>
    <w:rsid w:val="009B2326"/>
    <w:rsid w:val="009B260F"/>
    <w:rsid w:val="009B2BA4"/>
    <w:rsid w:val="009B31B6"/>
    <w:rsid w:val="009B34F4"/>
    <w:rsid w:val="009B373A"/>
    <w:rsid w:val="009B382E"/>
    <w:rsid w:val="009B441B"/>
    <w:rsid w:val="009B479B"/>
    <w:rsid w:val="009B49D1"/>
    <w:rsid w:val="009B4CC5"/>
    <w:rsid w:val="009B4F21"/>
    <w:rsid w:val="009B55D2"/>
    <w:rsid w:val="009B57F0"/>
    <w:rsid w:val="009B5D29"/>
    <w:rsid w:val="009B641B"/>
    <w:rsid w:val="009B64CA"/>
    <w:rsid w:val="009B6AD9"/>
    <w:rsid w:val="009B6C32"/>
    <w:rsid w:val="009B6E9A"/>
    <w:rsid w:val="009B6ED1"/>
    <w:rsid w:val="009B74F5"/>
    <w:rsid w:val="009B7ADD"/>
    <w:rsid w:val="009B7AF0"/>
    <w:rsid w:val="009B7DD4"/>
    <w:rsid w:val="009B7F01"/>
    <w:rsid w:val="009C0419"/>
    <w:rsid w:val="009C0537"/>
    <w:rsid w:val="009C0600"/>
    <w:rsid w:val="009C0ACA"/>
    <w:rsid w:val="009C0F13"/>
    <w:rsid w:val="009C1325"/>
    <w:rsid w:val="009C153F"/>
    <w:rsid w:val="009C1692"/>
    <w:rsid w:val="009C18DF"/>
    <w:rsid w:val="009C1D41"/>
    <w:rsid w:val="009C25FC"/>
    <w:rsid w:val="009C262B"/>
    <w:rsid w:val="009C2670"/>
    <w:rsid w:val="009C2A33"/>
    <w:rsid w:val="009C360F"/>
    <w:rsid w:val="009C3887"/>
    <w:rsid w:val="009C38C8"/>
    <w:rsid w:val="009C3DA5"/>
    <w:rsid w:val="009C43CD"/>
    <w:rsid w:val="009C45CC"/>
    <w:rsid w:val="009C4622"/>
    <w:rsid w:val="009C4988"/>
    <w:rsid w:val="009C4AD3"/>
    <w:rsid w:val="009C4EA7"/>
    <w:rsid w:val="009C4F69"/>
    <w:rsid w:val="009C535A"/>
    <w:rsid w:val="009C57A9"/>
    <w:rsid w:val="009C5869"/>
    <w:rsid w:val="009C5AB3"/>
    <w:rsid w:val="009C5D5E"/>
    <w:rsid w:val="009C6004"/>
    <w:rsid w:val="009C610F"/>
    <w:rsid w:val="009C61A3"/>
    <w:rsid w:val="009C6651"/>
    <w:rsid w:val="009C6E09"/>
    <w:rsid w:val="009C6F82"/>
    <w:rsid w:val="009C71C0"/>
    <w:rsid w:val="009C73D1"/>
    <w:rsid w:val="009C7419"/>
    <w:rsid w:val="009C7E30"/>
    <w:rsid w:val="009D0077"/>
    <w:rsid w:val="009D0246"/>
    <w:rsid w:val="009D0447"/>
    <w:rsid w:val="009D0638"/>
    <w:rsid w:val="009D065B"/>
    <w:rsid w:val="009D09AE"/>
    <w:rsid w:val="009D0CA2"/>
    <w:rsid w:val="009D16A0"/>
    <w:rsid w:val="009D39DD"/>
    <w:rsid w:val="009D3A7F"/>
    <w:rsid w:val="009D3BF3"/>
    <w:rsid w:val="009D3C82"/>
    <w:rsid w:val="009D3DC2"/>
    <w:rsid w:val="009D418A"/>
    <w:rsid w:val="009D41B9"/>
    <w:rsid w:val="009D4CBF"/>
    <w:rsid w:val="009D55A6"/>
    <w:rsid w:val="009D5664"/>
    <w:rsid w:val="009D58BE"/>
    <w:rsid w:val="009D594E"/>
    <w:rsid w:val="009D667D"/>
    <w:rsid w:val="009D6B90"/>
    <w:rsid w:val="009D7641"/>
    <w:rsid w:val="009E0208"/>
    <w:rsid w:val="009E058B"/>
    <w:rsid w:val="009E10BC"/>
    <w:rsid w:val="009E1362"/>
    <w:rsid w:val="009E1571"/>
    <w:rsid w:val="009E1AC3"/>
    <w:rsid w:val="009E1D24"/>
    <w:rsid w:val="009E1E81"/>
    <w:rsid w:val="009E20B7"/>
    <w:rsid w:val="009E28CE"/>
    <w:rsid w:val="009E3116"/>
    <w:rsid w:val="009E3310"/>
    <w:rsid w:val="009E34AF"/>
    <w:rsid w:val="009E3B75"/>
    <w:rsid w:val="009E3C87"/>
    <w:rsid w:val="009E418D"/>
    <w:rsid w:val="009E436E"/>
    <w:rsid w:val="009E43B5"/>
    <w:rsid w:val="009E4652"/>
    <w:rsid w:val="009E481F"/>
    <w:rsid w:val="009E48AA"/>
    <w:rsid w:val="009E4C22"/>
    <w:rsid w:val="009E4D25"/>
    <w:rsid w:val="009E4D48"/>
    <w:rsid w:val="009E4F02"/>
    <w:rsid w:val="009E53FE"/>
    <w:rsid w:val="009E5855"/>
    <w:rsid w:val="009E59AC"/>
    <w:rsid w:val="009E5C7E"/>
    <w:rsid w:val="009E5D66"/>
    <w:rsid w:val="009E642C"/>
    <w:rsid w:val="009E6A44"/>
    <w:rsid w:val="009E6D44"/>
    <w:rsid w:val="009E6E04"/>
    <w:rsid w:val="009E703F"/>
    <w:rsid w:val="009E7CAD"/>
    <w:rsid w:val="009F011D"/>
    <w:rsid w:val="009F15D7"/>
    <w:rsid w:val="009F161A"/>
    <w:rsid w:val="009F1DBD"/>
    <w:rsid w:val="009F2328"/>
    <w:rsid w:val="009F25A3"/>
    <w:rsid w:val="009F2C01"/>
    <w:rsid w:val="009F2D58"/>
    <w:rsid w:val="009F324B"/>
    <w:rsid w:val="009F34DB"/>
    <w:rsid w:val="009F3F68"/>
    <w:rsid w:val="009F49D1"/>
    <w:rsid w:val="009F4E5D"/>
    <w:rsid w:val="009F525A"/>
    <w:rsid w:val="009F5539"/>
    <w:rsid w:val="009F5655"/>
    <w:rsid w:val="009F578A"/>
    <w:rsid w:val="009F5C0A"/>
    <w:rsid w:val="009F5EC4"/>
    <w:rsid w:val="009F6251"/>
    <w:rsid w:val="009F62DD"/>
    <w:rsid w:val="009F636C"/>
    <w:rsid w:val="009F7A72"/>
    <w:rsid w:val="009F7AC9"/>
    <w:rsid w:val="00A010D2"/>
    <w:rsid w:val="00A0144B"/>
    <w:rsid w:val="00A0178E"/>
    <w:rsid w:val="00A02D9B"/>
    <w:rsid w:val="00A02ED1"/>
    <w:rsid w:val="00A032BD"/>
    <w:rsid w:val="00A033E6"/>
    <w:rsid w:val="00A04CDB"/>
    <w:rsid w:val="00A04D57"/>
    <w:rsid w:val="00A04F2C"/>
    <w:rsid w:val="00A051B0"/>
    <w:rsid w:val="00A053F2"/>
    <w:rsid w:val="00A054F3"/>
    <w:rsid w:val="00A05B27"/>
    <w:rsid w:val="00A05B54"/>
    <w:rsid w:val="00A05DE1"/>
    <w:rsid w:val="00A062B1"/>
    <w:rsid w:val="00A06304"/>
    <w:rsid w:val="00A06AD8"/>
    <w:rsid w:val="00A07499"/>
    <w:rsid w:val="00A07669"/>
    <w:rsid w:val="00A079A5"/>
    <w:rsid w:val="00A1028C"/>
    <w:rsid w:val="00A1041D"/>
    <w:rsid w:val="00A10686"/>
    <w:rsid w:val="00A10D56"/>
    <w:rsid w:val="00A11186"/>
    <w:rsid w:val="00A111E5"/>
    <w:rsid w:val="00A12857"/>
    <w:rsid w:val="00A12A6D"/>
    <w:rsid w:val="00A12CDA"/>
    <w:rsid w:val="00A13215"/>
    <w:rsid w:val="00A13967"/>
    <w:rsid w:val="00A13E5C"/>
    <w:rsid w:val="00A13F18"/>
    <w:rsid w:val="00A1480E"/>
    <w:rsid w:val="00A14957"/>
    <w:rsid w:val="00A1496B"/>
    <w:rsid w:val="00A14B13"/>
    <w:rsid w:val="00A14E00"/>
    <w:rsid w:val="00A15418"/>
    <w:rsid w:val="00A160B8"/>
    <w:rsid w:val="00A1626E"/>
    <w:rsid w:val="00A16799"/>
    <w:rsid w:val="00A168DC"/>
    <w:rsid w:val="00A16AA4"/>
    <w:rsid w:val="00A17047"/>
    <w:rsid w:val="00A17237"/>
    <w:rsid w:val="00A20295"/>
    <w:rsid w:val="00A20C7D"/>
    <w:rsid w:val="00A20F2F"/>
    <w:rsid w:val="00A21019"/>
    <w:rsid w:val="00A21171"/>
    <w:rsid w:val="00A21196"/>
    <w:rsid w:val="00A211BE"/>
    <w:rsid w:val="00A214F9"/>
    <w:rsid w:val="00A21757"/>
    <w:rsid w:val="00A2191B"/>
    <w:rsid w:val="00A21D3B"/>
    <w:rsid w:val="00A22575"/>
    <w:rsid w:val="00A2285D"/>
    <w:rsid w:val="00A228B0"/>
    <w:rsid w:val="00A22A1F"/>
    <w:rsid w:val="00A22AF5"/>
    <w:rsid w:val="00A23A73"/>
    <w:rsid w:val="00A23B90"/>
    <w:rsid w:val="00A24936"/>
    <w:rsid w:val="00A24EFA"/>
    <w:rsid w:val="00A24F20"/>
    <w:rsid w:val="00A251BB"/>
    <w:rsid w:val="00A25AA9"/>
    <w:rsid w:val="00A25D3D"/>
    <w:rsid w:val="00A2609C"/>
    <w:rsid w:val="00A26563"/>
    <w:rsid w:val="00A27B2F"/>
    <w:rsid w:val="00A27C43"/>
    <w:rsid w:val="00A27D1A"/>
    <w:rsid w:val="00A27F48"/>
    <w:rsid w:val="00A30917"/>
    <w:rsid w:val="00A30AAF"/>
    <w:rsid w:val="00A30B2C"/>
    <w:rsid w:val="00A312B7"/>
    <w:rsid w:val="00A31816"/>
    <w:rsid w:val="00A319DD"/>
    <w:rsid w:val="00A31BF4"/>
    <w:rsid w:val="00A31D3B"/>
    <w:rsid w:val="00A3287A"/>
    <w:rsid w:val="00A32EC2"/>
    <w:rsid w:val="00A3303D"/>
    <w:rsid w:val="00A33458"/>
    <w:rsid w:val="00A33800"/>
    <w:rsid w:val="00A339A7"/>
    <w:rsid w:val="00A34364"/>
    <w:rsid w:val="00A34499"/>
    <w:rsid w:val="00A348FA"/>
    <w:rsid w:val="00A35421"/>
    <w:rsid w:val="00A354B6"/>
    <w:rsid w:val="00A35627"/>
    <w:rsid w:val="00A363A2"/>
    <w:rsid w:val="00A367A7"/>
    <w:rsid w:val="00A368D7"/>
    <w:rsid w:val="00A36921"/>
    <w:rsid w:val="00A36BEB"/>
    <w:rsid w:val="00A36C15"/>
    <w:rsid w:val="00A36DBE"/>
    <w:rsid w:val="00A3700F"/>
    <w:rsid w:val="00A3748B"/>
    <w:rsid w:val="00A374D0"/>
    <w:rsid w:val="00A4023D"/>
    <w:rsid w:val="00A403DA"/>
    <w:rsid w:val="00A413F6"/>
    <w:rsid w:val="00A41965"/>
    <w:rsid w:val="00A423CB"/>
    <w:rsid w:val="00A4268D"/>
    <w:rsid w:val="00A429C5"/>
    <w:rsid w:val="00A42ADE"/>
    <w:rsid w:val="00A42B29"/>
    <w:rsid w:val="00A42BE4"/>
    <w:rsid w:val="00A42C34"/>
    <w:rsid w:val="00A43008"/>
    <w:rsid w:val="00A4338E"/>
    <w:rsid w:val="00A44068"/>
    <w:rsid w:val="00A44588"/>
    <w:rsid w:val="00A44603"/>
    <w:rsid w:val="00A44CBB"/>
    <w:rsid w:val="00A45112"/>
    <w:rsid w:val="00A45466"/>
    <w:rsid w:val="00A45724"/>
    <w:rsid w:val="00A45A66"/>
    <w:rsid w:val="00A45C12"/>
    <w:rsid w:val="00A4633E"/>
    <w:rsid w:val="00A465ED"/>
    <w:rsid w:val="00A46BCB"/>
    <w:rsid w:val="00A47097"/>
    <w:rsid w:val="00A47B6D"/>
    <w:rsid w:val="00A47CAA"/>
    <w:rsid w:val="00A50627"/>
    <w:rsid w:val="00A509EA"/>
    <w:rsid w:val="00A50A63"/>
    <w:rsid w:val="00A50A79"/>
    <w:rsid w:val="00A50CB7"/>
    <w:rsid w:val="00A51079"/>
    <w:rsid w:val="00A513E7"/>
    <w:rsid w:val="00A5152E"/>
    <w:rsid w:val="00A523FC"/>
    <w:rsid w:val="00A52750"/>
    <w:rsid w:val="00A5286A"/>
    <w:rsid w:val="00A52DBF"/>
    <w:rsid w:val="00A52E12"/>
    <w:rsid w:val="00A52F8A"/>
    <w:rsid w:val="00A532E3"/>
    <w:rsid w:val="00A54434"/>
    <w:rsid w:val="00A54602"/>
    <w:rsid w:val="00A54B1F"/>
    <w:rsid w:val="00A5544B"/>
    <w:rsid w:val="00A55FD2"/>
    <w:rsid w:val="00A563F2"/>
    <w:rsid w:val="00A56B11"/>
    <w:rsid w:val="00A57194"/>
    <w:rsid w:val="00A57871"/>
    <w:rsid w:val="00A57ACE"/>
    <w:rsid w:val="00A57BCE"/>
    <w:rsid w:val="00A57D5D"/>
    <w:rsid w:val="00A60545"/>
    <w:rsid w:val="00A6058A"/>
    <w:rsid w:val="00A60717"/>
    <w:rsid w:val="00A60843"/>
    <w:rsid w:val="00A60B56"/>
    <w:rsid w:val="00A60BA5"/>
    <w:rsid w:val="00A60BA9"/>
    <w:rsid w:val="00A60F93"/>
    <w:rsid w:val="00A614CA"/>
    <w:rsid w:val="00A61702"/>
    <w:rsid w:val="00A61AD9"/>
    <w:rsid w:val="00A61CF5"/>
    <w:rsid w:val="00A61D76"/>
    <w:rsid w:val="00A61D7A"/>
    <w:rsid w:val="00A61E6B"/>
    <w:rsid w:val="00A61F5E"/>
    <w:rsid w:val="00A62689"/>
    <w:rsid w:val="00A62AD3"/>
    <w:rsid w:val="00A637F3"/>
    <w:rsid w:val="00A6386C"/>
    <w:rsid w:val="00A63FDD"/>
    <w:rsid w:val="00A641B4"/>
    <w:rsid w:val="00A64294"/>
    <w:rsid w:val="00A642A7"/>
    <w:rsid w:val="00A64418"/>
    <w:rsid w:val="00A645E2"/>
    <w:rsid w:val="00A649F1"/>
    <w:rsid w:val="00A65241"/>
    <w:rsid w:val="00A6592A"/>
    <w:rsid w:val="00A65AF9"/>
    <w:rsid w:val="00A665F6"/>
    <w:rsid w:val="00A666C3"/>
    <w:rsid w:val="00A66B0C"/>
    <w:rsid w:val="00A66B65"/>
    <w:rsid w:val="00A66D21"/>
    <w:rsid w:val="00A66E3F"/>
    <w:rsid w:val="00A67000"/>
    <w:rsid w:val="00A674AF"/>
    <w:rsid w:val="00A675AF"/>
    <w:rsid w:val="00A67651"/>
    <w:rsid w:val="00A67DEE"/>
    <w:rsid w:val="00A67E6E"/>
    <w:rsid w:val="00A67F49"/>
    <w:rsid w:val="00A7031C"/>
    <w:rsid w:val="00A703F5"/>
    <w:rsid w:val="00A7067B"/>
    <w:rsid w:val="00A70A79"/>
    <w:rsid w:val="00A70A87"/>
    <w:rsid w:val="00A717F8"/>
    <w:rsid w:val="00A71E18"/>
    <w:rsid w:val="00A72379"/>
    <w:rsid w:val="00A72768"/>
    <w:rsid w:val="00A7292E"/>
    <w:rsid w:val="00A73318"/>
    <w:rsid w:val="00A738C3"/>
    <w:rsid w:val="00A73B1B"/>
    <w:rsid w:val="00A7423F"/>
    <w:rsid w:val="00A743F7"/>
    <w:rsid w:val="00A74459"/>
    <w:rsid w:val="00A747A1"/>
    <w:rsid w:val="00A7490D"/>
    <w:rsid w:val="00A74C61"/>
    <w:rsid w:val="00A74F70"/>
    <w:rsid w:val="00A75179"/>
    <w:rsid w:val="00A76171"/>
    <w:rsid w:val="00A76461"/>
    <w:rsid w:val="00A76CA8"/>
    <w:rsid w:val="00A76E21"/>
    <w:rsid w:val="00A76F79"/>
    <w:rsid w:val="00A7743B"/>
    <w:rsid w:val="00A7766C"/>
    <w:rsid w:val="00A7767C"/>
    <w:rsid w:val="00A77980"/>
    <w:rsid w:val="00A77B2B"/>
    <w:rsid w:val="00A77C04"/>
    <w:rsid w:val="00A77F69"/>
    <w:rsid w:val="00A8044F"/>
    <w:rsid w:val="00A80813"/>
    <w:rsid w:val="00A81526"/>
    <w:rsid w:val="00A815DC"/>
    <w:rsid w:val="00A818AA"/>
    <w:rsid w:val="00A81D28"/>
    <w:rsid w:val="00A8293B"/>
    <w:rsid w:val="00A82ED0"/>
    <w:rsid w:val="00A82F60"/>
    <w:rsid w:val="00A833BE"/>
    <w:rsid w:val="00A8342C"/>
    <w:rsid w:val="00A8344B"/>
    <w:rsid w:val="00A8395E"/>
    <w:rsid w:val="00A83A8A"/>
    <w:rsid w:val="00A83B04"/>
    <w:rsid w:val="00A83D86"/>
    <w:rsid w:val="00A849EF"/>
    <w:rsid w:val="00A85376"/>
    <w:rsid w:val="00A8592B"/>
    <w:rsid w:val="00A85F7A"/>
    <w:rsid w:val="00A87221"/>
    <w:rsid w:val="00A87587"/>
    <w:rsid w:val="00A87E45"/>
    <w:rsid w:val="00A9036B"/>
    <w:rsid w:val="00A90392"/>
    <w:rsid w:val="00A90904"/>
    <w:rsid w:val="00A90EAD"/>
    <w:rsid w:val="00A9141D"/>
    <w:rsid w:val="00A91AF7"/>
    <w:rsid w:val="00A91C60"/>
    <w:rsid w:val="00A920BD"/>
    <w:rsid w:val="00A92125"/>
    <w:rsid w:val="00A92572"/>
    <w:rsid w:val="00A926C0"/>
    <w:rsid w:val="00A92852"/>
    <w:rsid w:val="00A92856"/>
    <w:rsid w:val="00A92E8C"/>
    <w:rsid w:val="00A93678"/>
    <w:rsid w:val="00A938AA"/>
    <w:rsid w:val="00A93C58"/>
    <w:rsid w:val="00A93EF8"/>
    <w:rsid w:val="00A940B0"/>
    <w:rsid w:val="00A9417C"/>
    <w:rsid w:val="00A9432A"/>
    <w:rsid w:val="00A9479E"/>
    <w:rsid w:val="00A95E2C"/>
    <w:rsid w:val="00A96409"/>
    <w:rsid w:val="00A9674B"/>
    <w:rsid w:val="00A96802"/>
    <w:rsid w:val="00A968C6"/>
    <w:rsid w:val="00A96C57"/>
    <w:rsid w:val="00A97047"/>
    <w:rsid w:val="00A974A2"/>
    <w:rsid w:val="00A97571"/>
    <w:rsid w:val="00A97582"/>
    <w:rsid w:val="00A9784C"/>
    <w:rsid w:val="00A9790B"/>
    <w:rsid w:val="00A97AB2"/>
    <w:rsid w:val="00AA04C8"/>
    <w:rsid w:val="00AA10FB"/>
    <w:rsid w:val="00AA1356"/>
    <w:rsid w:val="00AA1733"/>
    <w:rsid w:val="00AA1BAE"/>
    <w:rsid w:val="00AA1C39"/>
    <w:rsid w:val="00AA235E"/>
    <w:rsid w:val="00AA2EF3"/>
    <w:rsid w:val="00AA318A"/>
    <w:rsid w:val="00AA319C"/>
    <w:rsid w:val="00AA373D"/>
    <w:rsid w:val="00AA3869"/>
    <w:rsid w:val="00AA39F8"/>
    <w:rsid w:val="00AA4395"/>
    <w:rsid w:val="00AA4630"/>
    <w:rsid w:val="00AA4756"/>
    <w:rsid w:val="00AA4C38"/>
    <w:rsid w:val="00AA4D45"/>
    <w:rsid w:val="00AA4FDE"/>
    <w:rsid w:val="00AA51FF"/>
    <w:rsid w:val="00AA5245"/>
    <w:rsid w:val="00AA532C"/>
    <w:rsid w:val="00AA538C"/>
    <w:rsid w:val="00AA5775"/>
    <w:rsid w:val="00AA58E0"/>
    <w:rsid w:val="00AA5F9A"/>
    <w:rsid w:val="00AA6122"/>
    <w:rsid w:val="00AA634C"/>
    <w:rsid w:val="00AA646C"/>
    <w:rsid w:val="00AA65A9"/>
    <w:rsid w:val="00AA6856"/>
    <w:rsid w:val="00AA6A5E"/>
    <w:rsid w:val="00AA6BCA"/>
    <w:rsid w:val="00AA7F15"/>
    <w:rsid w:val="00AB0889"/>
    <w:rsid w:val="00AB0CE0"/>
    <w:rsid w:val="00AB1448"/>
    <w:rsid w:val="00AB1572"/>
    <w:rsid w:val="00AB1D3C"/>
    <w:rsid w:val="00AB1E48"/>
    <w:rsid w:val="00AB208E"/>
    <w:rsid w:val="00AB229A"/>
    <w:rsid w:val="00AB266A"/>
    <w:rsid w:val="00AB27A4"/>
    <w:rsid w:val="00AB2840"/>
    <w:rsid w:val="00AB2D29"/>
    <w:rsid w:val="00AB2F92"/>
    <w:rsid w:val="00AB32A9"/>
    <w:rsid w:val="00AB3332"/>
    <w:rsid w:val="00AB34C5"/>
    <w:rsid w:val="00AB47DB"/>
    <w:rsid w:val="00AB4B20"/>
    <w:rsid w:val="00AB4B9F"/>
    <w:rsid w:val="00AB4C85"/>
    <w:rsid w:val="00AB4D40"/>
    <w:rsid w:val="00AB508F"/>
    <w:rsid w:val="00AB527F"/>
    <w:rsid w:val="00AB5530"/>
    <w:rsid w:val="00AB6B75"/>
    <w:rsid w:val="00AB7834"/>
    <w:rsid w:val="00AB7900"/>
    <w:rsid w:val="00AB7959"/>
    <w:rsid w:val="00AB7B47"/>
    <w:rsid w:val="00AC0374"/>
    <w:rsid w:val="00AC08A3"/>
    <w:rsid w:val="00AC0F73"/>
    <w:rsid w:val="00AC0FF5"/>
    <w:rsid w:val="00AC27C6"/>
    <w:rsid w:val="00AC2973"/>
    <w:rsid w:val="00AC2C37"/>
    <w:rsid w:val="00AC2D43"/>
    <w:rsid w:val="00AC2DD6"/>
    <w:rsid w:val="00AC2E21"/>
    <w:rsid w:val="00AC2FC4"/>
    <w:rsid w:val="00AC3562"/>
    <w:rsid w:val="00AC3868"/>
    <w:rsid w:val="00AC39FD"/>
    <w:rsid w:val="00AC3A46"/>
    <w:rsid w:val="00AC3CF4"/>
    <w:rsid w:val="00AC3F56"/>
    <w:rsid w:val="00AC427C"/>
    <w:rsid w:val="00AC5378"/>
    <w:rsid w:val="00AC5BE4"/>
    <w:rsid w:val="00AC5DF3"/>
    <w:rsid w:val="00AC6154"/>
    <w:rsid w:val="00AC66C1"/>
    <w:rsid w:val="00AC6B5B"/>
    <w:rsid w:val="00AC6D8B"/>
    <w:rsid w:val="00AC7A7D"/>
    <w:rsid w:val="00AC7B06"/>
    <w:rsid w:val="00AC7C0B"/>
    <w:rsid w:val="00AC7D93"/>
    <w:rsid w:val="00AC7DAF"/>
    <w:rsid w:val="00AD048D"/>
    <w:rsid w:val="00AD0998"/>
    <w:rsid w:val="00AD0A4E"/>
    <w:rsid w:val="00AD1445"/>
    <w:rsid w:val="00AD14A4"/>
    <w:rsid w:val="00AD1B9B"/>
    <w:rsid w:val="00AD1DDF"/>
    <w:rsid w:val="00AD1F78"/>
    <w:rsid w:val="00AD2576"/>
    <w:rsid w:val="00AD263B"/>
    <w:rsid w:val="00AD2792"/>
    <w:rsid w:val="00AD27E8"/>
    <w:rsid w:val="00AD316B"/>
    <w:rsid w:val="00AD3503"/>
    <w:rsid w:val="00AD3891"/>
    <w:rsid w:val="00AD4237"/>
    <w:rsid w:val="00AD4532"/>
    <w:rsid w:val="00AD48F1"/>
    <w:rsid w:val="00AD4979"/>
    <w:rsid w:val="00AD49B0"/>
    <w:rsid w:val="00AD568A"/>
    <w:rsid w:val="00AD58F6"/>
    <w:rsid w:val="00AD5CE3"/>
    <w:rsid w:val="00AD60CD"/>
    <w:rsid w:val="00AD6281"/>
    <w:rsid w:val="00AD631A"/>
    <w:rsid w:val="00AD6389"/>
    <w:rsid w:val="00AD68A5"/>
    <w:rsid w:val="00AD6AE0"/>
    <w:rsid w:val="00AD7096"/>
    <w:rsid w:val="00AD721B"/>
    <w:rsid w:val="00AD730A"/>
    <w:rsid w:val="00AD7402"/>
    <w:rsid w:val="00AD770A"/>
    <w:rsid w:val="00AD7CED"/>
    <w:rsid w:val="00AE062E"/>
    <w:rsid w:val="00AE068E"/>
    <w:rsid w:val="00AE0A49"/>
    <w:rsid w:val="00AE0AC4"/>
    <w:rsid w:val="00AE0B91"/>
    <w:rsid w:val="00AE0C04"/>
    <w:rsid w:val="00AE0C53"/>
    <w:rsid w:val="00AE0CB0"/>
    <w:rsid w:val="00AE109F"/>
    <w:rsid w:val="00AE114C"/>
    <w:rsid w:val="00AE11CA"/>
    <w:rsid w:val="00AE143F"/>
    <w:rsid w:val="00AE2001"/>
    <w:rsid w:val="00AE213E"/>
    <w:rsid w:val="00AE2B00"/>
    <w:rsid w:val="00AE2BA2"/>
    <w:rsid w:val="00AE2D48"/>
    <w:rsid w:val="00AE39C4"/>
    <w:rsid w:val="00AE47EE"/>
    <w:rsid w:val="00AE4863"/>
    <w:rsid w:val="00AE4875"/>
    <w:rsid w:val="00AE4E9E"/>
    <w:rsid w:val="00AE4F7B"/>
    <w:rsid w:val="00AE5257"/>
    <w:rsid w:val="00AE57A0"/>
    <w:rsid w:val="00AE5831"/>
    <w:rsid w:val="00AE5A19"/>
    <w:rsid w:val="00AE5DAF"/>
    <w:rsid w:val="00AE636E"/>
    <w:rsid w:val="00AE6558"/>
    <w:rsid w:val="00AE6826"/>
    <w:rsid w:val="00AE6FD3"/>
    <w:rsid w:val="00AE7FEF"/>
    <w:rsid w:val="00AF084F"/>
    <w:rsid w:val="00AF0893"/>
    <w:rsid w:val="00AF0CB5"/>
    <w:rsid w:val="00AF0DB8"/>
    <w:rsid w:val="00AF0F9D"/>
    <w:rsid w:val="00AF1203"/>
    <w:rsid w:val="00AF151B"/>
    <w:rsid w:val="00AF160C"/>
    <w:rsid w:val="00AF1625"/>
    <w:rsid w:val="00AF17BF"/>
    <w:rsid w:val="00AF19B2"/>
    <w:rsid w:val="00AF1E1E"/>
    <w:rsid w:val="00AF1EC9"/>
    <w:rsid w:val="00AF21C2"/>
    <w:rsid w:val="00AF2751"/>
    <w:rsid w:val="00AF28DD"/>
    <w:rsid w:val="00AF2BAF"/>
    <w:rsid w:val="00AF3259"/>
    <w:rsid w:val="00AF3497"/>
    <w:rsid w:val="00AF3995"/>
    <w:rsid w:val="00AF3EA6"/>
    <w:rsid w:val="00AF3F44"/>
    <w:rsid w:val="00AF4016"/>
    <w:rsid w:val="00AF41A4"/>
    <w:rsid w:val="00AF424E"/>
    <w:rsid w:val="00AF42CF"/>
    <w:rsid w:val="00AF440F"/>
    <w:rsid w:val="00AF4B9F"/>
    <w:rsid w:val="00AF56AE"/>
    <w:rsid w:val="00AF5A20"/>
    <w:rsid w:val="00AF5D85"/>
    <w:rsid w:val="00AF5FC0"/>
    <w:rsid w:val="00AF6121"/>
    <w:rsid w:val="00AF6201"/>
    <w:rsid w:val="00AF69EE"/>
    <w:rsid w:val="00AF6DE4"/>
    <w:rsid w:val="00AF6EBC"/>
    <w:rsid w:val="00AF7268"/>
    <w:rsid w:val="00AF741E"/>
    <w:rsid w:val="00AF7A82"/>
    <w:rsid w:val="00B00325"/>
    <w:rsid w:val="00B0077F"/>
    <w:rsid w:val="00B013BD"/>
    <w:rsid w:val="00B01585"/>
    <w:rsid w:val="00B015CC"/>
    <w:rsid w:val="00B0231B"/>
    <w:rsid w:val="00B02358"/>
    <w:rsid w:val="00B02FA5"/>
    <w:rsid w:val="00B0312B"/>
    <w:rsid w:val="00B0323D"/>
    <w:rsid w:val="00B03279"/>
    <w:rsid w:val="00B03498"/>
    <w:rsid w:val="00B036A7"/>
    <w:rsid w:val="00B03C0E"/>
    <w:rsid w:val="00B03C73"/>
    <w:rsid w:val="00B03E20"/>
    <w:rsid w:val="00B04081"/>
    <w:rsid w:val="00B04888"/>
    <w:rsid w:val="00B04A79"/>
    <w:rsid w:val="00B04C07"/>
    <w:rsid w:val="00B04CD0"/>
    <w:rsid w:val="00B04D3C"/>
    <w:rsid w:val="00B04D86"/>
    <w:rsid w:val="00B06111"/>
    <w:rsid w:val="00B06E52"/>
    <w:rsid w:val="00B06F17"/>
    <w:rsid w:val="00B07319"/>
    <w:rsid w:val="00B074B0"/>
    <w:rsid w:val="00B07A5D"/>
    <w:rsid w:val="00B07E95"/>
    <w:rsid w:val="00B102DD"/>
    <w:rsid w:val="00B10544"/>
    <w:rsid w:val="00B11580"/>
    <w:rsid w:val="00B11787"/>
    <w:rsid w:val="00B124F7"/>
    <w:rsid w:val="00B12ABB"/>
    <w:rsid w:val="00B12BAE"/>
    <w:rsid w:val="00B1357F"/>
    <w:rsid w:val="00B13D01"/>
    <w:rsid w:val="00B144D7"/>
    <w:rsid w:val="00B1520C"/>
    <w:rsid w:val="00B15751"/>
    <w:rsid w:val="00B15D38"/>
    <w:rsid w:val="00B15D3F"/>
    <w:rsid w:val="00B15D94"/>
    <w:rsid w:val="00B16428"/>
    <w:rsid w:val="00B16EFA"/>
    <w:rsid w:val="00B17467"/>
    <w:rsid w:val="00B1786A"/>
    <w:rsid w:val="00B17AB3"/>
    <w:rsid w:val="00B17B9A"/>
    <w:rsid w:val="00B17BFE"/>
    <w:rsid w:val="00B17ECB"/>
    <w:rsid w:val="00B20467"/>
    <w:rsid w:val="00B2133A"/>
    <w:rsid w:val="00B215B2"/>
    <w:rsid w:val="00B224F8"/>
    <w:rsid w:val="00B22E05"/>
    <w:rsid w:val="00B22FA6"/>
    <w:rsid w:val="00B23191"/>
    <w:rsid w:val="00B234D8"/>
    <w:rsid w:val="00B23522"/>
    <w:rsid w:val="00B2354D"/>
    <w:rsid w:val="00B23772"/>
    <w:rsid w:val="00B237AC"/>
    <w:rsid w:val="00B23F84"/>
    <w:rsid w:val="00B246D9"/>
    <w:rsid w:val="00B25373"/>
    <w:rsid w:val="00B2537F"/>
    <w:rsid w:val="00B25C6E"/>
    <w:rsid w:val="00B25D93"/>
    <w:rsid w:val="00B25F18"/>
    <w:rsid w:val="00B26300"/>
    <w:rsid w:val="00B2767A"/>
    <w:rsid w:val="00B27FB5"/>
    <w:rsid w:val="00B30AF4"/>
    <w:rsid w:val="00B3122A"/>
    <w:rsid w:val="00B31398"/>
    <w:rsid w:val="00B318ED"/>
    <w:rsid w:val="00B31DD2"/>
    <w:rsid w:val="00B323A0"/>
    <w:rsid w:val="00B32461"/>
    <w:rsid w:val="00B32CB5"/>
    <w:rsid w:val="00B32FA6"/>
    <w:rsid w:val="00B33256"/>
    <w:rsid w:val="00B3353F"/>
    <w:rsid w:val="00B34147"/>
    <w:rsid w:val="00B3418D"/>
    <w:rsid w:val="00B34C50"/>
    <w:rsid w:val="00B34D9A"/>
    <w:rsid w:val="00B350F8"/>
    <w:rsid w:val="00B35389"/>
    <w:rsid w:val="00B35BE1"/>
    <w:rsid w:val="00B35D17"/>
    <w:rsid w:val="00B35E29"/>
    <w:rsid w:val="00B35E5F"/>
    <w:rsid w:val="00B35FBA"/>
    <w:rsid w:val="00B36220"/>
    <w:rsid w:val="00B3651B"/>
    <w:rsid w:val="00B36BCF"/>
    <w:rsid w:val="00B36F73"/>
    <w:rsid w:val="00B370E4"/>
    <w:rsid w:val="00B376E2"/>
    <w:rsid w:val="00B37869"/>
    <w:rsid w:val="00B4058E"/>
    <w:rsid w:val="00B405B4"/>
    <w:rsid w:val="00B40791"/>
    <w:rsid w:val="00B408DA"/>
    <w:rsid w:val="00B40CA2"/>
    <w:rsid w:val="00B411F6"/>
    <w:rsid w:val="00B414EF"/>
    <w:rsid w:val="00B419D6"/>
    <w:rsid w:val="00B41AFC"/>
    <w:rsid w:val="00B41FF6"/>
    <w:rsid w:val="00B42541"/>
    <w:rsid w:val="00B426D4"/>
    <w:rsid w:val="00B4284B"/>
    <w:rsid w:val="00B42FE3"/>
    <w:rsid w:val="00B43D0E"/>
    <w:rsid w:val="00B4546A"/>
    <w:rsid w:val="00B45478"/>
    <w:rsid w:val="00B45678"/>
    <w:rsid w:val="00B456DA"/>
    <w:rsid w:val="00B456F9"/>
    <w:rsid w:val="00B45B94"/>
    <w:rsid w:val="00B45DF6"/>
    <w:rsid w:val="00B4631E"/>
    <w:rsid w:val="00B4685D"/>
    <w:rsid w:val="00B46CD8"/>
    <w:rsid w:val="00B46CEA"/>
    <w:rsid w:val="00B46EAD"/>
    <w:rsid w:val="00B4754F"/>
    <w:rsid w:val="00B47A8C"/>
    <w:rsid w:val="00B5014B"/>
    <w:rsid w:val="00B50692"/>
    <w:rsid w:val="00B50C2A"/>
    <w:rsid w:val="00B50C6D"/>
    <w:rsid w:val="00B51AAE"/>
    <w:rsid w:val="00B520D5"/>
    <w:rsid w:val="00B524DA"/>
    <w:rsid w:val="00B5256E"/>
    <w:rsid w:val="00B52723"/>
    <w:rsid w:val="00B529F2"/>
    <w:rsid w:val="00B52AAE"/>
    <w:rsid w:val="00B52C36"/>
    <w:rsid w:val="00B52FFF"/>
    <w:rsid w:val="00B538E7"/>
    <w:rsid w:val="00B53AC9"/>
    <w:rsid w:val="00B5437F"/>
    <w:rsid w:val="00B5477A"/>
    <w:rsid w:val="00B54D05"/>
    <w:rsid w:val="00B55129"/>
    <w:rsid w:val="00B55876"/>
    <w:rsid w:val="00B56026"/>
    <w:rsid w:val="00B56340"/>
    <w:rsid w:val="00B56351"/>
    <w:rsid w:val="00B56508"/>
    <w:rsid w:val="00B57AB2"/>
    <w:rsid w:val="00B6027A"/>
    <w:rsid w:val="00B60378"/>
    <w:rsid w:val="00B60779"/>
    <w:rsid w:val="00B60DAE"/>
    <w:rsid w:val="00B60E01"/>
    <w:rsid w:val="00B61165"/>
    <w:rsid w:val="00B61322"/>
    <w:rsid w:val="00B61B2B"/>
    <w:rsid w:val="00B62347"/>
    <w:rsid w:val="00B62973"/>
    <w:rsid w:val="00B632FD"/>
    <w:rsid w:val="00B636D3"/>
    <w:rsid w:val="00B6426A"/>
    <w:rsid w:val="00B644E3"/>
    <w:rsid w:val="00B64B6C"/>
    <w:rsid w:val="00B64EA6"/>
    <w:rsid w:val="00B650E1"/>
    <w:rsid w:val="00B6531F"/>
    <w:rsid w:val="00B6535F"/>
    <w:rsid w:val="00B6566D"/>
    <w:rsid w:val="00B65B6E"/>
    <w:rsid w:val="00B6619E"/>
    <w:rsid w:val="00B662A2"/>
    <w:rsid w:val="00B6641B"/>
    <w:rsid w:val="00B667A8"/>
    <w:rsid w:val="00B6690C"/>
    <w:rsid w:val="00B66AD0"/>
    <w:rsid w:val="00B66C6D"/>
    <w:rsid w:val="00B67923"/>
    <w:rsid w:val="00B67A20"/>
    <w:rsid w:val="00B67A34"/>
    <w:rsid w:val="00B701E4"/>
    <w:rsid w:val="00B70411"/>
    <w:rsid w:val="00B7045A"/>
    <w:rsid w:val="00B70C73"/>
    <w:rsid w:val="00B70E84"/>
    <w:rsid w:val="00B714BF"/>
    <w:rsid w:val="00B717A5"/>
    <w:rsid w:val="00B71CC7"/>
    <w:rsid w:val="00B722FA"/>
    <w:rsid w:val="00B724AA"/>
    <w:rsid w:val="00B726D8"/>
    <w:rsid w:val="00B72C79"/>
    <w:rsid w:val="00B73413"/>
    <w:rsid w:val="00B73865"/>
    <w:rsid w:val="00B73991"/>
    <w:rsid w:val="00B73DFF"/>
    <w:rsid w:val="00B741A1"/>
    <w:rsid w:val="00B74491"/>
    <w:rsid w:val="00B749F8"/>
    <w:rsid w:val="00B74BA9"/>
    <w:rsid w:val="00B7545B"/>
    <w:rsid w:val="00B75C0A"/>
    <w:rsid w:val="00B76094"/>
    <w:rsid w:val="00B760A8"/>
    <w:rsid w:val="00B762A5"/>
    <w:rsid w:val="00B770AE"/>
    <w:rsid w:val="00B7742C"/>
    <w:rsid w:val="00B802A0"/>
    <w:rsid w:val="00B805C9"/>
    <w:rsid w:val="00B8132A"/>
    <w:rsid w:val="00B81487"/>
    <w:rsid w:val="00B81742"/>
    <w:rsid w:val="00B8211C"/>
    <w:rsid w:val="00B8242D"/>
    <w:rsid w:val="00B82941"/>
    <w:rsid w:val="00B82CB1"/>
    <w:rsid w:val="00B82E53"/>
    <w:rsid w:val="00B83316"/>
    <w:rsid w:val="00B8332E"/>
    <w:rsid w:val="00B83509"/>
    <w:rsid w:val="00B83576"/>
    <w:rsid w:val="00B838BC"/>
    <w:rsid w:val="00B8489B"/>
    <w:rsid w:val="00B849BE"/>
    <w:rsid w:val="00B85200"/>
    <w:rsid w:val="00B8537E"/>
    <w:rsid w:val="00B85897"/>
    <w:rsid w:val="00B85AAA"/>
    <w:rsid w:val="00B85FFC"/>
    <w:rsid w:val="00B861F0"/>
    <w:rsid w:val="00B86B8D"/>
    <w:rsid w:val="00B86D36"/>
    <w:rsid w:val="00B86D9A"/>
    <w:rsid w:val="00B87005"/>
    <w:rsid w:val="00B876B8"/>
    <w:rsid w:val="00B879C5"/>
    <w:rsid w:val="00B87E23"/>
    <w:rsid w:val="00B9048E"/>
    <w:rsid w:val="00B915AA"/>
    <w:rsid w:val="00B9163C"/>
    <w:rsid w:val="00B91C91"/>
    <w:rsid w:val="00B92AE1"/>
    <w:rsid w:val="00B92C34"/>
    <w:rsid w:val="00B92F02"/>
    <w:rsid w:val="00B93018"/>
    <w:rsid w:val="00B931B4"/>
    <w:rsid w:val="00B93574"/>
    <w:rsid w:val="00B935BF"/>
    <w:rsid w:val="00B93D41"/>
    <w:rsid w:val="00B94314"/>
    <w:rsid w:val="00B943DB"/>
    <w:rsid w:val="00B945F7"/>
    <w:rsid w:val="00B94A16"/>
    <w:rsid w:val="00B94F0F"/>
    <w:rsid w:val="00B95BF7"/>
    <w:rsid w:val="00B9602B"/>
    <w:rsid w:val="00B96639"/>
    <w:rsid w:val="00B96657"/>
    <w:rsid w:val="00B969C0"/>
    <w:rsid w:val="00B96A94"/>
    <w:rsid w:val="00B96B4C"/>
    <w:rsid w:val="00B975C8"/>
    <w:rsid w:val="00B97B11"/>
    <w:rsid w:val="00BA00E7"/>
    <w:rsid w:val="00BA0469"/>
    <w:rsid w:val="00BA050A"/>
    <w:rsid w:val="00BA0E5D"/>
    <w:rsid w:val="00BA0F39"/>
    <w:rsid w:val="00BA1240"/>
    <w:rsid w:val="00BA12A9"/>
    <w:rsid w:val="00BA18E7"/>
    <w:rsid w:val="00BA1CB9"/>
    <w:rsid w:val="00BA1F30"/>
    <w:rsid w:val="00BA1F34"/>
    <w:rsid w:val="00BA26BE"/>
    <w:rsid w:val="00BA2768"/>
    <w:rsid w:val="00BA2DDE"/>
    <w:rsid w:val="00BA2E3F"/>
    <w:rsid w:val="00BA2F8F"/>
    <w:rsid w:val="00BA3059"/>
    <w:rsid w:val="00BA3AEF"/>
    <w:rsid w:val="00BA3D70"/>
    <w:rsid w:val="00BA3DBF"/>
    <w:rsid w:val="00BA4176"/>
    <w:rsid w:val="00BA4558"/>
    <w:rsid w:val="00BA62DF"/>
    <w:rsid w:val="00BA6BD7"/>
    <w:rsid w:val="00BA6BF6"/>
    <w:rsid w:val="00BA6CE2"/>
    <w:rsid w:val="00BA752C"/>
    <w:rsid w:val="00BA7CF6"/>
    <w:rsid w:val="00BA7E09"/>
    <w:rsid w:val="00BB0657"/>
    <w:rsid w:val="00BB0698"/>
    <w:rsid w:val="00BB076D"/>
    <w:rsid w:val="00BB0E6B"/>
    <w:rsid w:val="00BB123F"/>
    <w:rsid w:val="00BB1491"/>
    <w:rsid w:val="00BB18C0"/>
    <w:rsid w:val="00BB1D39"/>
    <w:rsid w:val="00BB23C8"/>
    <w:rsid w:val="00BB2A9C"/>
    <w:rsid w:val="00BB2E41"/>
    <w:rsid w:val="00BB3401"/>
    <w:rsid w:val="00BB3A42"/>
    <w:rsid w:val="00BB3DCE"/>
    <w:rsid w:val="00BB412A"/>
    <w:rsid w:val="00BB45F1"/>
    <w:rsid w:val="00BB4741"/>
    <w:rsid w:val="00BB4758"/>
    <w:rsid w:val="00BB52D9"/>
    <w:rsid w:val="00BB54E4"/>
    <w:rsid w:val="00BB55C0"/>
    <w:rsid w:val="00BB5A33"/>
    <w:rsid w:val="00BB5D56"/>
    <w:rsid w:val="00BB5F6B"/>
    <w:rsid w:val="00BB663E"/>
    <w:rsid w:val="00BB70A3"/>
    <w:rsid w:val="00BB7443"/>
    <w:rsid w:val="00BB765A"/>
    <w:rsid w:val="00BB79A3"/>
    <w:rsid w:val="00BB7E7E"/>
    <w:rsid w:val="00BB7F98"/>
    <w:rsid w:val="00BC0729"/>
    <w:rsid w:val="00BC0C1B"/>
    <w:rsid w:val="00BC0E24"/>
    <w:rsid w:val="00BC11DF"/>
    <w:rsid w:val="00BC18A3"/>
    <w:rsid w:val="00BC202A"/>
    <w:rsid w:val="00BC222A"/>
    <w:rsid w:val="00BC2661"/>
    <w:rsid w:val="00BC27D6"/>
    <w:rsid w:val="00BC37C5"/>
    <w:rsid w:val="00BC37ED"/>
    <w:rsid w:val="00BC3B41"/>
    <w:rsid w:val="00BC3D4F"/>
    <w:rsid w:val="00BC4125"/>
    <w:rsid w:val="00BC412A"/>
    <w:rsid w:val="00BC4418"/>
    <w:rsid w:val="00BC4AE3"/>
    <w:rsid w:val="00BC4B3A"/>
    <w:rsid w:val="00BC4D44"/>
    <w:rsid w:val="00BC5327"/>
    <w:rsid w:val="00BC6667"/>
    <w:rsid w:val="00BC677A"/>
    <w:rsid w:val="00BC6C7A"/>
    <w:rsid w:val="00BC6F1D"/>
    <w:rsid w:val="00BC6FF5"/>
    <w:rsid w:val="00BC71DD"/>
    <w:rsid w:val="00BC7358"/>
    <w:rsid w:val="00BC79DD"/>
    <w:rsid w:val="00BC7A16"/>
    <w:rsid w:val="00BC7BA5"/>
    <w:rsid w:val="00BC7C4C"/>
    <w:rsid w:val="00BD0089"/>
    <w:rsid w:val="00BD0423"/>
    <w:rsid w:val="00BD079C"/>
    <w:rsid w:val="00BD0AB1"/>
    <w:rsid w:val="00BD0BBF"/>
    <w:rsid w:val="00BD0CF2"/>
    <w:rsid w:val="00BD12EA"/>
    <w:rsid w:val="00BD1503"/>
    <w:rsid w:val="00BD17B4"/>
    <w:rsid w:val="00BD1B79"/>
    <w:rsid w:val="00BD1C72"/>
    <w:rsid w:val="00BD1DE6"/>
    <w:rsid w:val="00BD241F"/>
    <w:rsid w:val="00BD26DC"/>
    <w:rsid w:val="00BD27AF"/>
    <w:rsid w:val="00BD308F"/>
    <w:rsid w:val="00BD356E"/>
    <w:rsid w:val="00BD373B"/>
    <w:rsid w:val="00BD39FE"/>
    <w:rsid w:val="00BD3C12"/>
    <w:rsid w:val="00BD401A"/>
    <w:rsid w:val="00BD4693"/>
    <w:rsid w:val="00BD4E0D"/>
    <w:rsid w:val="00BD5106"/>
    <w:rsid w:val="00BD54D1"/>
    <w:rsid w:val="00BD5887"/>
    <w:rsid w:val="00BD5937"/>
    <w:rsid w:val="00BD6190"/>
    <w:rsid w:val="00BD63A6"/>
    <w:rsid w:val="00BD6ABF"/>
    <w:rsid w:val="00BD6C49"/>
    <w:rsid w:val="00BD6E44"/>
    <w:rsid w:val="00BD738A"/>
    <w:rsid w:val="00BD79FE"/>
    <w:rsid w:val="00BE0093"/>
    <w:rsid w:val="00BE01AF"/>
    <w:rsid w:val="00BE1043"/>
    <w:rsid w:val="00BE1B32"/>
    <w:rsid w:val="00BE1FDC"/>
    <w:rsid w:val="00BE2070"/>
    <w:rsid w:val="00BE2262"/>
    <w:rsid w:val="00BE2380"/>
    <w:rsid w:val="00BE2462"/>
    <w:rsid w:val="00BE2D10"/>
    <w:rsid w:val="00BE2D41"/>
    <w:rsid w:val="00BE2D44"/>
    <w:rsid w:val="00BE3463"/>
    <w:rsid w:val="00BE3465"/>
    <w:rsid w:val="00BE3EA8"/>
    <w:rsid w:val="00BE425D"/>
    <w:rsid w:val="00BE4428"/>
    <w:rsid w:val="00BE476E"/>
    <w:rsid w:val="00BE49F1"/>
    <w:rsid w:val="00BE5DDD"/>
    <w:rsid w:val="00BE610A"/>
    <w:rsid w:val="00BE61FF"/>
    <w:rsid w:val="00BE636F"/>
    <w:rsid w:val="00BE63C9"/>
    <w:rsid w:val="00BE70E2"/>
    <w:rsid w:val="00BE730B"/>
    <w:rsid w:val="00BE7368"/>
    <w:rsid w:val="00BE78ED"/>
    <w:rsid w:val="00BE79C3"/>
    <w:rsid w:val="00BE7A38"/>
    <w:rsid w:val="00BE7EFE"/>
    <w:rsid w:val="00BF02B8"/>
    <w:rsid w:val="00BF0575"/>
    <w:rsid w:val="00BF05A6"/>
    <w:rsid w:val="00BF0765"/>
    <w:rsid w:val="00BF0A0B"/>
    <w:rsid w:val="00BF105C"/>
    <w:rsid w:val="00BF11F5"/>
    <w:rsid w:val="00BF1D3C"/>
    <w:rsid w:val="00BF1FE2"/>
    <w:rsid w:val="00BF226A"/>
    <w:rsid w:val="00BF22D6"/>
    <w:rsid w:val="00BF2688"/>
    <w:rsid w:val="00BF2768"/>
    <w:rsid w:val="00BF2A0F"/>
    <w:rsid w:val="00BF304B"/>
    <w:rsid w:val="00BF341E"/>
    <w:rsid w:val="00BF38A8"/>
    <w:rsid w:val="00BF3BAA"/>
    <w:rsid w:val="00BF3E4B"/>
    <w:rsid w:val="00BF41C1"/>
    <w:rsid w:val="00BF42C1"/>
    <w:rsid w:val="00BF461F"/>
    <w:rsid w:val="00BF48FD"/>
    <w:rsid w:val="00BF4949"/>
    <w:rsid w:val="00BF4970"/>
    <w:rsid w:val="00BF4B53"/>
    <w:rsid w:val="00BF52D7"/>
    <w:rsid w:val="00BF55F5"/>
    <w:rsid w:val="00BF589B"/>
    <w:rsid w:val="00BF6AFA"/>
    <w:rsid w:val="00BF72CD"/>
    <w:rsid w:val="00BF733F"/>
    <w:rsid w:val="00BF736A"/>
    <w:rsid w:val="00BF73E1"/>
    <w:rsid w:val="00BF7457"/>
    <w:rsid w:val="00BF77C0"/>
    <w:rsid w:val="00BF77FD"/>
    <w:rsid w:val="00C001C6"/>
    <w:rsid w:val="00C0192E"/>
    <w:rsid w:val="00C01B4F"/>
    <w:rsid w:val="00C021CE"/>
    <w:rsid w:val="00C0251E"/>
    <w:rsid w:val="00C0332E"/>
    <w:rsid w:val="00C0362A"/>
    <w:rsid w:val="00C03783"/>
    <w:rsid w:val="00C0386B"/>
    <w:rsid w:val="00C03A42"/>
    <w:rsid w:val="00C03A61"/>
    <w:rsid w:val="00C03D60"/>
    <w:rsid w:val="00C040B6"/>
    <w:rsid w:val="00C04275"/>
    <w:rsid w:val="00C042CF"/>
    <w:rsid w:val="00C04FFD"/>
    <w:rsid w:val="00C05164"/>
    <w:rsid w:val="00C052F1"/>
    <w:rsid w:val="00C05B00"/>
    <w:rsid w:val="00C05FBA"/>
    <w:rsid w:val="00C06A40"/>
    <w:rsid w:val="00C06B7D"/>
    <w:rsid w:val="00C07290"/>
    <w:rsid w:val="00C072A3"/>
    <w:rsid w:val="00C07B2E"/>
    <w:rsid w:val="00C07B6A"/>
    <w:rsid w:val="00C07C14"/>
    <w:rsid w:val="00C07DAA"/>
    <w:rsid w:val="00C10060"/>
    <w:rsid w:val="00C1019D"/>
    <w:rsid w:val="00C109BB"/>
    <w:rsid w:val="00C10C3A"/>
    <w:rsid w:val="00C11411"/>
    <w:rsid w:val="00C1143D"/>
    <w:rsid w:val="00C11495"/>
    <w:rsid w:val="00C11527"/>
    <w:rsid w:val="00C11BC3"/>
    <w:rsid w:val="00C13F91"/>
    <w:rsid w:val="00C14581"/>
    <w:rsid w:val="00C1467C"/>
    <w:rsid w:val="00C146F0"/>
    <w:rsid w:val="00C14AAC"/>
    <w:rsid w:val="00C14D77"/>
    <w:rsid w:val="00C1514C"/>
    <w:rsid w:val="00C15488"/>
    <w:rsid w:val="00C15A73"/>
    <w:rsid w:val="00C15B92"/>
    <w:rsid w:val="00C16218"/>
    <w:rsid w:val="00C1633E"/>
    <w:rsid w:val="00C16D1F"/>
    <w:rsid w:val="00C16EFA"/>
    <w:rsid w:val="00C17057"/>
    <w:rsid w:val="00C170DE"/>
    <w:rsid w:val="00C171EB"/>
    <w:rsid w:val="00C172E4"/>
    <w:rsid w:val="00C177DF"/>
    <w:rsid w:val="00C17BC8"/>
    <w:rsid w:val="00C2002E"/>
    <w:rsid w:val="00C20327"/>
    <w:rsid w:val="00C20659"/>
    <w:rsid w:val="00C206E0"/>
    <w:rsid w:val="00C20B20"/>
    <w:rsid w:val="00C20D32"/>
    <w:rsid w:val="00C21E78"/>
    <w:rsid w:val="00C22013"/>
    <w:rsid w:val="00C22430"/>
    <w:rsid w:val="00C23C00"/>
    <w:rsid w:val="00C23F38"/>
    <w:rsid w:val="00C23F5B"/>
    <w:rsid w:val="00C2448C"/>
    <w:rsid w:val="00C2481D"/>
    <w:rsid w:val="00C24EEB"/>
    <w:rsid w:val="00C25186"/>
    <w:rsid w:val="00C253DE"/>
    <w:rsid w:val="00C25545"/>
    <w:rsid w:val="00C258D6"/>
    <w:rsid w:val="00C25F36"/>
    <w:rsid w:val="00C260E1"/>
    <w:rsid w:val="00C26595"/>
    <w:rsid w:val="00C268BC"/>
    <w:rsid w:val="00C2694B"/>
    <w:rsid w:val="00C27DF8"/>
    <w:rsid w:val="00C301BB"/>
    <w:rsid w:val="00C302E1"/>
    <w:rsid w:val="00C30CC3"/>
    <w:rsid w:val="00C3175B"/>
    <w:rsid w:val="00C317AA"/>
    <w:rsid w:val="00C3196B"/>
    <w:rsid w:val="00C32459"/>
    <w:rsid w:val="00C32937"/>
    <w:rsid w:val="00C32988"/>
    <w:rsid w:val="00C32DAC"/>
    <w:rsid w:val="00C3385A"/>
    <w:rsid w:val="00C33E7F"/>
    <w:rsid w:val="00C33E88"/>
    <w:rsid w:val="00C340CA"/>
    <w:rsid w:val="00C34203"/>
    <w:rsid w:val="00C34343"/>
    <w:rsid w:val="00C343C4"/>
    <w:rsid w:val="00C34AC7"/>
    <w:rsid w:val="00C34AEF"/>
    <w:rsid w:val="00C34C9D"/>
    <w:rsid w:val="00C34E7F"/>
    <w:rsid w:val="00C3558F"/>
    <w:rsid w:val="00C3575C"/>
    <w:rsid w:val="00C359F5"/>
    <w:rsid w:val="00C362B2"/>
    <w:rsid w:val="00C367AC"/>
    <w:rsid w:val="00C367B8"/>
    <w:rsid w:val="00C368BC"/>
    <w:rsid w:val="00C36A74"/>
    <w:rsid w:val="00C370FB"/>
    <w:rsid w:val="00C372F4"/>
    <w:rsid w:val="00C376BA"/>
    <w:rsid w:val="00C37953"/>
    <w:rsid w:val="00C402D3"/>
    <w:rsid w:val="00C40459"/>
    <w:rsid w:val="00C40CFB"/>
    <w:rsid w:val="00C40EC6"/>
    <w:rsid w:val="00C411A0"/>
    <w:rsid w:val="00C411EC"/>
    <w:rsid w:val="00C4151F"/>
    <w:rsid w:val="00C41531"/>
    <w:rsid w:val="00C41C0B"/>
    <w:rsid w:val="00C41C83"/>
    <w:rsid w:val="00C41F6D"/>
    <w:rsid w:val="00C429A0"/>
    <w:rsid w:val="00C42FDA"/>
    <w:rsid w:val="00C438FF"/>
    <w:rsid w:val="00C43912"/>
    <w:rsid w:val="00C43C66"/>
    <w:rsid w:val="00C43CDC"/>
    <w:rsid w:val="00C43F44"/>
    <w:rsid w:val="00C441C1"/>
    <w:rsid w:val="00C44311"/>
    <w:rsid w:val="00C44B04"/>
    <w:rsid w:val="00C452EE"/>
    <w:rsid w:val="00C45AD9"/>
    <w:rsid w:val="00C45DCC"/>
    <w:rsid w:val="00C46071"/>
    <w:rsid w:val="00C461DF"/>
    <w:rsid w:val="00C4636B"/>
    <w:rsid w:val="00C464FC"/>
    <w:rsid w:val="00C46ED7"/>
    <w:rsid w:val="00C46FAC"/>
    <w:rsid w:val="00C47865"/>
    <w:rsid w:val="00C47910"/>
    <w:rsid w:val="00C47A3F"/>
    <w:rsid w:val="00C47BF3"/>
    <w:rsid w:val="00C47C2E"/>
    <w:rsid w:val="00C50C62"/>
    <w:rsid w:val="00C50D9E"/>
    <w:rsid w:val="00C518C9"/>
    <w:rsid w:val="00C51A84"/>
    <w:rsid w:val="00C51AA2"/>
    <w:rsid w:val="00C52134"/>
    <w:rsid w:val="00C52138"/>
    <w:rsid w:val="00C52422"/>
    <w:rsid w:val="00C52886"/>
    <w:rsid w:val="00C52A45"/>
    <w:rsid w:val="00C52EC9"/>
    <w:rsid w:val="00C52F21"/>
    <w:rsid w:val="00C5336D"/>
    <w:rsid w:val="00C5344D"/>
    <w:rsid w:val="00C53A74"/>
    <w:rsid w:val="00C53A7A"/>
    <w:rsid w:val="00C54038"/>
    <w:rsid w:val="00C540D4"/>
    <w:rsid w:val="00C5443B"/>
    <w:rsid w:val="00C545A4"/>
    <w:rsid w:val="00C5471F"/>
    <w:rsid w:val="00C5498A"/>
    <w:rsid w:val="00C54CC6"/>
    <w:rsid w:val="00C552DA"/>
    <w:rsid w:val="00C5538B"/>
    <w:rsid w:val="00C553A7"/>
    <w:rsid w:val="00C55F8B"/>
    <w:rsid w:val="00C563B2"/>
    <w:rsid w:val="00C564C6"/>
    <w:rsid w:val="00C566C7"/>
    <w:rsid w:val="00C568EA"/>
    <w:rsid w:val="00C56A95"/>
    <w:rsid w:val="00C56BB1"/>
    <w:rsid w:val="00C56E22"/>
    <w:rsid w:val="00C57317"/>
    <w:rsid w:val="00C576CA"/>
    <w:rsid w:val="00C57734"/>
    <w:rsid w:val="00C57BD4"/>
    <w:rsid w:val="00C57C0A"/>
    <w:rsid w:val="00C60428"/>
    <w:rsid w:val="00C60653"/>
    <w:rsid w:val="00C60921"/>
    <w:rsid w:val="00C60BA3"/>
    <w:rsid w:val="00C6108F"/>
    <w:rsid w:val="00C61292"/>
    <w:rsid w:val="00C61915"/>
    <w:rsid w:val="00C61939"/>
    <w:rsid w:val="00C6198B"/>
    <w:rsid w:val="00C61B81"/>
    <w:rsid w:val="00C61C43"/>
    <w:rsid w:val="00C62E23"/>
    <w:rsid w:val="00C633DE"/>
    <w:rsid w:val="00C6355B"/>
    <w:rsid w:val="00C635FA"/>
    <w:rsid w:val="00C635FD"/>
    <w:rsid w:val="00C63912"/>
    <w:rsid w:val="00C63B50"/>
    <w:rsid w:val="00C6452E"/>
    <w:rsid w:val="00C6479B"/>
    <w:rsid w:val="00C64AD9"/>
    <w:rsid w:val="00C64B08"/>
    <w:rsid w:val="00C64BC3"/>
    <w:rsid w:val="00C6555D"/>
    <w:rsid w:val="00C6578E"/>
    <w:rsid w:val="00C65D93"/>
    <w:rsid w:val="00C6601B"/>
    <w:rsid w:val="00C66868"/>
    <w:rsid w:val="00C66995"/>
    <w:rsid w:val="00C66AAC"/>
    <w:rsid w:val="00C66D6A"/>
    <w:rsid w:val="00C67354"/>
    <w:rsid w:val="00C6740D"/>
    <w:rsid w:val="00C67525"/>
    <w:rsid w:val="00C705E2"/>
    <w:rsid w:val="00C70FDB"/>
    <w:rsid w:val="00C71253"/>
    <w:rsid w:val="00C7129D"/>
    <w:rsid w:val="00C712A0"/>
    <w:rsid w:val="00C71809"/>
    <w:rsid w:val="00C71931"/>
    <w:rsid w:val="00C72073"/>
    <w:rsid w:val="00C72158"/>
    <w:rsid w:val="00C722C3"/>
    <w:rsid w:val="00C726A3"/>
    <w:rsid w:val="00C7274F"/>
    <w:rsid w:val="00C72B67"/>
    <w:rsid w:val="00C73054"/>
    <w:rsid w:val="00C73327"/>
    <w:rsid w:val="00C73986"/>
    <w:rsid w:val="00C739FD"/>
    <w:rsid w:val="00C73C11"/>
    <w:rsid w:val="00C744A5"/>
    <w:rsid w:val="00C7475C"/>
    <w:rsid w:val="00C74A0B"/>
    <w:rsid w:val="00C74FFE"/>
    <w:rsid w:val="00C75355"/>
    <w:rsid w:val="00C759FA"/>
    <w:rsid w:val="00C75C17"/>
    <w:rsid w:val="00C75C84"/>
    <w:rsid w:val="00C76422"/>
    <w:rsid w:val="00C7645C"/>
    <w:rsid w:val="00C76A99"/>
    <w:rsid w:val="00C76CD4"/>
    <w:rsid w:val="00C76EBC"/>
    <w:rsid w:val="00C773AB"/>
    <w:rsid w:val="00C77732"/>
    <w:rsid w:val="00C77ACD"/>
    <w:rsid w:val="00C77AED"/>
    <w:rsid w:val="00C77D2D"/>
    <w:rsid w:val="00C77E17"/>
    <w:rsid w:val="00C77E67"/>
    <w:rsid w:val="00C80646"/>
    <w:rsid w:val="00C80C55"/>
    <w:rsid w:val="00C80E6C"/>
    <w:rsid w:val="00C80F46"/>
    <w:rsid w:val="00C81004"/>
    <w:rsid w:val="00C8111E"/>
    <w:rsid w:val="00C811E7"/>
    <w:rsid w:val="00C81357"/>
    <w:rsid w:val="00C813A7"/>
    <w:rsid w:val="00C8146F"/>
    <w:rsid w:val="00C81A9B"/>
    <w:rsid w:val="00C820BB"/>
    <w:rsid w:val="00C823E7"/>
    <w:rsid w:val="00C832EC"/>
    <w:rsid w:val="00C838EC"/>
    <w:rsid w:val="00C839D1"/>
    <w:rsid w:val="00C83A56"/>
    <w:rsid w:val="00C83F3A"/>
    <w:rsid w:val="00C8405E"/>
    <w:rsid w:val="00C84116"/>
    <w:rsid w:val="00C84411"/>
    <w:rsid w:val="00C84EB3"/>
    <w:rsid w:val="00C852D1"/>
    <w:rsid w:val="00C85548"/>
    <w:rsid w:val="00C85CDB"/>
    <w:rsid w:val="00C85D1E"/>
    <w:rsid w:val="00C85F5E"/>
    <w:rsid w:val="00C86477"/>
    <w:rsid w:val="00C8656E"/>
    <w:rsid w:val="00C86949"/>
    <w:rsid w:val="00C87247"/>
    <w:rsid w:val="00C87331"/>
    <w:rsid w:val="00C87A3D"/>
    <w:rsid w:val="00C9027E"/>
    <w:rsid w:val="00C9033D"/>
    <w:rsid w:val="00C90393"/>
    <w:rsid w:val="00C906B2"/>
    <w:rsid w:val="00C906E2"/>
    <w:rsid w:val="00C90806"/>
    <w:rsid w:val="00C90915"/>
    <w:rsid w:val="00C90E9C"/>
    <w:rsid w:val="00C91302"/>
    <w:rsid w:val="00C91600"/>
    <w:rsid w:val="00C91EA1"/>
    <w:rsid w:val="00C92272"/>
    <w:rsid w:val="00C9234D"/>
    <w:rsid w:val="00C923FF"/>
    <w:rsid w:val="00C9275C"/>
    <w:rsid w:val="00C92771"/>
    <w:rsid w:val="00C92AD8"/>
    <w:rsid w:val="00C93461"/>
    <w:rsid w:val="00C9359F"/>
    <w:rsid w:val="00C93C04"/>
    <w:rsid w:val="00C93C52"/>
    <w:rsid w:val="00C94124"/>
    <w:rsid w:val="00C944CE"/>
    <w:rsid w:val="00C9456A"/>
    <w:rsid w:val="00C9468B"/>
    <w:rsid w:val="00C949AB"/>
    <w:rsid w:val="00C94BB7"/>
    <w:rsid w:val="00C9508C"/>
    <w:rsid w:val="00C9584A"/>
    <w:rsid w:val="00C95A39"/>
    <w:rsid w:val="00C95FEC"/>
    <w:rsid w:val="00C967CC"/>
    <w:rsid w:val="00C96AF4"/>
    <w:rsid w:val="00C97029"/>
    <w:rsid w:val="00C9734A"/>
    <w:rsid w:val="00C97573"/>
    <w:rsid w:val="00C976D2"/>
    <w:rsid w:val="00C978D7"/>
    <w:rsid w:val="00C9799A"/>
    <w:rsid w:val="00CA0085"/>
    <w:rsid w:val="00CA033D"/>
    <w:rsid w:val="00CA04F6"/>
    <w:rsid w:val="00CA0574"/>
    <w:rsid w:val="00CA0B26"/>
    <w:rsid w:val="00CA0C65"/>
    <w:rsid w:val="00CA0DAD"/>
    <w:rsid w:val="00CA1145"/>
    <w:rsid w:val="00CA181C"/>
    <w:rsid w:val="00CA1A90"/>
    <w:rsid w:val="00CA1CC8"/>
    <w:rsid w:val="00CA2A72"/>
    <w:rsid w:val="00CA3570"/>
    <w:rsid w:val="00CA35F5"/>
    <w:rsid w:val="00CA3733"/>
    <w:rsid w:val="00CA41D5"/>
    <w:rsid w:val="00CA4597"/>
    <w:rsid w:val="00CA4DAE"/>
    <w:rsid w:val="00CA5200"/>
    <w:rsid w:val="00CA5240"/>
    <w:rsid w:val="00CA555F"/>
    <w:rsid w:val="00CA596B"/>
    <w:rsid w:val="00CA6444"/>
    <w:rsid w:val="00CA65B0"/>
    <w:rsid w:val="00CA6B3D"/>
    <w:rsid w:val="00CA722F"/>
    <w:rsid w:val="00CA7333"/>
    <w:rsid w:val="00CA75C4"/>
    <w:rsid w:val="00CA764F"/>
    <w:rsid w:val="00CA78B8"/>
    <w:rsid w:val="00CA7C03"/>
    <w:rsid w:val="00CA7DA1"/>
    <w:rsid w:val="00CB12B2"/>
    <w:rsid w:val="00CB141C"/>
    <w:rsid w:val="00CB15B2"/>
    <w:rsid w:val="00CB165E"/>
    <w:rsid w:val="00CB1CA5"/>
    <w:rsid w:val="00CB1F60"/>
    <w:rsid w:val="00CB2CA5"/>
    <w:rsid w:val="00CB3A03"/>
    <w:rsid w:val="00CB3AF3"/>
    <w:rsid w:val="00CB41CD"/>
    <w:rsid w:val="00CB47F1"/>
    <w:rsid w:val="00CB4872"/>
    <w:rsid w:val="00CB528C"/>
    <w:rsid w:val="00CB5F4D"/>
    <w:rsid w:val="00CB5FD8"/>
    <w:rsid w:val="00CB629F"/>
    <w:rsid w:val="00CB6591"/>
    <w:rsid w:val="00CB7208"/>
    <w:rsid w:val="00CB75CA"/>
    <w:rsid w:val="00CB7B49"/>
    <w:rsid w:val="00CB7D96"/>
    <w:rsid w:val="00CB7E11"/>
    <w:rsid w:val="00CB7FFC"/>
    <w:rsid w:val="00CC01B0"/>
    <w:rsid w:val="00CC04A6"/>
    <w:rsid w:val="00CC08D9"/>
    <w:rsid w:val="00CC08F9"/>
    <w:rsid w:val="00CC0C67"/>
    <w:rsid w:val="00CC106A"/>
    <w:rsid w:val="00CC125E"/>
    <w:rsid w:val="00CC137D"/>
    <w:rsid w:val="00CC15CA"/>
    <w:rsid w:val="00CC1AE3"/>
    <w:rsid w:val="00CC248F"/>
    <w:rsid w:val="00CC2527"/>
    <w:rsid w:val="00CC2947"/>
    <w:rsid w:val="00CC32DA"/>
    <w:rsid w:val="00CC347A"/>
    <w:rsid w:val="00CC36B5"/>
    <w:rsid w:val="00CC36E1"/>
    <w:rsid w:val="00CC3989"/>
    <w:rsid w:val="00CC3A18"/>
    <w:rsid w:val="00CC3ABF"/>
    <w:rsid w:val="00CC451E"/>
    <w:rsid w:val="00CC458F"/>
    <w:rsid w:val="00CC47B4"/>
    <w:rsid w:val="00CC4A86"/>
    <w:rsid w:val="00CC4C01"/>
    <w:rsid w:val="00CC4EB2"/>
    <w:rsid w:val="00CC5884"/>
    <w:rsid w:val="00CC5917"/>
    <w:rsid w:val="00CC59DB"/>
    <w:rsid w:val="00CC5B4E"/>
    <w:rsid w:val="00CC5C12"/>
    <w:rsid w:val="00CC5DD0"/>
    <w:rsid w:val="00CC610D"/>
    <w:rsid w:val="00CC6362"/>
    <w:rsid w:val="00CC6602"/>
    <w:rsid w:val="00CC6B9C"/>
    <w:rsid w:val="00CC7436"/>
    <w:rsid w:val="00CC7737"/>
    <w:rsid w:val="00CC7901"/>
    <w:rsid w:val="00CC7CED"/>
    <w:rsid w:val="00CD00A0"/>
    <w:rsid w:val="00CD0B66"/>
    <w:rsid w:val="00CD1203"/>
    <w:rsid w:val="00CD1D51"/>
    <w:rsid w:val="00CD1DEA"/>
    <w:rsid w:val="00CD1EDB"/>
    <w:rsid w:val="00CD207D"/>
    <w:rsid w:val="00CD21EA"/>
    <w:rsid w:val="00CD2229"/>
    <w:rsid w:val="00CD2375"/>
    <w:rsid w:val="00CD2842"/>
    <w:rsid w:val="00CD2B23"/>
    <w:rsid w:val="00CD3022"/>
    <w:rsid w:val="00CD4089"/>
    <w:rsid w:val="00CD40E5"/>
    <w:rsid w:val="00CD45B4"/>
    <w:rsid w:val="00CD4EEC"/>
    <w:rsid w:val="00CD5074"/>
    <w:rsid w:val="00CD5098"/>
    <w:rsid w:val="00CD534F"/>
    <w:rsid w:val="00CD5E8A"/>
    <w:rsid w:val="00CD61AC"/>
    <w:rsid w:val="00CD6379"/>
    <w:rsid w:val="00CD6948"/>
    <w:rsid w:val="00CD6C40"/>
    <w:rsid w:val="00CD71C5"/>
    <w:rsid w:val="00CD79BA"/>
    <w:rsid w:val="00CE0133"/>
    <w:rsid w:val="00CE05B0"/>
    <w:rsid w:val="00CE0898"/>
    <w:rsid w:val="00CE1AF1"/>
    <w:rsid w:val="00CE1B1E"/>
    <w:rsid w:val="00CE281A"/>
    <w:rsid w:val="00CE2A7C"/>
    <w:rsid w:val="00CE2AB3"/>
    <w:rsid w:val="00CE2BCB"/>
    <w:rsid w:val="00CE2CDA"/>
    <w:rsid w:val="00CE2E87"/>
    <w:rsid w:val="00CE30AD"/>
    <w:rsid w:val="00CE3800"/>
    <w:rsid w:val="00CE3C6B"/>
    <w:rsid w:val="00CE44D3"/>
    <w:rsid w:val="00CE4B00"/>
    <w:rsid w:val="00CE6621"/>
    <w:rsid w:val="00CE6B06"/>
    <w:rsid w:val="00CE6BF7"/>
    <w:rsid w:val="00CE6DEC"/>
    <w:rsid w:val="00CE7200"/>
    <w:rsid w:val="00CE732B"/>
    <w:rsid w:val="00CE7CF9"/>
    <w:rsid w:val="00CF0430"/>
    <w:rsid w:val="00CF05F0"/>
    <w:rsid w:val="00CF0619"/>
    <w:rsid w:val="00CF06F7"/>
    <w:rsid w:val="00CF0BB8"/>
    <w:rsid w:val="00CF0D4F"/>
    <w:rsid w:val="00CF1760"/>
    <w:rsid w:val="00CF259E"/>
    <w:rsid w:val="00CF29A0"/>
    <w:rsid w:val="00CF31FE"/>
    <w:rsid w:val="00CF39D7"/>
    <w:rsid w:val="00CF3B88"/>
    <w:rsid w:val="00CF5D70"/>
    <w:rsid w:val="00CF5E50"/>
    <w:rsid w:val="00CF6285"/>
    <w:rsid w:val="00CF640E"/>
    <w:rsid w:val="00CF6457"/>
    <w:rsid w:val="00CF6542"/>
    <w:rsid w:val="00CF6702"/>
    <w:rsid w:val="00CF6A5D"/>
    <w:rsid w:val="00CF6A92"/>
    <w:rsid w:val="00CF6B8C"/>
    <w:rsid w:val="00CF6B8F"/>
    <w:rsid w:val="00CF6F08"/>
    <w:rsid w:val="00CF7D2F"/>
    <w:rsid w:val="00D0013E"/>
    <w:rsid w:val="00D0077B"/>
    <w:rsid w:val="00D00E54"/>
    <w:rsid w:val="00D01197"/>
    <w:rsid w:val="00D011F1"/>
    <w:rsid w:val="00D0176D"/>
    <w:rsid w:val="00D027F3"/>
    <w:rsid w:val="00D028E2"/>
    <w:rsid w:val="00D02E83"/>
    <w:rsid w:val="00D02F8D"/>
    <w:rsid w:val="00D03076"/>
    <w:rsid w:val="00D03250"/>
    <w:rsid w:val="00D034F1"/>
    <w:rsid w:val="00D041A0"/>
    <w:rsid w:val="00D04BAC"/>
    <w:rsid w:val="00D04F1F"/>
    <w:rsid w:val="00D0561E"/>
    <w:rsid w:val="00D05A7B"/>
    <w:rsid w:val="00D05C28"/>
    <w:rsid w:val="00D06F47"/>
    <w:rsid w:val="00D06FA6"/>
    <w:rsid w:val="00D075F9"/>
    <w:rsid w:val="00D077CD"/>
    <w:rsid w:val="00D078EE"/>
    <w:rsid w:val="00D07930"/>
    <w:rsid w:val="00D079AF"/>
    <w:rsid w:val="00D07D38"/>
    <w:rsid w:val="00D07F5D"/>
    <w:rsid w:val="00D10552"/>
    <w:rsid w:val="00D10638"/>
    <w:rsid w:val="00D108E3"/>
    <w:rsid w:val="00D10D9B"/>
    <w:rsid w:val="00D11314"/>
    <w:rsid w:val="00D11339"/>
    <w:rsid w:val="00D11910"/>
    <w:rsid w:val="00D1205F"/>
    <w:rsid w:val="00D1234B"/>
    <w:rsid w:val="00D128FD"/>
    <w:rsid w:val="00D13096"/>
    <w:rsid w:val="00D13124"/>
    <w:rsid w:val="00D13E02"/>
    <w:rsid w:val="00D14008"/>
    <w:rsid w:val="00D14310"/>
    <w:rsid w:val="00D1438B"/>
    <w:rsid w:val="00D14E0D"/>
    <w:rsid w:val="00D15072"/>
    <w:rsid w:val="00D152F8"/>
    <w:rsid w:val="00D15363"/>
    <w:rsid w:val="00D154AE"/>
    <w:rsid w:val="00D15958"/>
    <w:rsid w:val="00D16C89"/>
    <w:rsid w:val="00D1703D"/>
    <w:rsid w:val="00D17323"/>
    <w:rsid w:val="00D173CF"/>
    <w:rsid w:val="00D17BAA"/>
    <w:rsid w:val="00D17D79"/>
    <w:rsid w:val="00D17E46"/>
    <w:rsid w:val="00D2091E"/>
    <w:rsid w:val="00D20AEB"/>
    <w:rsid w:val="00D20C1A"/>
    <w:rsid w:val="00D213CB"/>
    <w:rsid w:val="00D21467"/>
    <w:rsid w:val="00D21568"/>
    <w:rsid w:val="00D215F2"/>
    <w:rsid w:val="00D21782"/>
    <w:rsid w:val="00D21A5D"/>
    <w:rsid w:val="00D21B2E"/>
    <w:rsid w:val="00D21E63"/>
    <w:rsid w:val="00D22698"/>
    <w:rsid w:val="00D2276F"/>
    <w:rsid w:val="00D22B45"/>
    <w:rsid w:val="00D24373"/>
    <w:rsid w:val="00D245F9"/>
    <w:rsid w:val="00D2482E"/>
    <w:rsid w:val="00D24B1F"/>
    <w:rsid w:val="00D253B3"/>
    <w:rsid w:val="00D25441"/>
    <w:rsid w:val="00D254DD"/>
    <w:rsid w:val="00D254FC"/>
    <w:rsid w:val="00D2553B"/>
    <w:rsid w:val="00D260BB"/>
    <w:rsid w:val="00D2658B"/>
    <w:rsid w:val="00D26621"/>
    <w:rsid w:val="00D26678"/>
    <w:rsid w:val="00D26745"/>
    <w:rsid w:val="00D2685E"/>
    <w:rsid w:val="00D26A57"/>
    <w:rsid w:val="00D26D61"/>
    <w:rsid w:val="00D27302"/>
    <w:rsid w:val="00D27487"/>
    <w:rsid w:val="00D274F2"/>
    <w:rsid w:val="00D278DE"/>
    <w:rsid w:val="00D27B88"/>
    <w:rsid w:val="00D30063"/>
    <w:rsid w:val="00D30071"/>
    <w:rsid w:val="00D319D4"/>
    <w:rsid w:val="00D31B25"/>
    <w:rsid w:val="00D31CDA"/>
    <w:rsid w:val="00D31F36"/>
    <w:rsid w:val="00D330F0"/>
    <w:rsid w:val="00D3321B"/>
    <w:rsid w:val="00D338C2"/>
    <w:rsid w:val="00D33D21"/>
    <w:rsid w:val="00D34047"/>
    <w:rsid w:val="00D3454C"/>
    <w:rsid w:val="00D3472A"/>
    <w:rsid w:val="00D34761"/>
    <w:rsid w:val="00D349D9"/>
    <w:rsid w:val="00D34B1D"/>
    <w:rsid w:val="00D34C14"/>
    <w:rsid w:val="00D34C2E"/>
    <w:rsid w:val="00D34C55"/>
    <w:rsid w:val="00D34C5A"/>
    <w:rsid w:val="00D34CFE"/>
    <w:rsid w:val="00D35A75"/>
    <w:rsid w:val="00D35AAC"/>
    <w:rsid w:val="00D35C0F"/>
    <w:rsid w:val="00D35DEC"/>
    <w:rsid w:val="00D36290"/>
    <w:rsid w:val="00D36422"/>
    <w:rsid w:val="00D364D7"/>
    <w:rsid w:val="00D3683B"/>
    <w:rsid w:val="00D36976"/>
    <w:rsid w:val="00D36DCE"/>
    <w:rsid w:val="00D36FC5"/>
    <w:rsid w:val="00D36FE0"/>
    <w:rsid w:val="00D37108"/>
    <w:rsid w:val="00D37186"/>
    <w:rsid w:val="00D37669"/>
    <w:rsid w:val="00D377A9"/>
    <w:rsid w:val="00D37857"/>
    <w:rsid w:val="00D378B5"/>
    <w:rsid w:val="00D37A1A"/>
    <w:rsid w:val="00D37B3B"/>
    <w:rsid w:val="00D37EF0"/>
    <w:rsid w:val="00D37F06"/>
    <w:rsid w:val="00D40142"/>
    <w:rsid w:val="00D4039D"/>
    <w:rsid w:val="00D4042B"/>
    <w:rsid w:val="00D40A5D"/>
    <w:rsid w:val="00D40CF3"/>
    <w:rsid w:val="00D40DCB"/>
    <w:rsid w:val="00D40FDC"/>
    <w:rsid w:val="00D416C4"/>
    <w:rsid w:val="00D41FE0"/>
    <w:rsid w:val="00D42306"/>
    <w:rsid w:val="00D4285B"/>
    <w:rsid w:val="00D42C70"/>
    <w:rsid w:val="00D4315E"/>
    <w:rsid w:val="00D43F39"/>
    <w:rsid w:val="00D44371"/>
    <w:rsid w:val="00D44573"/>
    <w:rsid w:val="00D44706"/>
    <w:rsid w:val="00D4495E"/>
    <w:rsid w:val="00D449F1"/>
    <w:rsid w:val="00D454D6"/>
    <w:rsid w:val="00D45827"/>
    <w:rsid w:val="00D45A3E"/>
    <w:rsid w:val="00D45B24"/>
    <w:rsid w:val="00D45E4A"/>
    <w:rsid w:val="00D4611C"/>
    <w:rsid w:val="00D461CD"/>
    <w:rsid w:val="00D467C6"/>
    <w:rsid w:val="00D4709F"/>
    <w:rsid w:val="00D474A6"/>
    <w:rsid w:val="00D47AD5"/>
    <w:rsid w:val="00D47BC5"/>
    <w:rsid w:val="00D47C2D"/>
    <w:rsid w:val="00D50034"/>
    <w:rsid w:val="00D5065A"/>
    <w:rsid w:val="00D507F3"/>
    <w:rsid w:val="00D50A0B"/>
    <w:rsid w:val="00D50A42"/>
    <w:rsid w:val="00D50A60"/>
    <w:rsid w:val="00D51062"/>
    <w:rsid w:val="00D51119"/>
    <w:rsid w:val="00D51399"/>
    <w:rsid w:val="00D5150F"/>
    <w:rsid w:val="00D52AF1"/>
    <w:rsid w:val="00D52B18"/>
    <w:rsid w:val="00D52FE6"/>
    <w:rsid w:val="00D53328"/>
    <w:rsid w:val="00D53377"/>
    <w:rsid w:val="00D53676"/>
    <w:rsid w:val="00D5371D"/>
    <w:rsid w:val="00D53970"/>
    <w:rsid w:val="00D53A66"/>
    <w:rsid w:val="00D53CEB"/>
    <w:rsid w:val="00D543AB"/>
    <w:rsid w:val="00D5467A"/>
    <w:rsid w:val="00D5505D"/>
    <w:rsid w:val="00D55286"/>
    <w:rsid w:val="00D553EC"/>
    <w:rsid w:val="00D55505"/>
    <w:rsid w:val="00D55C4D"/>
    <w:rsid w:val="00D5670F"/>
    <w:rsid w:val="00D56BF1"/>
    <w:rsid w:val="00D5709C"/>
    <w:rsid w:val="00D57419"/>
    <w:rsid w:val="00D57577"/>
    <w:rsid w:val="00D5762B"/>
    <w:rsid w:val="00D577E3"/>
    <w:rsid w:val="00D57863"/>
    <w:rsid w:val="00D57993"/>
    <w:rsid w:val="00D579C6"/>
    <w:rsid w:val="00D57C43"/>
    <w:rsid w:val="00D57DFF"/>
    <w:rsid w:val="00D60283"/>
    <w:rsid w:val="00D60A4B"/>
    <w:rsid w:val="00D60EEF"/>
    <w:rsid w:val="00D6117E"/>
    <w:rsid w:val="00D611E6"/>
    <w:rsid w:val="00D619A7"/>
    <w:rsid w:val="00D619FB"/>
    <w:rsid w:val="00D62091"/>
    <w:rsid w:val="00D620BF"/>
    <w:rsid w:val="00D624FB"/>
    <w:rsid w:val="00D62AB2"/>
    <w:rsid w:val="00D62F38"/>
    <w:rsid w:val="00D6347B"/>
    <w:rsid w:val="00D63FA4"/>
    <w:rsid w:val="00D640B2"/>
    <w:rsid w:val="00D64EEE"/>
    <w:rsid w:val="00D64F56"/>
    <w:rsid w:val="00D653A9"/>
    <w:rsid w:val="00D6561C"/>
    <w:rsid w:val="00D658E3"/>
    <w:rsid w:val="00D65A3B"/>
    <w:rsid w:val="00D65AD2"/>
    <w:rsid w:val="00D660BA"/>
    <w:rsid w:val="00D663F1"/>
    <w:rsid w:val="00D66469"/>
    <w:rsid w:val="00D66641"/>
    <w:rsid w:val="00D67129"/>
    <w:rsid w:val="00D67530"/>
    <w:rsid w:val="00D675D3"/>
    <w:rsid w:val="00D70D18"/>
    <w:rsid w:val="00D71582"/>
    <w:rsid w:val="00D71865"/>
    <w:rsid w:val="00D7195E"/>
    <w:rsid w:val="00D72095"/>
    <w:rsid w:val="00D72587"/>
    <w:rsid w:val="00D72619"/>
    <w:rsid w:val="00D729A4"/>
    <w:rsid w:val="00D729B7"/>
    <w:rsid w:val="00D73A8E"/>
    <w:rsid w:val="00D73AB9"/>
    <w:rsid w:val="00D73C38"/>
    <w:rsid w:val="00D7400C"/>
    <w:rsid w:val="00D744C6"/>
    <w:rsid w:val="00D74555"/>
    <w:rsid w:val="00D747AF"/>
    <w:rsid w:val="00D7485F"/>
    <w:rsid w:val="00D74A08"/>
    <w:rsid w:val="00D74A72"/>
    <w:rsid w:val="00D74DC3"/>
    <w:rsid w:val="00D75380"/>
    <w:rsid w:val="00D756D8"/>
    <w:rsid w:val="00D757F2"/>
    <w:rsid w:val="00D75B7C"/>
    <w:rsid w:val="00D75C03"/>
    <w:rsid w:val="00D75E0A"/>
    <w:rsid w:val="00D76530"/>
    <w:rsid w:val="00D768D9"/>
    <w:rsid w:val="00D7699A"/>
    <w:rsid w:val="00D76A61"/>
    <w:rsid w:val="00D770BB"/>
    <w:rsid w:val="00D7773C"/>
    <w:rsid w:val="00D777C2"/>
    <w:rsid w:val="00D80197"/>
    <w:rsid w:val="00D80547"/>
    <w:rsid w:val="00D8094C"/>
    <w:rsid w:val="00D80FB9"/>
    <w:rsid w:val="00D811AF"/>
    <w:rsid w:val="00D811CB"/>
    <w:rsid w:val="00D815AC"/>
    <w:rsid w:val="00D817A6"/>
    <w:rsid w:val="00D81AB5"/>
    <w:rsid w:val="00D81ED7"/>
    <w:rsid w:val="00D82840"/>
    <w:rsid w:val="00D82CB0"/>
    <w:rsid w:val="00D83251"/>
    <w:rsid w:val="00D83A01"/>
    <w:rsid w:val="00D840D9"/>
    <w:rsid w:val="00D842B4"/>
    <w:rsid w:val="00D844B4"/>
    <w:rsid w:val="00D84574"/>
    <w:rsid w:val="00D846C8"/>
    <w:rsid w:val="00D84785"/>
    <w:rsid w:val="00D84B5E"/>
    <w:rsid w:val="00D84CB7"/>
    <w:rsid w:val="00D85652"/>
    <w:rsid w:val="00D85AF4"/>
    <w:rsid w:val="00D85C71"/>
    <w:rsid w:val="00D86750"/>
    <w:rsid w:val="00D86918"/>
    <w:rsid w:val="00D86CED"/>
    <w:rsid w:val="00D87C8B"/>
    <w:rsid w:val="00D87ED4"/>
    <w:rsid w:val="00D900B1"/>
    <w:rsid w:val="00D900D2"/>
    <w:rsid w:val="00D90124"/>
    <w:rsid w:val="00D909D8"/>
    <w:rsid w:val="00D909F0"/>
    <w:rsid w:val="00D91179"/>
    <w:rsid w:val="00D91316"/>
    <w:rsid w:val="00D91330"/>
    <w:rsid w:val="00D91C69"/>
    <w:rsid w:val="00D922EE"/>
    <w:rsid w:val="00D9243A"/>
    <w:rsid w:val="00D92A27"/>
    <w:rsid w:val="00D92B2D"/>
    <w:rsid w:val="00D92CAE"/>
    <w:rsid w:val="00D9300A"/>
    <w:rsid w:val="00D93AA0"/>
    <w:rsid w:val="00D93F7E"/>
    <w:rsid w:val="00D9407E"/>
    <w:rsid w:val="00D941FC"/>
    <w:rsid w:val="00D94AE1"/>
    <w:rsid w:val="00D94F97"/>
    <w:rsid w:val="00D95289"/>
    <w:rsid w:val="00D9547F"/>
    <w:rsid w:val="00D95528"/>
    <w:rsid w:val="00D961AF"/>
    <w:rsid w:val="00D9691B"/>
    <w:rsid w:val="00D96AD9"/>
    <w:rsid w:val="00D96CEC"/>
    <w:rsid w:val="00D96F98"/>
    <w:rsid w:val="00D97276"/>
    <w:rsid w:val="00D97468"/>
    <w:rsid w:val="00D9754B"/>
    <w:rsid w:val="00D9755C"/>
    <w:rsid w:val="00D97D05"/>
    <w:rsid w:val="00DA0022"/>
    <w:rsid w:val="00DA0159"/>
    <w:rsid w:val="00DA01FE"/>
    <w:rsid w:val="00DA05B5"/>
    <w:rsid w:val="00DA06DB"/>
    <w:rsid w:val="00DA0739"/>
    <w:rsid w:val="00DA094D"/>
    <w:rsid w:val="00DA0BBD"/>
    <w:rsid w:val="00DA1301"/>
    <w:rsid w:val="00DA1865"/>
    <w:rsid w:val="00DA1C5E"/>
    <w:rsid w:val="00DA2039"/>
    <w:rsid w:val="00DA21C3"/>
    <w:rsid w:val="00DA22E4"/>
    <w:rsid w:val="00DA2970"/>
    <w:rsid w:val="00DA2CAA"/>
    <w:rsid w:val="00DA3186"/>
    <w:rsid w:val="00DA3457"/>
    <w:rsid w:val="00DA3923"/>
    <w:rsid w:val="00DA4106"/>
    <w:rsid w:val="00DA4143"/>
    <w:rsid w:val="00DA4BB4"/>
    <w:rsid w:val="00DA4C73"/>
    <w:rsid w:val="00DA518C"/>
    <w:rsid w:val="00DA5243"/>
    <w:rsid w:val="00DA572D"/>
    <w:rsid w:val="00DA5BCA"/>
    <w:rsid w:val="00DA5C50"/>
    <w:rsid w:val="00DA658B"/>
    <w:rsid w:val="00DA67A2"/>
    <w:rsid w:val="00DA6B7A"/>
    <w:rsid w:val="00DA7028"/>
    <w:rsid w:val="00DA720C"/>
    <w:rsid w:val="00DA73E2"/>
    <w:rsid w:val="00DA7CBF"/>
    <w:rsid w:val="00DB017D"/>
    <w:rsid w:val="00DB06AB"/>
    <w:rsid w:val="00DB0838"/>
    <w:rsid w:val="00DB0C49"/>
    <w:rsid w:val="00DB0FD9"/>
    <w:rsid w:val="00DB1178"/>
    <w:rsid w:val="00DB1711"/>
    <w:rsid w:val="00DB1A30"/>
    <w:rsid w:val="00DB1FF3"/>
    <w:rsid w:val="00DB20AA"/>
    <w:rsid w:val="00DB20CA"/>
    <w:rsid w:val="00DB2A6B"/>
    <w:rsid w:val="00DB2E59"/>
    <w:rsid w:val="00DB346F"/>
    <w:rsid w:val="00DB371A"/>
    <w:rsid w:val="00DB385C"/>
    <w:rsid w:val="00DB3AB8"/>
    <w:rsid w:val="00DB3C67"/>
    <w:rsid w:val="00DB3D0B"/>
    <w:rsid w:val="00DB3D12"/>
    <w:rsid w:val="00DB3DB9"/>
    <w:rsid w:val="00DB4F2F"/>
    <w:rsid w:val="00DB52D8"/>
    <w:rsid w:val="00DB53CB"/>
    <w:rsid w:val="00DB542F"/>
    <w:rsid w:val="00DB549A"/>
    <w:rsid w:val="00DB54D8"/>
    <w:rsid w:val="00DB582D"/>
    <w:rsid w:val="00DB5A12"/>
    <w:rsid w:val="00DB66E0"/>
    <w:rsid w:val="00DB6C8F"/>
    <w:rsid w:val="00DB6E2F"/>
    <w:rsid w:val="00DB70B1"/>
    <w:rsid w:val="00DB77D1"/>
    <w:rsid w:val="00DB7B6D"/>
    <w:rsid w:val="00DC0AC0"/>
    <w:rsid w:val="00DC0F05"/>
    <w:rsid w:val="00DC142A"/>
    <w:rsid w:val="00DC152A"/>
    <w:rsid w:val="00DC15B8"/>
    <w:rsid w:val="00DC15F7"/>
    <w:rsid w:val="00DC18D2"/>
    <w:rsid w:val="00DC1A70"/>
    <w:rsid w:val="00DC24AE"/>
    <w:rsid w:val="00DC251D"/>
    <w:rsid w:val="00DC27DA"/>
    <w:rsid w:val="00DC289C"/>
    <w:rsid w:val="00DC28A2"/>
    <w:rsid w:val="00DC29F4"/>
    <w:rsid w:val="00DC2F88"/>
    <w:rsid w:val="00DC30AD"/>
    <w:rsid w:val="00DC314A"/>
    <w:rsid w:val="00DC32FF"/>
    <w:rsid w:val="00DC3B91"/>
    <w:rsid w:val="00DC4107"/>
    <w:rsid w:val="00DC4171"/>
    <w:rsid w:val="00DC4787"/>
    <w:rsid w:val="00DC4924"/>
    <w:rsid w:val="00DC4B81"/>
    <w:rsid w:val="00DC4CA8"/>
    <w:rsid w:val="00DC4E07"/>
    <w:rsid w:val="00DC57DC"/>
    <w:rsid w:val="00DC61DE"/>
    <w:rsid w:val="00DC64FD"/>
    <w:rsid w:val="00DC6DC3"/>
    <w:rsid w:val="00DC71FD"/>
    <w:rsid w:val="00DC72E5"/>
    <w:rsid w:val="00DC736F"/>
    <w:rsid w:val="00DC78CF"/>
    <w:rsid w:val="00DC7BAC"/>
    <w:rsid w:val="00DC7BC9"/>
    <w:rsid w:val="00DC7CA3"/>
    <w:rsid w:val="00DC7CD5"/>
    <w:rsid w:val="00DC7D7D"/>
    <w:rsid w:val="00DC7E44"/>
    <w:rsid w:val="00DD0061"/>
    <w:rsid w:val="00DD0110"/>
    <w:rsid w:val="00DD0F6B"/>
    <w:rsid w:val="00DD108B"/>
    <w:rsid w:val="00DD1130"/>
    <w:rsid w:val="00DD1C92"/>
    <w:rsid w:val="00DD1D56"/>
    <w:rsid w:val="00DD233B"/>
    <w:rsid w:val="00DD329B"/>
    <w:rsid w:val="00DD351A"/>
    <w:rsid w:val="00DD3677"/>
    <w:rsid w:val="00DD3DB9"/>
    <w:rsid w:val="00DD4421"/>
    <w:rsid w:val="00DD448C"/>
    <w:rsid w:val="00DD45E8"/>
    <w:rsid w:val="00DD5454"/>
    <w:rsid w:val="00DD5476"/>
    <w:rsid w:val="00DD5618"/>
    <w:rsid w:val="00DD600E"/>
    <w:rsid w:val="00DD6567"/>
    <w:rsid w:val="00DD65D2"/>
    <w:rsid w:val="00DD65F4"/>
    <w:rsid w:val="00DD6750"/>
    <w:rsid w:val="00DD6C27"/>
    <w:rsid w:val="00DD7C6A"/>
    <w:rsid w:val="00DD7E87"/>
    <w:rsid w:val="00DE058E"/>
    <w:rsid w:val="00DE07AE"/>
    <w:rsid w:val="00DE0AAC"/>
    <w:rsid w:val="00DE0B80"/>
    <w:rsid w:val="00DE117F"/>
    <w:rsid w:val="00DE12E5"/>
    <w:rsid w:val="00DE1700"/>
    <w:rsid w:val="00DE1B08"/>
    <w:rsid w:val="00DE223C"/>
    <w:rsid w:val="00DE26D3"/>
    <w:rsid w:val="00DE2C4B"/>
    <w:rsid w:val="00DE306A"/>
    <w:rsid w:val="00DE338C"/>
    <w:rsid w:val="00DE35C1"/>
    <w:rsid w:val="00DE3BDD"/>
    <w:rsid w:val="00DE3E21"/>
    <w:rsid w:val="00DE43AF"/>
    <w:rsid w:val="00DE43BA"/>
    <w:rsid w:val="00DE442E"/>
    <w:rsid w:val="00DE4A8B"/>
    <w:rsid w:val="00DE4EC1"/>
    <w:rsid w:val="00DE5007"/>
    <w:rsid w:val="00DE5099"/>
    <w:rsid w:val="00DE525A"/>
    <w:rsid w:val="00DE5938"/>
    <w:rsid w:val="00DE64C0"/>
    <w:rsid w:val="00DE660B"/>
    <w:rsid w:val="00DE6EC8"/>
    <w:rsid w:val="00DE7745"/>
    <w:rsid w:val="00DE7C43"/>
    <w:rsid w:val="00DE7E45"/>
    <w:rsid w:val="00DF0334"/>
    <w:rsid w:val="00DF0438"/>
    <w:rsid w:val="00DF06DA"/>
    <w:rsid w:val="00DF0737"/>
    <w:rsid w:val="00DF08D9"/>
    <w:rsid w:val="00DF0A1A"/>
    <w:rsid w:val="00DF0A3F"/>
    <w:rsid w:val="00DF0F23"/>
    <w:rsid w:val="00DF151B"/>
    <w:rsid w:val="00DF16DA"/>
    <w:rsid w:val="00DF1864"/>
    <w:rsid w:val="00DF19CF"/>
    <w:rsid w:val="00DF1F5F"/>
    <w:rsid w:val="00DF2160"/>
    <w:rsid w:val="00DF2F27"/>
    <w:rsid w:val="00DF2F64"/>
    <w:rsid w:val="00DF35D0"/>
    <w:rsid w:val="00DF390D"/>
    <w:rsid w:val="00DF3B42"/>
    <w:rsid w:val="00DF4011"/>
    <w:rsid w:val="00DF422A"/>
    <w:rsid w:val="00DF444C"/>
    <w:rsid w:val="00DF4EB7"/>
    <w:rsid w:val="00DF5614"/>
    <w:rsid w:val="00DF5842"/>
    <w:rsid w:val="00DF588E"/>
    <w:rsid w:val="00DF5899"/>
    <w:rsid w:val="00DF5EF7"/>
    <w:rsid w:val="00DF6164"/>
    <w:rsid w:val="00DF6A80"/>
    <w:rsid w:val="00DF6D15"/>
    <w:rsid w:val="00DF6E02"/>
    <w:rsid w:val="00DF7139"/>
    <w:rsid w:val="00DF7286"/>
    <w:rsid w:val="00DF7353"/>
    <w:rsid w:val="00DF7CD2"/>
    <w:rsid w:val="00E00D49"/>
    <w:rsid w:val="00E01411"/>
    <w:rsid w:val="00E01480"/>
    <w:rsid w:val="00E018A3"/>
    <w:rsid w:val="00E01B18"/>
    <w:rsid w:val="00E01C4E"/>
    <w:rsid w:val="00E01EA9"/>
    <w:rsid w:val="00E02254"/>
    <w:rsid w:val="00E02750"/>
    <w:rsid w:val="00E02C72"/>
    <w:rsid w:val="00E02C96"/>
    <w:rsid w:val="00E0302B"/>
    <w:rsid w:val="00E03120"/>
    <w:rsid w:val="00E032FD"/>
    <w:rsid w:val="00E0334B"/>
    <w:rsid w:val="00E03DB0"/>
    <w:rsid w:val="00E03DD6"/>
    <w:rsid w:val="00E03E8A"/>
    <w:rsid w:val="00E03F51"/>
    <w:rsid w:val="00E0421F"/>
    <w:rsid w:val="00E046C6"/>
    <w:rsid w:val="00E04853"/>
    <w:rsid w:val="00E04A73"/>
    <w:rsid w:val="00E04ACC"/>
    <w:rsid w:val="00E04C96"/>
    <w:rsid w:val="00E04D63"/>
    <w:rsid w:val="00E058D4"/>
    <w:rsid w:val="00E05A8D"/>
    <w:rsid w:val="00E062B9"/>
    <w:rsid w:val="00E066A2"/>
    <w:rsid w:val="00E066BF"/>
    <w:rsid w:val="00E06803"/>
    <w:rsid w:val="00E06879"/>
    <w:rsid w:val="00E06F94"/>
    <w:rsid w:val="00E07A74"/>
    <w:rsid w:val="00E07FEE"/>
    <w:rsid w:val="00E100B0"/>
    <w:rsid w:val="00E10243"/>
    <w:rsid w:val="00E10F4C"/>
    <w:rsid w:val="00E10F64"/>
    <w:rsid w:val="00E11E37"/>
    <w:rsid w:val="00E12531"/>
    <w:rsid w:val="00E12602"/>
    <w:rsid w:val="00E1266A"/>
    <w:rsid w:val="00E13191"/>
    <w:rsid w:val="00E137C2"/>
    <w:rsid w:val="00E138EA"/>
    <w:rsid w:val="00E13F85"/>
    <w:rsid w:val="00E14604"/>
    <w:rsid w:val="00E148B0"/>
    <w:rsid w:val="00E15A95"/>
    <w:rsid w:val="00E15F06"/>
    <w:rsid w:val="00E1615D"/>
    <w:rsid w:val="00E163E5"/>
    <w:rsid w:val="00E16521"/>
    <w:rsid w:val="00E1679D"/>
    <w:rsid w:val="00E1689C"/>
    <w:rsid w:val="00E16C62"/>
    <w:rsid w:val="00E16EC1"/>
    <w:rsid w:val="00E17728"/>
    <w:rsid w:val="00E17DBA"/>
    <w:rsid w:val="00E202FC"/>
    <w:rsid w:val="00E20AAC"/>
    <w:rsid w:val="00E20AC7"/>
    <w:rsid w:val="00E2149C"/>
    <w:rsid w:val="00E21A04"/>
    <w:rsid w:val="00E21C77"/>
    <w:rsid w:val="00E21E2F"/>
    <w:rsid w:val="00E22068"/>
    <w:rsid w:val="00E2236B"/>
    <w:rsid w:val="00E224BD"/>
    <w:rsid w:val="00E22D1B"/>
    <w:rsid w:val="00E22E6A"/>
    <w:rsid w:val="00E2303E"/>
    <w:rsid w:val="00E2336A"/>
    <w:rsid w:val="00E2383F"/>
    <w:rsid w:val="00E23912"/>
    <w:rsid w:val="00E23B27"/>
    <w:rsid w:val="00E23C9D"/>
    <w:rsid w:val="00E2415A"/>
    <w:rsid w:val="00E24386"/>
    <w:rsid w:val="00E243F2"/>
    <w:rsid w:val="00E257B1"/>
    <w:rsid w:val="00E25916"/>
    <w:rsid w:val="00E25B4C"/>
    <w:rsid w:val="00E2669A"/>
    <w:rsid w:val="00E26993"/>
    <w:rsid w:val="00E26A0B"/>
    <w:rsid w:val="00E26DF3"/>
    <w:rsid w:val="00E26F12"/>
    <w:rsid w:val="00E270FB"/>
    <w:rsid w:val="00E2753F"/>
    <w:rsid w:val="00E27E9E"/>
    <w:rsid w:val="00E30203"/>
    <w:rsid w:val="00E3024D"/>
    <w:rsid w:val="00E306D8"/>
    <w:rsid w:val="00E307F2"/>
    <w:rsid w:val="00E30F6D"/>
    <w:rsid w:val="00E3181B"/>
    <w:rsid w:val="00E3181D"/>
    <w:rsid w:val="00E31820"/>
    <w:rsid w:val="00E3214A"/>
    <w:rsid w:val="00E325BB"/>
    <w:rsid w:val="00E33106"/>
    <w:rsid w:val="00E334AC"/>
    <w:rsid w:val="00E33BAE"/>
    <w:rsid w:val="00E33D2E"/>
    <w:rsid w:val="00E33E26"/>
    <w:rsid w:val="00E33F51"/>
    <w:rsid w:val="00E34DD9"/>
    <w:rsid w:val="00E352A5"/>
    <w:rsid w:val="00E352CC"/>
    <w:rsid w:val="00E356F7"/>
    <w:rsid w:val="00E35B50"/>
    <w:rsid w:val="00E35E0F"/>
    <w:rsid w:val="00E3652A"/>
    <w:rsid w:val="00E3673B"/>
    <w:rsid w:val="00E36A44"/>
    <w:rsid w:val="00E36FE7"/>
    <w:rsid w:val="00E374D3"/>
    <w:rsid w:val="00E37856"/>
    <w:rsid w:val="00E37911"/>
    <w:rsid w:val="00E37B84"/>
    <w:rsid w:val="00E40388"/>
    <w:rsid w:val="00E405C7"/>
    <w:rsid w:val="00E4062E"/>
    <w:rsid w:val="00E409D0"/>
    <w:rsid w:val="00E409F2"/>
    <w:rsid w:val="00E40D3B"/>
    <w:rsid w:val="00E413B9"/>
    <w:rsid w:val="00E41BAA"/>
    <w:rsid w:val="00E41F83"/>
    <w:rsid w:val="00E422FF"/>
    <w:rsid w:val="00E42852"/>
    <w:rsid w:val="00E429C9"/>
    <w:rsid w:val="00E42FA1"/>
    <w:rsid w:val="00E42FD7"/>
    <w:rsid w:val="00E43E34"/>
    <w:rsid w:val="00E4406D"/>
    <w:rsid w:val="00E44487"/>
    <w:rsid w:val="00E44DB3"/>
    <w:rsid w:val="00E44E35"/>
    <w:rsid w:val="00E456D5"/>
    <w:rsid w:val="00E46D8B"/>
    <w:rsid w:val="00E47180"/>
    <w:rsid w:val="00E47397"/>
    <w:rsid w:val="00E47B45"/>
    <w:rsid w:val="00E47C64"/>
    <w:rsid w:val="00E50116"/>
    <w:rsid w:val="00E5045E"/>
    <w:rsid w:val="00E504F7"/>
    <w:rsid w:val="00E505BB"/>
    <w:rsid w:val="00E50616"/>
    <w:rsid w:val="00E50668"/>
    <w:rsid w:val="00E515DC"/>
    <w:rsid w:val="00E51D2C"/>
    <w:rsid w:val="00E51EAC"/>
    <w:rsid w:val="00E52346"/>
    <w:rsid w:val="00E523EC"/>
    <w:rsid w:val="00E525A7"/>
    <w:rsid w:val="00E52696"/>
    <w:rsid w:val="00E52AD8"/>
    <w:rsid w:val="00E52F6B"/>
    <w:rsid w:val="00E53DFA"/>
    <w:rsid w:val="00E53FD0"/>
    <w:rsid w:val="00E540A0"/>
    <w:rsid w:val="00E541E3"/>
    <w:rsid w:val="00E5501C"/>
    <w:rsid w:val="00E55118"/>
    <w:rsid w:val="00E55444"/>
    <w:rsid w:val="00E558A2"/>
    <w:rsid w:val="00E560FC"/>
    <w:rsid w:val="00E5616E"/>
    <w:rsid w:val="00E562B5"/>
    <w:rsid w:val="00E56384"/>
    <w:rsid w:val="00E56709"/>
    <w:rsid w:val="00E5700C"/>
    <w:rsid w:val="00E573F7"/>
    <w:rsid w:val="00E57780"/>
    <w:rsid w:val="00E578EC"/>
    <w:rsid w:val="00E579A5"/>
    <w:rsid w:val="00E57AB9"/>
    <w:rsid w:val="00E60471"/>
    <w:rsid w:val="00E61152"/>
    <w:rsid w:val="00E61DB1"/>
    <w:rsid w:val="00E61FE2"/>
    <w:rsid w:val="00E62421"/>
    <w:rsid w:val="00E62685"/>
    <w:rsid w:val="00E62E31"/>
    <w:rsid w:val="00E62F96"/>
    <w:rsid w:val="00E62FD1"/>
    <w:rsid w:val="00E640C5"/>
    <w:rsid w:val="00E64CA1"/>
    <w:rsid w:val="00E64FDA"/>
    <w:rsid w:val="00E64FE8"/>
    <w:rsid w:val="00E65392"/>
    <w:rsid w:val="00E65B3C"/>
    <w:rsid w:val="00E65DB1"/>
    <w:rsid w:val="00E65F78"/>
    <w:rsid w:val="00E66297"/>
    <w:rsid w:val="00E674BC"/>
    <w:rsid w:val="00E6767C"/>
    <w:rsid w:val="00E67768"/>
    <w:rsid w:val="00E67B3A"/>
    <w:rsid w:val="00E701E8"/>
    <w:rsid w:val="00E704BE"/>
    <w:rsid w:val="00E704ED"/>
    <w:rsid w:val="00E70EE6"/>
    <w:rsid w:val="00E71015"/>
    <w:rsid w:val="00E711D9"/>
    <w:rsid w:val="00E71539"/>
    <w:rsid w:val="00E71BAE"/>
    <w:rsid w:val="00E71FF5"/>
    <w:rsid w:val="00E7231B"/>
    <w:rsid w:val="00E729C5"/>
    <w:rsid w:val="00E72CD1"/>
    <w:rsid w:val="00E72D0C"/>
    <w:rsid w:val="00E73271"/>
    <w:rsid w:val="00E735F3"/>
    <w:rsid w:val="00E73710"/>
    <w:rsid w:val="00E737DA"/>
    <w:rsid w:val="00E738C8"/>
    <w:rsid w:val="00E742C4"/>
    <w:rsid w:val="00E74838"/>
    <w:rsid w:val="00E74C68"/>
    <w:rsid w:val="00E74D0D"/>
    <w:rsid w:val="00E750EC"/>
    <w:rsid w:val="00E76079"/>
    <w:rsid w:val="00E760A0"/>
    <w:rsid w:val="00E76310"/>
    <w:rsid w:val="00E769A3"/>
    <w:rsid w:val="00E77B5E"/>
    <w:rsid w:val="00E77F4B"/>
    <w:rsid w:val="00E80226"/>
    <w:rsid w:val="00E8035C"/>
    <w:rsid w:val="00E80FB8"/>
    <w:rsid w:val="00E81CBE"/>
    <w:rsid w:val="00E81F0C"/>
    <w:rsid w:val="00E8234E"/>
    <w:rsid w:val="00E82449"/>
    <w:rsid w:val="00E8275B"/>
    <w:rsid w:val="00E83804"/>
    <w:rsid w:val="00E83984"/>
    <w:rsid w:val="00E83999"/>
    <w:rsid w:val="00E83F55"/>
    <w:rsid w:val="00E844D4"/>
    <w:rsid w:val="00E8467B"/>
    <w:rsid w:val="00E84EA8"/>
    <w:rsid w:val="00E8526C"/>
    <w:rsid w:val="00E85965"/>
    <w:rsid w:val="00E85CFD"/>
    <w:rsid w:val="00E86000"/>
    <w:rsid w:val="00E871B8"/>
    <w:rsid w:val="00E8720E"/>
    <w:rsid w:val="00E87EA1"/>
    <w:rsid w:val="00E90097"/>
    <w:rsid w:val="00E9044B"/>
    <w:rsid w:val="00E90612"/>
    <w:rsid w:val="00E90ACE"/>
    <w:rsid w:val="00E91078"/>
    <w:rsid w:val="00E91A61"/>
    <w:rsid w:val="00E91E26"/>
    <w:rsid w:val="00E92157"/>
    <w:rsid w:val="00E925DA"/>
    <w:rsid w:val="00E9264A"/>
    <w:rsid w:val="00E92BB3"/>
    <w:rsid w:val="00E92D50"/>
    <w:rsid w:val="00E936D1"/>
    <w:rsid w:val="00E937E0"/>
    <w:rsid w:val="00E94057"/>
    <w:rsid w:val="00E94A0E"/>
    <w:rsid w:val="00E953E6"/>
    <w:rsid w:val="00E9553A"/>
    <w:rsid w:val="00E955DA"/>
    <w:rsid w:val="00E959FB"/>
    <w:rsid w:val="00E95B42"/>
    <w:rsid w:val="00E95C9D"/>
    <w:rsid w:val="00E95D3A"/>
    <w:rsid w:val="00E96695"/>
    <w:rsid w:val="00E9674F"/>
    <w:rsid w:val="00E96ED8"/>
    <w:rsid w:val="00E97522"/>
    <w:rsid w:val="00E975C8"/>
    <w:rsid w:val="00E97B82"/>
    <w:rsid w:val="00E97D8C"/>
    <w:rsid w:val="00E97F8B"/>
    <w:rsid w:val="00EA00F0"/>
    <w:rsid w:val="00EA01F0"/>
    <w:rsid w:val="00EA08DC"/>
    <w:rsid w:val="00EA0998"/>
    <w:rsid w:val="00EA09C2"/>
    <w:rsid w:val="00EA0BAF"/>
    <w:rsid w:val="00EA0C46"/>
    <w:rsid w:val="00EA11A5"/>
    <w:rsid w:val="00EA1ADA"/>
    <w:rsid w:val="00EA215B"/>
    <w:rsid w:val="00EA27C4"/>
    <w:rsid w:val="00EA2AD5"/>
    <w:rsid w:val="00EA2C4F"/>
    <w:rsid w:val="00EA2CCA"/>
    <w:rsid w:val="00EA2FDA"/>
    <w:rsid w:val="00EA4813"/>
    <w:rsid w:val="00EA4BCD"/>
    <w:rsid w:val="00EA4C81"/>
    <w:rsid w:val="00EA4E20"/>
    <w:rsid w:val="00EA4E7F"/>
    <w:rsid w:val="00EA5AD5"/>
    <w:rsid w:val="00EA5B3F"/>
    <w:rsid w:val="00EA5E73"/>
    <w:rsid w:val="00EA649D"/>
    <w:rsid w:val="00EA68CF"/>
    <w:rsid w:val="00EA6905"/>
    <w:rsid w:val="00EA69C3"/>
    <w:rsid w:val="00EA6B06"/>
    <w:rsid w:val="00EA6CBE"/>
    <w:rsid w:val="00EA6DAC"/>
    <w:rsid w:val="00EA6FD2"/>
    <w:rsid w:val="00EA73C0"/>
    <w:rsid w:val="00EA7649"/>
    <w:rsid w:val="00EA7AA9"/>
    <w:rsid w:val="00EA7D89"/>
    <w:rsid w:val="00EA7DF0"/>
    <w:rsid w:val="00EA7F6E"/>
    <w:rsid w:val="00EB007A"/>
    <w:rsid w:val="00EB029E"/>
    <w:rsid w:val="00EB079F"/>
    <w:rsid w:val="00EB0894"/>
    <w:rsid w:val="00EB0EE9"/>
    <w:rsid w:val="00EB0F1B"/>
    <w:rsid w:val="00EB113F"/>
    <w:rsid w:val="00EB11AF"/>
    <w:rsid w:val="00EB19A5"/>
    <w:rsid w:val="00EB2039"/>
    <w:rsid w:val="00EB2255"/>
    <w:rsid w:val="00EB27AC"/>
    <w:rsid w:val="00EB2E5C"/>
    <w:rsid w:val="00EB30E7"/>
    <w:rsid w:val="00EB356A"/>
    <w:rsid w:val="00EB3570"/>
    <w:rsid w:val="00EB36B2"/>
    <w:rsid w:val="00EB395B"/>
    <w:rsid w:val="00EB3D00"/>
    <w:rsid w:val="00EB4044"/>
    <w:rsid w:val="00EB4714"/>
    <w:rsid w:val="00EB4AF0"/>
    <w:rsid w:val="00EB4DAF"/>
    <w:rsid w:val="00EB539F"/>
    <w:rsid w:val="00EB5EB7"/>
    <w:rsid w:val="00EB61CC"/>
    <w:rsid w:val="00EB620D"/>
    <w:rsid w:val="00EB62C7"/>
    <w:rsid w:val="00EB6360"/>
    <w:rsid w:val="00EB647B"/>
    <w:rsid w:val="00EB6BE2"/>
    <w:rsid w:val="00EB6EC7"/>
    <w:rsid w:val="00EB6F98"/>
    <w:rsid w:val="00EB778D"/>
    <w:rsid w:val="00EB7A0B"/>
    <w:rsid w:val="00EB7E62"/>
    <w:rsid w:val="00EB7EC0"/>
    <w:rsid w:val="00EC08FA"/>
    <w:rsid w:val="00EC0A4F"/>
    <w:rsid w:val="00EC0C36"/>
    <w:rsid w:val="00EC10D6"/>
    <w:rsid w:val="00EC110A"/>
    <w:rsid w:val="00EC112E"/>
    <w:rsid w:val="00EC13EF"/>
    <w:rsid w:val="00EC17DF"/>
    <w:rsid w:val="00EC196B"/>
    <w:rsid w:val="00EC19B7"/>
    <w:rsid w:val="00EC1A68"/>
    <w:rsid w:val="00EC1E70"/>
    <w:rsid w:val="00EC1F19"/>
    <w:rsid w:val="00EC2248"/>
    <w:rsid w:val="00EC229E"/>
    <w:rsid w:val="00EC25DE"/>
    <w:rsid w:val="00EC3885"/>
    <w:rsid w:val="00EC38B9"/>
    <w:rsid w:val="00EC39F2"/>
    <w:rsid w:val="00EC3D5B"/>
    <w:rsid w:val="00EC45B7"/>
    <w:rsid w:val="00EC470D"/>
    <w:rsid w:val="00EC4826"/>
    <w:rsid w:val="00EC4ED5"/>
    <w:rsid w:val="00EC5316"/>
    <w:rsid w:val="00EC55EE"/>
    <w:rsid w:val="00EC5943"/>
    <w:rsid w:val="00EC5EC9"/>
    <w:rsid w:val="00EC5ED6"/>
    <w:rsid w:val="00EC63F6"/>
    <w:rsid w:val="00EC6423"/>
    <w:rsid w:val="00EC69F8"/>
    <w:rsid w:val="00EC6FD7"/>
    <w:rsid w:val="00EC747B"/>
    <w:rsid w:val="00EC75CC"/>
    <w:rsid w:val="00EC7E07"/>
    <w:rsid w:val="00EC7EF0"/>
    <w:rsid w:val="00ED0818"/>
    <w:rsid w:val="00ED086D"/>
    <w:rsid w:val="00ED087D"/>
    <w:rsid w:val="00ED0923"/>
    <w:rsid w:val="00ED0F6A"/>
    <w:rsid w:val="00ED12D8"/>
    <w:rsid w:val="00ED175A"/>
    <w:rsid w:val="00ED226E"/>
    <w:rsid w:val="00ED241D"/>
    <w:rsid w:val="00ED2523"/>
    <w:rsid w:val="00ED2779"/>
    <w:rsid w:val="00ED27D8"/>
    <w:rsid w:val="00ED27F0"/>
    <w:rsid w:val="00ED290F"/>
    <w:rsid w:val="00ED2D47"/>
    <w:rsid w:val="00ED3379"/>
    <w:rsid w:val="00ED377C"/>
    <w:rsid w:val="00ED38CC"/>
    <w:rsid w:val="00ED4142"/>
    <w:rsid w:val="00ED48B9"/>
    <w:rsid w:val="00ED4D05"/>
    <w:rsid w:val="00ED5093"/>
    <w:rsid w:val="00ED52E9"/>
    <w:rsid w:val="00ED5B50"/>
    <w:rsid w:val="00ED6417"/>
    <w:rsid w:val="00ED6813"/>
    <w:rsid w:val="00ED69AE"/>
    <w:rsid w:val="00ED6EA7"/>
    <w:rsid w:val="00ED7113"/>
    <w:rsid w:val="00ED716A"/>
    <w:rsid w:val="00ED7446"/>
    <w:rsid w:val="00ED757F"/>
    <w:rsid w:val="00ED7A02"/>
    <w:rsid w:val="00ED7A8B"/>
    <w:rsid w:val="00EE0940"/>
    <w:rsid w:val="00EE0ABA"/>
    <w:rsid w:val="00EE0CFF"/>
    <w:rsid w:val="00EE1352"/>
    <w:rsid w:val="00EE144C"/>
    <w:rsid w:val="00EE1469"/>
    <w:rsid w:val="00EE15AF"/>
    <w:rsid w:val="00EE2B3C"/>
    <w:rsid w:val="00EE2C0A"/>
    <w:rsid w:val="00EE2D77"/>
    <w:rsid w:val="00EE3417"/>
    <w:rsid w:val="00EE36F8"/>
    <w:rsid w:val="00EE45C5"/>
    <w:rsid w:val="00EE49D0"/>
    <w:rsid w:val="00EE4BC5"/>
    <w:rsid w:val="00EE4E12"/>
    <w:rsid w:val="00EE4F25"/>
    <w:rsid w:val="00EE5234"/>
    <w:rsid w:val="00EE54B1"/>
    <w:rsid w:val="00EE54F4"/>
    <w:rsid w:val="00EE5938"/>
    <w:rsid w:val="00EE6791"/>
    <w:rsid w:val="00EE6F1E"/>
    <w:rsid w:val="00EE70D9"/>
    <w:rsid w:val="00EE79B6"/>
    <w:rsid w:val="00EE7A31"/>
    <w:rsid w:val="00EE7B5F"/>
    <w:rsid w:val="00EE7C5C"/>
    <w:rsid w:val="00EE7FA7"/>
    <w:rsid w:val="00EF015A"/>
    <w:rsid w:val="00EF04C8"/>
    <w:rsid w:val="00EF0824"/>
    <w:rsid w:val="00EF0841"/>
    <w:rsid w:val="00EF0890"/>
    <w:rsid w:val="00EF08FF"/>
    <w:rsid w:val="00EF0C23"/>
    <w:rsid w:val="00EF170A"/>
    <w:rsid w:val="00EF1CC0"/>
    <w:rsid w:val="00EF23A6"/>
    <w:rsid w:val="00EF25F9"/>
    <w:rsid w:val="00EF2918"/>
    <w:rsid w:val="00EF2C4E"/>
    <w:rsid w:val="00EF30C9"/>
    <w:rsid w:val="00EF3440"/>
    <w:rsid w:val="00EF3DEE"/>
    <w:rsid w:val="00EF4040"/>
    <w:rsid w:val="00EF4270"/>
    <w:rsid w:val="00EF4322"/>
    <w:rsid w:val="00EF43D7"/>
    <w:rsid w:val="00EF44A3"/>
    <w:rsid w:val="00EF44E7"/>
    <w:rsid w:val="00EF4D7F"/>
    <w:rsid w:val="00EF5150"/>
    <w:rsid w:val="00EF5464"/>
    <w:rsid w:val="00EF567D"/>
    <w:rsid w:val="00EF5CA7"/>
    <w:rsid w:val="00EF60AB"/>
    <w:rsid w:val="00EF612B"/>
    <w:rsid w:val="00EF615E"/>
    <w:rsid w:val="00EF64AF"/>
    <w:rsid w:val="00EF65E6"/>
    <w:rsid w:val="00EF6681"/>
    <w:rsid w:val="00EF68AD"/>
    <w:rsid w:val="00EF6A82"/>
    <w:rsid w:val="00EF6D3D"/>
    <w:rsid w:val="00EF7005"/>
    <w:rsid w:val="00EF7056"/>
    <w:rsid w:val="00EF765D"/>
    <w:rsid w:val="00EF7739"/>
    <w:rsid w:val="00EF7930"/>
    <w:rsid w:val="00EF7C77"/>
    <w:rsid w:val="00EF7E5F"/>
    <w:rsid w:val="00EF7EC5"/>
    <w:rsid w:val="00F00105"/>
    <w:rsid w:val="00F0031F"/>
    <w:rsid w:val="00F00519"/>
    <w:rsid w:val="00F00726"/>
    <w:rsid w:val="00F007AE"/>
    <w:rsid w:val="00F00F95"/>
    <w:rsid w:val="00F01134"/>
    <w:rsid w:val="00F01C8A"/>
    <w:rsid w:val="00F021A0"/>
    <w:rsid w:val="00F02309"/>
    <w:rsid w:val="00F02A64"/>
    <w:rsid w:val="00F02E1E"/>
    <w:rsid w:val="00F045CC"/>
    <w:rsid w:val="00F0497A"/>
    <w:rsid w:val="00F051D5"/>
    <w:rsid w:val="00F0522E"/>
    <w:rsid w:val="00F052BC"/>
    <w:rsid w:val="00F0535F"/>
    <w:rsid w:val="00F053BC"/>
    <w:rsid w:val="00F058A2"/>
    <w:rsid w:val="00F059C5"/>
    <w:rsid w:val="00F05F88"/>
    <w:rsid w:val="00F0628A"/>
    <w:rsid w:val="00F065EB"/>
    <w:rsid w:val="00F069CC"/>
    <w:rsid w:val="00F06AC0"/>
    <w:rsid w:val="00F0735F"/>
    <w:rsid w:val="00F10821"/>
    <w:rsid w:val="00F1084C"/>
    <w:rsid w:val="00F10D96"/>
    <w:rsid w:val="00F1109F"/>
    <w:rsid w:val="00F11165"/>
    <w:rsid w:val="00F1152F"/>
    <w:rsid w:val="00F11D81"/>
    <w:rsid w:val="00F1258F"/>
    <w:rsid w:val="00F126CA"/>
    <w:rsid w:val="00F12BEA"/>
    <w:rsid w:val="00F133C5"/>
    <w:rsid w:val="00F13B8C"/>
    <w:rsid w:val="00F149AE"/>
    <w:rsid w:val="00F14D90"/>
    <w:rsid w:val="00F157AF"/>
    <w:rsid w:val="00F15908"/>
    <w:rsid w:val="00F159E7"/>
    <w:rsid w:val="00F15E16"/>
    <w:rsid w:val="00F1624E"/>
    <w:rsid w:val="00F16431"/>
    <w:rsid w:val="00F166C5"/>
    <w:rsid w:val="00F173F1"/>
    <w:rsid w:val="00F179A4"/>
    <w:rsid w:val="00F17A65"/>
    <w:rsid w:val="00F17A7D"/>
    <w:rsid w:val="00F17DAF"/>
    <w:rsid w:val="00F17F65"/>
    <w:rsid w:val="00F2020A"/>
    <w:rsid w:val="00F203F9"/>
    <w:rsid w:val="00F20817"/>
    <w:rsid w:val="00F21414"/>
    <w:rsid w:val="00F21549"/>
    <w:rsid w:val="00F21A6A"/>
    <w:rsid w:val="00F21BFF"/>
    <w:rsid w:val="00F22051"/>
    <w:rsid w:val="00F226AC"/>
    <w:rsid w:val="00F23504"/>
    <w:rsid w:val="00F24697"/>
    <w:rsid w:val="00F246E5"/>
    <w:rsid w:val="00F24838"/>
    <w:rsid w:val="00F24889"/>
    <w:rsid w:val="00F24BCC"/>
    <w:rsid w:val="00F24C7F"/>
    <w:rsid w:val="00F24D06"/>
    <w:rsid w:val="00F24EE7"/>
    <w:rsid w:val="00F25797"/>
    <w:rsid w:val="00F25C31"/>
    <w:rsid w:val="00F261D5"/>
    <w:rsid w:val="00F26250"/>
    <w:rsid w:val="00F2626F"/>
    <w:rsid w:val="00F2629F"/>
    <w:rsid w:val="00F26C89"/>
    <w:rsid w:val="00F26E0A"/>
    <w:rsid w:val="00F27322"/>
    <w:rsid w:val="00F27703"/>
    <w:rsid w:val="00F27AFC"/>
    <w:rsid w:val="00F300D3"/>
    <w:rsid w:val="00F304B8"/>
    <w:rsid w:val="00F308E1"/>
    <w:rsid w:val="00F309E0"/>
    <w:rsid w:val="00F30A3A"/>
    <w:rsid w:val="00F31086"/>
    <w:rsid w:val="00F31450"/>
    <w:rsid w:val="00F31E10"/>
    <w:rsid w:val="00F32079"/>
    <w:rsid w:val="00F32373"/>
    <w:rsid w:val="00F323CE"/>
    <w:rsid w:val="00F32719"/>
    <w:rsid w:val="00F330F7"/>
    <w:rsid w:val="00F33568"/>
    <w:rsid w:val="00F336F5"/>
    <w:rsid w:val="00F33774"/>
    <w:rsid w:val="00F33D2E"/>
    <w:rsid w:val="00F33E16"/>
    <w:rsid w:val="00F346DF"/>
    <w:rsid w:val="00F348B0"/>
    <w:rsid w:val="00F34BC5"/>
    <w:rsid w:val="00F34DB7"/>
    <w:rsid w:val="00F35924"/>
    <w:rsid w:val="00F35FEE"/>
    <w:rsid w:val="00F3623B"/>
    <w:rsid w:val="00F362F8"/>
    <w:rsid w:val="00F3650A"/>
    <w:rsid w:val="00F367DC"/>
    <w:rsid w:val="00F367EB"/>
    <w:rsid w:val="00F36848"/>
    <w:rsid w:val="00F36E82"/>
    <w:rsid w:val="00F3752D"/>
    <w:rsid w:val="00F37A77"/>
    <w:rsid w:val="00F37AEA"/>
    <w:rsid w:val="00F400B4"/>
    <w:rsid w:val="00F40543"/>
    <w:rsid w:val="00F405E8"/>
    <w:rsid w:val="00F4092B"/>
    <w:rsid w:val="00F40DF9"/>
    <w:rsid w:val="00F41124"/>
    <w:rsid w:val="00F412B7"/>
    <w:rsid w:val="00F41384"/>
    <w:rsid w:val="00F413F3"/>
    <w:rsid w:val="00F4170A"/>
    <w:rsid w:val="00F421BA"/>
    <w:rsid w:val="00F4238B"/>
    <w:rsid w:val="00F424A0"/>
    <w:rsid w:val="00F43169"/>
    <w:rsid w:val="00F43390"/>
    <w:rsid w:val="00F43722"/>
    <w:rsid w:val="00F44187"/>
    <w:rsid w:val="00F44238"/>
    <w:rsid w:val="00F4455C"/>
    <w:rsid w:val="00F4462C"/>
    <w:rsid w:val="00F448D8"/>
    <w:rsid w:val="00F44B16"/>
    <w:rsid w:val="00F44B79"/>
    <w:rsid w:val="00F44C27"/>
    <w:rsid w:val="00F45071"/>
    <w:rsid w:val="00F452C2"/>
    <w:rsid w:val="00F45E0C"/>
    <w:rsid w:val="00F46481"/>
    <w:rsid w:val="00F46524"/>
    <w:rsid w:val="00F4695C"/>
    <w:rsid w:val="00F46B16"/>
    <w:rsid w:val="00F46CA5"/>
    <w:rsid w:val="00F46FD6"/>
    <w:rsid w:val="00F47891"/>
    <w:rsid w:val="00F47A9A"/>
    <w:rsid w:val="00F47D59"/>
    <w:rsid w:val="00F5016E"/>
    <w:rsid w:val="00F508A4"/>
    <w:rsid w:val="00F5095B"/>
    <w:rsid w:val="00F50A4D"/>
    <w:rsid w:val="00F50B62"/>
    <w:rsid w:val="00F51050"/>
    <w:rsid w:val="00F515A4"/>
    <w:rsid w:val="00F51ABB"/>
    <w:rsid w:val="00F51C99"/>
    <w:rsid w:val="00F51DAF"/>
    <w:rsid w:val="00F5209A"/>
    <w:rsid w:val="00F52177"/>
    <w:rsid w:val="00F521C4"/>
    <w:rsid w:val="00F52449"/>
    <w:rsid w:val="00F53937"/>
    <w:rsid w:val="00F539DD"/>
    <w:rsid w:val="00F53BD3"/>
    <w:rsid w:val="00F54708"/>
    <w:rsid w:val="00F547BC"/>
    <w:rsid w:val="00F5480D"/>
    <w:rsid w:val="00F562F3"/>
    <w:rsid w:val="00F563E4"/>
    <w:rsid w:val="00F565D8"/>
    <w:rsid w:val="00F56669"/>
    <w:rsid w:val="00F567F8"/>
    <w:rsid w:val="00F56CC1"/>
    <w:rsid w:val="00F572FC"/>
    <w:rsid w:val="00F573D0"/>
    <w:rsid w:val="00F574C3"/>
    <w:rsid w:val="00F575A4"/>
    <w:rsid w:val="00F5791F"/>
    <w:rsid w:val="00F60306"/>
    <w:rsid w:val="00F60F69"/>
    <w:rsid w:val="00F61007"/>
    <w:rsid w:val="00F614C9"/>
    <w:rsid w:val="00F61A6A"/>
    <w:rsid w:val="00F61B67"/>
    <w:rsid w:val="00F621BB"/>
    <w:rsid w:val="00F624CA"/>
    <w:rsid w:val="00F62607"/>
    <w:rsid w:val="00F62A6C"/>
    <w:rsid w:val="00F62EB8"/>
    <w:rsid w:val="00F63653"/>
    <w:rsid w:val="00F63734"/>
    <w:rsid w:val="00F639F3"/>
    <w:rsid w:val="00F63D08"/>
    <w:rsid w:val="00F643EC"/>
    <w:rsid w:val="00F64B1C"/>
    <w:rsid w:val="00F650AE"/>
    <w:rsid w:val="00F655CB"/>
    <w:rsid w:val="00F65CF8"/>
    <w:rsid w:val="00F6626D"/>
    <w:rsid w:val="00F66594"/>
    <w:rsid w:val="00F665CA"/>
    <w:rsid w:val="00F66674"/>
    <w:rsid w:val="00F6682D"/>
    <w:rsid w:val="00F6688E"/>
    <w:rsid w:val="00F669B2"/>
    <w:rsid w:val="00F66CCB"/>
    <w:rsid w:val="00F66E7D"/>
    <w:rsid w:val="00F66FEA"/>
    <w:rsid w:val="00F67409"/>
    <w:rsid w:val="00F67940"/>
    <w:rsid w:val="00F67A72"/>
    <w:rsid w:val="00F701E2"/>
    <w:rsid w:val="00F7052E"/>
    <w:rsid w:val="00F7066B"/>
    <w:rsid w:val="00F706DC"/>
    <w:rsid w:val="00F70AC9"/>
    <w:rsid w:val="00F71968"/>
    <w:rsid w:val="00F72036"/>
    <w:rsid w:val="00F7235F"/>
    <w:rsid w:val="00F726EA"/>
    <w:rsid w:val="00F72869"/>
    <w:rsid w:val="00F7299A"/>
    <w:rsid w:val="00F72CAE"/>
    <w:rsid w:val="00F72E68"/>
    <w:rsid w:val="00F72E84"/>
    <w:rsid w:val="00F73078"/>
    <w:rsid w:val="00F732F6"/>
    <w:rsid w:val="00F7349D"/>
    <w:rsid w:val="00F736C6"/>
    <w:rsid w:val="00F73C22"/>
    <w:rsid w:val="00F740CA"/>
    <w:rsid w:val="00F74119"/>
    <w:rsid w:val="00F743CE"/>
    <w:rsid w:val="00F74524"/>
    <w:rsid w:val="00F75151"/>
    <w:rsid w:val="00F755B6"/>
    <w:rsid w:val="00F75EAC"/>
    <w:rsid w:val="00F7607D"/>
    <w:rsid w:val="00F762CD"/>
    <w:rsid w:val="00F76B9B"/>
    <w:rsid w:val="00F76DF4"/>
    <w:rsid w:val="00F77093"/>
    <w:rsid w:val="00F776B3"/>
    <w:rsid w:val="00F7784E"/>
    <w:rsid w:val="00F778BB"/>
    <w:rsid w:val="00F779FE"/>
    <w:rsid w:val="00F77BB5"/>
    <w:rsid w:val="00F8002B"/>
    <w:rsid w:val="00F8025D"/>
    <w:rsid w:val="00F805F7"/>
    <w:rsid w:val="00F80A48"/>
    <w:rsid w:val="00F8150C"/>
    <w:rsid w:val="00F81A6E"/>
    <w:rsid w:val="00F81B49"/>
    <w:rsid w:val="00F8253B"/>
    <w:rsid w:val="00F82FBA"/>
    <w:rsid w:val="00F831C3"/>
    <w:rsid w:val="00F8344B"/>
    <w:rsid w:val="00F835EB"/>
    <w:rsid w:val="00F83C0E"/>
    <w:rsid w:val="00F83DEC"/>
    <w:rsid w:val="00F83F45"/>
    <w:rsid w:val="00F84371"/>
    <w:rsid w:val="00F847D9"/>
    <w:rsid w:val="00F85022"/>
    <w:rsid w:val="00F857F5"/>
    <w:rsid w:val="00F858C6"/>
    <w:rsid w:val="00F85A34"/>
    <w:rsid w:val="00F85F12"/>
    <w:rsid w:val="00F86EDB"/>
    <w:rsid w:val="00F873A1"/>
    <w:rsid w:val="00F87B5D"/>
    <w:rsid w:val="00F9024C"/>
    <w:rsid w:val="00F902C7"/>
    <w:rsid w:val="00F904D0"/>
    <w:rsid w:val="00F90559"/>
    <w:rsid w:val="00F907D6"/>
    <w:rsid w:val="00F90AC7"/>
    <w:rsid w:val="00F90BC7"/>
    <w:rsid w:val="00F90BF2"/>
    <w:rsid w:val="00F90DAB"/>
    <w:rsid w:val="00F90F12"/>
    <w:rsid w:val="00F9122A"/>
    <w:rsid w:val="00F9164C"/>
    <w:rsid w:val="00F91A63"/>
    <w:rsid w:val="00F91D64"/>
    <w:rsid w:val="00F91E53"/>
    <w:rsid w:val="00F9254E"/>
    <w:rsid w:val="00F92FFF"/>
    <w:rsid w:val="00F93126"/>
    <w:rsid w:val="00F93373"/>
    <w:rsid w:val="00F936BD"/>
    <w:rsid w:val="00F93862"/>
    <w:rsid w:val="00F93F8B"/>
    <w:rsid w:val="00F94090"/>
    <w:rsid w:val="00F940BB"/>
    <w:rsid w:val="00F947A9"/>
    <w:rsid w:val="00F94A3C"/>
    <w:rsid w:val="00F94C05"/>
    <w:rsid w:val="00F9508F"/>
    <w:rsid w:val="00F954CE"/>
    <w:rsid w:val="00F95BE0"/>
    <w:rsid w:val="00F96416"/>
    <w:rsid w:val="00F96D19"/>
    <w:rsid w:val="00F96D7E"/>
    <w:rsid w:val="00F9722B"/>
    <w:rsid w:val="00F978F7"/>
    <w:rsid w:val="00F97BA2"/>
    <w:rsid w:val="00F97C6F"/>
    <w:rsid w:val="00FA00EE"/>
    <w:rsid w:val="00FA0112"/>
    <w:rsid w:val="00FA276E"/>
    <w:rsid w:val="00FA28F1"/>
    <w:rsid w:val="00FA2BAC"/>
    <w:rsid w:val="00FA304C"/>
    <w:rsid w:val="00FA3123"/>
    <w:rsid w:val="00FA31E7"/>
    <w:rsid w:val="00FA370E"/>
    <w:rsid w:val="00FA3B59"/>
    <w:rsid w:val="00FA4261"/>
    <w:rsid w:val="00FA47F2"/>
    <w:rsid w:val="00FA49BD"/>
    <w:rsid w:val="00FA4B78"/>
    <w:rsid w:val="00FA4C8D"/>
    <w:rsid w:val="00FA5379"/>
    <w:rsid w:val="00FA5D02"/>
    <w:rsid w:val="00FA5F9A"/>
    <w:rsid w:val="00FA61F7"/>
    <w:rsid w:val="00FA620F"/>
    <w:rsid w:val="00FA6682"/>
    <w:rsid w:val="00FA66BF"/>
    <w:rsid w:val="00FA6898"/>
    <w:rsid w:val="00FA692B"/>
    <w:rsid w:val="00FA6BE4"/>
    <w:rsid w:val="00FA6E24"/>
    <w:rsid w:val="00FA747F"/>
    <w:rsid w:val="00FA7778"/>
    <w:rsid w:val="00FA7D91"/>
    <w:rsid w:val="00FB0495"/>
    <w:rsid w:val="00FB04BF"/>
    <w:rsid w:val="00FB0659"/>
    <w:rsid w:val="00FB13F3"/>
    <w:rsid w:val="00FB1679"/>
    <w:rsid w:val="00FB1B07"/>
    <w:rsid w:val="00FB1C08"/>
    <w:rsid w:val="00FB1D85"/>
    <w:rsid w:val="00FB1DA4"/>
    <w:rsid w:val="00FB203E"/>
    <w:rsid w:val="00FB22F8"/>
    <w:rsid w:val="00FB24E6"/>
    <w:rsid w:val="00FB2B0D"/>
    <w:rsid w:val="00FB3010"/>
    <w:rsid w:val="00FB3162"/>
    <w:rsid w:val="00FB3519"/>
    <w:rsid w:val="00FB36CD"/>
    <w:rsid w:val="00FB3853"/>
    <w:rsid w:val="00FB4834"/>
    <w:rsid w:val="00FB52B5"/>
    <w:rsid w:val="00FB52BB"/>
    <w:rsid w:val="00FB5374"/>
    <w:rsid w:val="00FB59F3"/>
    <w:rsid w:val="00FB5E94"/>
    <w:rsid w:val="00FB6000"/>
    <w:rsid w:val="00FB613B"/>
    <w:rsid w:val="00FB64D7"/>
    <w:rsid w:val="00FB6E27"/>
    <w:rsid w:val="00FB73E6"/>
    <w:rsid w:val="00FB7610"/>
    <w:rsid w:val="00FB7868"/>
    <w:rsid w:val="00FB7CBF"/>
    <w:rsid w:val="00FC0093"/>
    <w:rsid w:val="00FC0158"/>
    <w:rsid w:val="00FC022E"/>
    <w:rsid w:val="00FC044F"/>
    <w:rsid w:val="00FC082D"/>
    <w:rsid w:val="00FC0BB2"/>
    <w:rsid w:val="00FC0C04"/>
    <w:rsid w:val="00FC0C83"/>
    <w:rsid w:val="00FC109A"/>
    <w:rsid w:val="00FC1CA9"/>
    <w:rsid w:val="00FC2A15"/>
    <w:rsid w:val="00FC2CE3"/>
    <w:rsid w:val="00FC3419"/>
    <w:rsid w:val="00FC3A1D"/>
    <w:rsid w:val="00FC3C8F"/>
    <w:rsid w:val="00FC3E41"/>
    <w:rsid w:val="00FC3F50"/>
    <w:rsid w:val="00FC3F5D"/>
    <w:rsid w:val="00FC402A"/>
    <w:rsid w:val="00FC433C"/>
    <w:rsid w:val="00FC435F"/>
    <w:rsid w:val="00FC43DB"/>
    <w:rsid w:val="00FC48CD"/>
    <w:rsid w:val="00FC4D0F"/>
    <w:rsid w:val="00FC4DBA"/>
    <w:rsid w:val="00FC5027"/>
    <w:rsid w:val="00FC50EA"/>
    <w:rsid w:val="00FC57A7"/>
    <w:rsid w:val="00FC5AB7"/>
    <w:rsid w:val="00FC5C1E"/>
    <w:rsid w:val="00FC5CC8"/>
    <w:rsid w:val="00FC5E28"/>
    <w:rsid w:val="00FC5FF9"/>
    <w:rsid w:val="00FC6118"/>
    <w:rsid w:val="00FC6330"/>
    <w:rsid w:val="00FC64EC"/>
    <w:rsid w:val="00FC677E"/>
    <w:rsid w:val="00FC6E70"/>
    <w:rsid w:val="00FC74ED"/>
    <w:rsid w:val="00FD0188"/>
    <w:rsid w:val="00FD047C"/>
    <w:rsid w:val="00FD05BF"/>
    <w:rsid w:val="00FD09B0"/>
    <w:rsid w:val="00FD0A8B"/>
    <w:rsid w:val="00FD0EE9"/>
    <w:rsid w:val="00FD1302"/>
    <w:rsid w:val="00FD1635"/>
    <w:rsid w:val="00FD2D87"/>
    <w:rsid w:val="00FD30FD"/>
    <w:rsid w:val="00FD3273"/>
    <w:rsid w:val="00FD38E6"/>
    <w:rsid w:val="00FD3A2B"/>
    <w:rsid w:val="00FD4133"/>
    <w:rsid w:val="00FD4313"/>
    <w:rsid w:val="00FD5183"/>
    <w:rsid w:val="00FD539D"/>
    <w:rsid w:val="00FD569B"/>
    <w:rsid w:val="00FD58DC"/>
    <w:rsid w:val="00FD5A4A"/>
    <w:rsid w:val="00FD5E8D"/>
    <w:rsid w:val="00FD6416"/>
    <w:rsid w:val="00FD6C5A"/>
    <w:rsid w:val="00FD6CFF"/>
    <w:rsid w:val="00FD6F0A"/>
    <w:rsid w:val="00FD7533"/>
    <w:rsid w:val="00FD7867"/>
    <w:rsid w:val="00FD792F"/>
    <w:rsid w:val="00FE00EB"/>
    <w:rsid w:val="00FE0769"/>
    <w:rsid w:val="00FE0BC3"/>
    <w:rsid w:val="00FE0EB7"/>
    <w:rsid w:val="00FE0F12"/>
    <w:rsid w:val="00FE1414"/>
    <w:rsid w:val="00FE14DA"/>
    <w:rsid w:val="00FE1538"/>
    <w:rsid w:val="00FE177B"/>
    <w:rsid w:val="00FE1860"/>
    <w:rsid w:val="00FE196B"/>
    <w:rsid w:val="00FE1D34"/>
    <w:rsid w:val="00FE1F95"/>
    <w:rsid w:val="00FE22C4"/>
    <w:rsid w:val="00FE2345"/>
    <w:rsid w:val="00FE2416"/>
    <w:rsid w:val="00FE25BF"/>
    <w:rsid w:val="00FE2701"/>
    <w:rsid w:val="00FE2834"/>
    <w:rsid w:val="00FE2BB3"/>
    <w:rsid w:val="00FE2D5C"/>
    <w:rsid w:val="00FE2EAA"/>
    <w:rsid w:val="00FE2FCC"/>
    <w:rsid w:val="00FE3B55"/>
    <w:rsid w:val="00FE40A8"/>
    <w:rsid w:val="00FE445B"/>
    <w:rsid w:val="00FE487A"/>
    <w:rsid w:val="00FE55D2"/>
    <w:rsid w:val="00FE5728"/>
    <w:rsid w:val="00FE5922"/>
    <w:rsid w:val="00FE5969"/>
    <w:rsid w:val="00FE5B6A"/>
    <w:rsid w:val="00FE5C49"/>
    <w:rsid w:val="00FE7201"/>
    <w:rsid w:val="00FE7559"/>
    <w:rsid w:val="00FE7A70"/>
    <w:rsid w:val="00FE7DCE"/>
    <w:rsid w:val="00FF06E6"/>
    <w:rsid w:val="00FF0FE9"/>
    <w:rsid w:val="00FF12D6"/>
    <w:rsid w:val="00FF12DC"/>
    <w:rsid w:val="00FF18DA"/>
    <w:rsid w:val="00FF19C5"/>
    <w:rsid w:val="00FF1F82"/>
    <w:rsid w:val="00FF1FAE"/>
    <w:rsid w:val="00FF27A3"/>
    <w:rsid w:val="00FF2819"/>
    <w:rsid w:val="00FF28C7"/>
    <w:rsid w:val="00FF2FBE"/>
    <w:rsid w:val="00FF3292"/>
    <w:rsid w:val="00FF3527"/>
    <w:rsid w:val="00FF3746"/>
    <w:rsid w:val="00FF42F2"/>
    <w:rsid w:val="00FF4380"/>
    <w:rsid w:val="00FF45BB"/>
    <w:rsid w:val="00FF4946"/>
    <w:rsid w:val="00FF5076"/>
    <w:rsid w:val="00FF555C"/>
    <w:rsid w:val="00FF5FE7"/>
    <w:rsid w:val="00FF67A8"/>
    <w:rsid w:val="00FF75C9"/>
    <w:rsid w:val="00FF7CF0"/>
    <w:rsid w:val="00FF7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68D2"/>
  <w15:chartTrackingRefBased/>
  <w15:docId w15:val="{397E0750-0F1F-4B0D-B6B1-14683D65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6B"/>
    <w:pPr>
      <w:spacing w:after="0" w:line="240" w:lineRule="auto"/>
    </w:pPr>
    <w:rPr>
      <w:rFonts w:ascii="Times New Roman" w:eastAsia="Times New Roman" w:hAnsi="Times New Roman" w:cs="Times New Roman"/>
      <w:b/>
      <w:sz w:val="24"/>
      <w:szCs w:val="20"/>
      <w:lang w:val="lt-LT"/>
    </w:rPr>
  </w:style>
  <w:style w:type="paragraph" w:styleId="Heading1">
    <w:name w:val="heading 1"/>
    <w:basedOn w:val="Normal"/>
    <w:next w:val="Normal"/>
    <w:link w:val="Heading1Char"/>
    <w:qFormat/>
    <w:rsid w:val="004F2045"/>
    <w:pPr>
      <w:keepNext/>
      <w:outlineLvl w:val="0"/>
    </w:pPr>
    <w:rPr>
      <w:bCs/>
      <w:szCs w:val="24"/>
      <w:lang w:eastAsia="lt-LT"/>
    </w:rPr>
  </w:style>
  <w:style w:type="paragraph" w:styleId="Heading2">
    <w:name w:val="heading 2"/>
    <w:basedOn w:val="Normal"/>
    <w:next w:val="Normal"/>
    <w:link w:val="Heading2Char"/>
    <w:uiPriority w:val="9"/>
    <w:semiHidden/>
    <w:unhideWhenUsed/>
    <w:qFormat/>
    <w:rsid w:val="004F2045"/>
    <w:pPr>
      <w:keepNext/>
      <w:keepLines/>
      <w:spacing w:before="40"/>
      <w:outlineLvl w:val="1"/>
    </w:pPr>
    <w:rPr>
      <w:rFonts w:ascii="Cambria" w:hAnsi="Cambria"/>
      <w:bCs/>
      <w:color w:val="4F81BD"/>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F6B"/>
    <w:pPr>
      <w:tabs>
        <w:tab w:val="center" w:pos="4320"/>
        <w:tab w:val="right" w:pos="8640"/>
      </w:tabs>
    </w:pPr>
    <w:rPr>
      <w:b w:val="0"/>
    </w:rPr>
  </w:style>
  <w:style w:type="character" w:customStyle="1" w:styleId="HeaderChar">
    <w:name w:val="Header Char"/>
    <w:basedOn w:val="DefaultParagraphFont"/>
    <w:link w:val="Header"/>
    <w:rsid w:val="00BB5F6B"/>
    <w:rPr>
      <w:rFonts w:ascii="Times New Roman" w:eastAsia="Times New Roman" w:hAnsi="Times New Roman" w:cs="Times New Roman"/>
      <w:sz w:val="24"/>
      <w:szCs w:val="20"/>
      <w:lang w:val="lt-LT"/>
    </w:rPr>
  </w:style>
  <w:style w:type="character" w:styleId="PageNumber">
    <w:name w:val="page number"/>
    <w:basedOn w:val="DefaultParagraphFont"/>
    <w:rsid w:val="00BB5F6B"/>
  </w:style>
  <w:style w:type="paragraph" w:styleId="FootnoteText">
    <w:name w:val="footnote text"/>
    <w:aliases w:val="footnote text + Times: 9 Point,fn,(NECG) Footnote Text,ALTS FOOTNOTE,AR Footnote Text,S_footer,ft,Char Char,Car,Texto nota pie Car,Char Char Char,Footnote Text Char2 Char,Footnote Text Char Char Char1,Footnote Text Char ,MA Footnote"/>
    <w:basedOn w:val="Normal"/>
    <w:link w:val="FootnoteTextChar"/>
    <w:uiPriority w:val="99"/>
    <w:qFormat/>
    <w:rsid w:val="00BB5F6B"/>
    <w:rPr>
      <w:sz w:val="20"/>
      <w:lang w:val="x-none"/>
    </w:rPr>
  </w:style>
  <w:style w:type="character" w:customStyle="1" w:styleId="FootnoteTextChar">
    <w:name w:val="Footnote Text Char"/>
    <w:aliases w:val="footnote text + Times: 9 Point Char,fn Char,(NECG) Footnote Text Char,ALTS FOOTNOTE Char,AR Footnote Text Char,S_footer Char,ft Char,Char Char Char1,Car Char,Texto nota pie Car Char,Char Char Char Char,Footnote Text Char2 Char Char"/>
    <w:basedOn w:val="DefaultParagraphFont"/>
    <w:link w:val="FootnoteText"/>
    <w:uiPriority w:val="99"/>
    <w:rsid w:val="00BB5F6B"/>
    <w:rPr>
      <w:rFonts w:ascii="Times New Roman" w:eastAsia="Times New Roman" w:hAnsi="Times New Roman" w:cs="Times New Roman"/>
      <w:b/>
      <w:sz w:val="20"/>
      <w:szCs w:val="20"/>
      <w:lang w:val="x-none"/>
    </w:rPr>
  </w:style>
  <w:style w:type="character" w:styleId="FootnoteReference">
    <w:name w:val="footnote reference"/>
    <w:aliases w:val="fr,(NECG) Footnote Reference,o,Ref,de nota al pie,Puslapio išnašos nuoroda1"/>
    <w:uiPriority w:val="99"/>
    <w:rsid w:val="00BB5F6B"/>
    <w:rPr>
      <w:vertAlign w:val="superscript"/>
    </w:rPr>
  </w:style>
  <w:style w:type="paragraph" w:styleId="ListParagraph">
    <w:name w:val="List Paragraph"/>
    <w:basedOn w:val="Normal"/>
    <w:uiPriority w:val="34"/>
    <w:qFormat/>
    <w:rsid w:val="00C81357"/>
    <w:pPr>
      <w:ind w:left="720"/>
      <w:contextualSpacing/>
    </w:pPr>
  </w:style>
  <w:style w:type="character" w:styleId="Hyperlink">
    <w:name w:val="Hyperlink"/>
    <w:basedOn w:val="DefaultParagraphFont"/>
    <w:uiPriority w:val="99"/>
    <w:unhideWhenUsed/>
    <w:rsid w:val="00C81357"/>
    <w:rPr>
      <w:color w:val="0563C1" w:themeColor="hyperlink"/>
      <w:u w:val="single"/>
    </w:rPr>
  </w:style>
  <w:style w:type="paragraph" w:styleId="BalloonText">
    <w:name w:val="Balloon Text"/>
    <w:basedOn w:val="Normal"/>
    <w:link w:val="BalloonTextChar"/>
    <w:uiPriority w:val="99"/>
    <w:semiHidden/>
    <w:unhideWhenUsed/>
    <w:rsid w:val="0049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52"/>
    <w:rPr>
      <w:rFonts w:ascii="Segoe UI" w:eastAsia="Times New Roman" w:hAnsi="Segoe UI" w:cs="Segoe UI"/>
      <w:b/>
      <w:sz w:val="18"/>
      <w:szCs w:val="18"/>
      <w:lang w:val="lt-LT"/>
    </w:rPr>
  </w:style>
  <w:style w:type="character" w:styleId="FollowedHyperlink">
    <w:name w:val="FollowedHyperlink"/>
    <w:basedOn w:val="DefaultParagraphFont"/>
    <w:uiPriority w:val="99"/>
    <w:semiHidden/>
    <w:unhideWhenUsed/>
    <w:rsid w:val="005D214B"/>
    <w:rPr>
      <w:color w:val="954F72" w:themeColor="followedHyperlink"/>
      <w:u w:val="single"/>
    </w:rPr>
  </w:style>
  <w:style w:type="paragraph" w:styleId="PlainText">
    <w:name w:val="Plain Text"/>
    <w:basedOn w:val="Normal"/>
    <w:link w:val="PlainTextChar"/>
    <w:uiPriority w:val="99"/>
    <w:semiHidden/>
    <w:unhideWhenUsed/>
    <w:rsid w:val="002E4ACD"/>
    <w:rPr>
      <w:rFonts w:ascii="Calibri" w:hAnsi="Calibri"/>
      <w:b w:val="0"/>
      <w:sz w:val="22"/>
      <w:szCs w:val="21"/>
      <w:lang w:eastAsia="en-GB"/>
    </w:rPr>
  </w:style>
  <w:style w:type="character" w:customStyle="1" w:styleId="PlainTextChar">
    <w:name w:val="Plain Text Char"/>
    <w:basedOn w:val="DefaultParagraphFont"/>
    <w:link w:val="PlainText"/>
    <w:uiPriority w:val="99"/>
    <w:semiHidden/>
    <w:rsid w:val="002E4ACD"/>
    <w:rPr>
      <w:rFonts w:ascii="Calibri" w:eastAsia="Times New Roman" w:hAnsi="Calibri" w:cs="Times New Roman"/>
      <w:szCs w:val="21"/>
      <w:lang w:val="lt-LT" w:eastAsia="en-GB"/>
    </w:rPr>
  </w:style>
  <w:style w:type="character" w:styleId="CommentReference">
    <w:name w:val="annotation reference"/>
    <w:basedOn w:val="DefaultParagraphFont"/>
    <w:uiPriority w:val="99"/>
    <w:unhideWhenUsed/>
    <w:rsid w:val="001D1093"/>
    <w:rPr>
      <w:sz w:val="16"/>
      <w:szCs w:val="16"/>
    </w:rPr>
  </w:style>
  <w:style w:type="paragraph" w:styleId="CommentText">
    <w:name w:val="annotation text"/>
    <w:basedOn w:val="Normal"/>
    <w:link w:val="CommentTextChar"/>
    <w:uiPriority w:val="99"/>
    <w:unhideWhenUsed/>
    <w:rsid w:val="001D1093"/>
    <w:rPr>
      <w:sz w:val="20"/>
    </w:rPr>
  </w:style>
  <w:style w:type="character" w:customStyle="1" w:styleId="CommentTextChar">
    <w:name w:val="Comment Text Char"/>
    <w:basedOn w:val="DefaultParagraphFont"/>
    <w:link w:val="CommentText"/>
    <w:uiPriority w:val="99"/>
    <w:rsid w:val="001D1093"/>
    <w:rPr>
      <w:rFonts w:ascii="Times New Roman" w:eastAsia="Times New Roman" w:hAnsi="Times New Roman" w:cs="Times New Roman"/>
      <w:b/>
      <w:sz w:val="20"/>
      <w:szCs w:val="20"/>
      <w:lang w:val="lt-LT"/>
    </w:rPr>
  </w:style>
  <w:style w:type="paragraph" w:styleId="CommentSubject">
    <w:name w:val="annotation subject"/>
    <w:basedOn w:val="CommentText"/>
    <w:next w:val="CommentText"/>
    <w:link w:val="CommentSubjectChar"/>
    <w:uiPriority w:val="99"/>
    <w:semiHidden/>
    <w:unhideWhenUsed/>
    <w:rsid w:val="001D1093"/>
    <w:rPr>
      <w:bCs/>
    </w:rPr>
  </w:style>
  <w:style w:type="character" w:customStyle="1" w:styleId="CommentSubjectChar">
    <w:name w:val="Comment Subject Char"/>
    <w:basedOn w:val="CommentTextChar"/>
    <w:link w:val="CommentSubject"/>
    <w:uiPriority w:val="99"/>
    <w:semiHidden/>
    <w:rsid w:val="001D1093"/>
    <w:rPr>
      <w:rFonts w:ascii="Times New Roman" w:eastAsia="Times New Roman" w:hAnsi="Times New Roman" w:cs="Times New Roman"/>
      <w:b/>
      <w:bCs/>
      <w:sz w:val="20"/>
      <w:szCs w:val="20"/>
      <w:lang w:val="lt-LT"/>
    </w:rPr>
  </w:style>
  <w:style w:type="table" w:styleId="TableGrid">
    <w:name w:val="Table Grid"/>
    <w:basedOn w:val="TableNormal"/>
    <w:rsid w:val="00AD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0F60F4"/>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lt-LT"/>
    </w:rPr>
  </w:style>
  <w:style w:type="character" w:customStyle="1" w:styleId="Bodytext">
    <w:name w:val="Body text_"/>
    <w:basedOn w:val="DefaultParagraphFont"/>
    <w:link w:val="BodyText4"/>
    <w:rsid w:val="00FC677E"/>
    <w:rPr>
      <w:rFonts w:ascii="Times New Roman" w:eastAsia="Times New Roman" w:hAnsi="Times New Roman" w:cs="Times New Roman"/>
      <w:spacing w:val="3"/>
      <w:sz w:val="21"/>
      <w:szCs w:val="21"/>
      <w:shd w:val="clear" w:color="auto" w:fill="FFFFFF"/>
    </w:rPr>
  </w:style>
  <w:style w:type="character" w:customStyle="1" w:styleId="BodytextBoldSpacing0pt">
    <w:name w:val="Body text + Bold;Spacing 0 pt"/>
    <w:basedOn w:val="Bodytext"/>
    <w:rsid w:val="00FC677E"/>
    <w:rPr>
      <w:rFonts w:ascii="Times New Roman" w:eastAsia="Times New Roman" w:hAnsi="Times New Roman" w:cs="Times New Roman"/>
      <w:b/>
      <w:bCs/>
      <w:color w:val="000000"/>
      <w:spacing w:val="2"/>
      <w:w w:val="100"/>
      <w:position w:val="0"/>
      <w:sz w:val="21"/>
      <w:szCs w:val="21"/>
      <w:shd w:val="clear" w:color="auto" w:fill="FFFFFF"/>
      <w:lang w:val="lt-LT"/>
    </w:rPr>
  </w:style>
  <w:style w:type="paragraph" w:customStyle="1" w:styleId="BodyText4">
    <w:name w:val="Body Text4"/>
    <w:basedOn w:val="Normal"/>
    <w:link w:val="Bodytext"/>
    <w:rsid w:val="00FC677E"/>
    <w:pPr>
      <w:widowControl w:val="0"/>
      <w:shd w:val="clear" w:color="auto" w:fill="FFFFFF"/>
      <w:spacing w:before="240" w:line="274" w:lineRule="exact"/>
      <w:ind w:hanging="360"/>
      <w:jc w:val="both"/>
    </w:pPr>
    <w:rPr>
      <w:b w:val="0"/>
      <w:spacing w:val="3"/>
      <w:sz w:val="21"/>
      <w:szCs w:val="21"/>
      <w:lang w:val="en-US"/>
    </w:rPr>
  </w:style>
  <w:style w:type="paragraph" w:customStyle="1" w:styleId="BodyText6">
    <w:name w:val="Body Text6"/>
    <w:basedOn w:val="Normal"/>
    <w:rsid w:val="00D5762B"/>
    <w:pPr>
      <w:widowControl w:val="0"/>
      <w:shd w:val="clear" w:color="auto" w:fill="FFFFFF"/>
      <w:spacing w:before="240" w:line="274" w:lineRule="exact"/>
      <w:jc w:val="both"/>
    </w:pPr>
    <w:rPr>
      <w:b w:val="0"/>
      <w:color w:val="000000"/>
      <w:spacing w:val="2"/>
      <w:sz w:val="20"/>
      <w:lang w:eastAsia="lt-LT"/>
    </w:rPr>
  </w:style>
  <w:style w:type="character" w:customStyle="1" w:styleId="BodytextItalicSpacing0pt">
    <w:name w:val="Body text + Italic;Spacing 0 pt"/>
    <w:basedOn w:val="Bodytext"/>
    <w:rsid w:val="0062636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rPr>
  </w:style>
  <w:style w:type="character" w:customStyle="1" w:styleId="Bodytext3NotItalicSpacing0pt">
    <w:name w:val="Body text (3) + Not Italic;Spacing 0 pt"/>
    <w:basedOn w:val="DefaultParagraphFont"/>
    <w:rsid w:val="00EE45C5"/>
    <w:rPr>
      <w:rFonts w:ascii="Times New Roman" w:eastAsia="Times New Roman" w:hAnsi="Times New Roman" w:cs="Times New Roman"/>
      <w:b w:val="0"/>
      <w:bCs w:val="0"/>
      <w:i/>
      <w:iCs/>
      <w:smallCaps w:val="0"/>
      <w:strike w:val="0"/>
      <w:color w:val="000000"/>
      <w:spacing w:val="3"/>
      <w:w w:val="100"/>
      <w:position w:val="0"/>
      <w:sz w:val="21"/>
      <w:szCs w:val="21"/>
      <w:u w:val="none"/>
      <w:lang w:val="lt-LT"/>
    </w:rPr>
  </w:style>
  <w:style w:type="character" w:customStyle="1" w:styleId="UnresolvedMention1">
    <w:name w:val="Unresolved Mention1"/>
    <w:basedOn w:val="DefaultParagraphFont"/>
    <w:uiPriority w:val="99"/>
    <w:semiHidden/>
    <w:unhideWhenUsed/>
    <w:rsid w:val="00C83F3A"/>
    <w:rPr>
      <w:color w:val="808080"/>
      <w:shd w:val="clear" w:color="auto" w:fill="E6E6E6"/>
    </w:rPr>
  </w:style>
  <w:style w:type="paragraph" w:styleId="Footer">
    <w:name w:val="footer"/>
    <w:basedOn w:val="Normal"/>
    <w:link w:val="FooterChar"/>
    <w:uiPriority w:val="99"/>
    <w:unhideWhenUsed/>
    <w:rsid w:val="00063148"/>
    <w:pPr>
      <w:tabs>
        <w:tab w:val="center" w:pos="4819"/>
        <w:tab w:val="right" w:pos="9638"/>
      </w:tabs>
    </w:pPr>
  </w:style>
  <w:style w:type="character" w:customStyle="1" w:styleId="FooterChar">
    <w:name w:val="Footer Char"/>
    <w:basedOn w:val="DefaultParagraphFont"/>
    <w:link w:val="Footer"/>
    <w:uiPriority w:val="99"/>
    <w:rsid w:val="00063148"/>
    <w:rPr>
      <w:rFonts w:ascii="Times New Roman" w:eastAsia="Times New Roman" w:hAnsi="Times New Roman" w:cs="Times New Roman"/>
      <w:b/>
      <w:sz w:val="24"/>
      <w:szCs w:val="20"/>
      <w:lang w:val="lt-LT"/>
    </w:rPr>
  </w:style>
  <w:style w:type="character" w:customStyle="1" w:styleId="UnresolvedMention2">
    <w:name w:val="Unresolved Mention2"/>
    <w:basedOn w:val="DefaultParagraphFont"/>
    <w:uiPriority w:val="99"/>
    <w:semiHidden/>
    <w:unhideWhenUsed/>
    <w:rsid w:val="00C6479B"/>
    <w:rPr>
      <w:color w:val="808080"/>
      <w:shd w:val="clear" w:color="auto" w:fill="E6E6E6"/>
    </w:rPr>
  </w:style>
  <w:style w:type="paragraph" w:styleId="Revision">
    <w:name w:val="Revision"/>
    <w:hidden/>
    <w:uiPriority w:val="99"/>
    <w:semiHidden/>
    <w:rsid w:val="00CD71C5"/>
    <w:pPr>
      <w:spacing w:after="0" w:line="240" w:lineRule="auto"/>
    </w:pPr>
    <w:rPr>
      <w:rFonts w:ascii="Times New Roman" w:eastAsia="Times New Roman" w:hAnsi="Times New Roman" w:cs="Times New Roman"/>
      <w:b/>
      <w:sz w:val="24"/>
      <w:szCs w:val="20"/>
      <w:lang w:val="lt-LT"/>
    </w:rPr>
  </w:style>
  <w:style w:type="character" w:customStyle="1" w:styleId="FontStyle24">
    <w:name w:val="Font Style24"/>
    <w:basedOn w:val="DefaultParagraphFont"/>
    <w:uiPriority w:val="99"/>
    <w:rsid w:val="00164F89"/>
    <w:rPr>
      <w:rFonts w:ascii="Times New Roman" w:hAnsi="Times New Roman" w:cs="Times New Roman"/>
      <w:color w:val="000000"/>
      <w:sz w:val="22"/>
      <w:szCs w:val="22"/>
    </w:rPr>
  </w:style>
  <w:style w:type="character" w:customStyle="1" w:styleId="FontStyle25">
    <w:name w:val="Font Style25"/>
    <w:basedOn w:val="DefaultParagraphFont"/>
    <w:uiPriority w:val="99"/>
    <w:rsid w:val="00820977"/>
    <w:rPr>
      <w:rFonts w:ascii="Times New Roman" w:hAnsi="Times New Roman" w:cs="Times New Roman"/>
      <w:b/>
      <w:bCs/>
      <w:color w:val="000000"/>
      <w:sz w:val="22"/>
      <w:szCs w:val="22"/>
    </w:rPr>
  </w:style>
  <w:style w:type="paragraph" w:customStyle="1" w:styleId="Style2">
    <w:name w:val="Style2"/>
    <w:basedOn w:val="Normal"/>
    <w:uiPriority w:val="99"/>
    <w:rsid w:val="00A0178E"/>
    <w:pPr>
      <w:widowControl w:val="0"/>
      <w:autoSpaceDE w:val="0"/>
      <w:autoSpaceDN w:val="0"/>
      <w:adjustRightInd w:val="0"/>
      <w:spacing w:line="209" w:lineRule="exact"/>
      <w:jc w:val="both"/>
    </w:pPr>
    <w:rPr>
      <w:b w:val="0"/>
      <w:szCs w:val="24"/>
      <w:lang w:eastAsia="lt-LT"/>
    </w:rPr>
  </w:style>
  <w:style w:type="character" w:customStyle="1" w:styleId="FontStyle28">
    <w:name w:val="Font Style28"/>
    <w:basedOn w:val="DefaultParagraphFont"/>
    <w:uiPriority w:val="99"/>
    <w:rsid w:val="00A0178E"/>
    <w:rPr>
      <w:rFonts w:ascii="Times New Roman" w:hAnsi="Times New Roman" w:cs="Times New Roman"/>
      <w:b/>
      <w:bCs/>
      <w:color w:val="000000"/>
      <w:sz w:val="16"/>
      <w:szCs w:val="16"/>
    </w:rPr>
  </w:style>
  <w:style w:type="paragraph" w:customStyle="1" w:styleId="Style18">
    <w:name w:val="Style18"/>
    <w:basedOn w:val="Normal"/>
    <w:uiPriority w:val="99"/>
    <w:rsid w:val="005C49D2"/>
    <w:pPr>
      <w:widowControl w:val="0"/>
      <w:autoSpaceDE w:val="0"/>
      <w:autoSpaceDN w:val="0"/>
      <w:adjustRightInd w:val="0"/>
      <w:jc w:val="both"/>
    </w:pPr>
    <w:rPr>
      <w:rFonts w:eastAsiaTheme="minorEastAsia"/>
      <w:b w:val="0"/>
      <w:szCs w:val="24"/>
      <w:lang w:eastAsia="lt-LT"/>
    </w:rPr>
  </w:style>
  <w:style w:type="paragraph" w:customStyle="1" w:styleId="Style8">
    <w:name w:val="Style8"/>
    <w:basedOn w:val="Normal"/>
    <w:uiPriority w:val="99"/>
    <w:rsid w:val="00414F4E"/>
    <w:pPr>
      <w:widowControl w:val="0"/>
      <w:autoSpaceDE w:val="0"/>
      <w:autoSpaceDN w:val="0"/>
      <w:adjustRightInd w:val="0"/>
      <w:spacing w:line="202" w:lineRule="exact"/>
      <w:jc w:val="both"/>
    </w:pPr>
    <w:rPr>
      <w:rFonts w:eastAsiaTheme="minorEastAsia"/>
      <w:b w:val="0"/>
      <w:szCs w:val="24"/>
      <w:lang w:eastAsia="lt-LT"/>
    </w:rPr>
  </w:style>
  <w:style w:type="character" w:customStyle="1" w:styleId="FontStyle30">
    <w:name w:val="Font Style30"/>
    <w:basedOn w:val="DefaultParagraphFont"/>
    <w:uiPriority w:val="99"/>
    <w:rsid w:val="00414F4E"/>
    <w:rPr>
      <w:rFonts w:ascii="Times New Roman" w:hAnsi="Times New Roman" w:cs="Times New Roman"/>
      <w:i/>
      <w:iCs/>
      <w:color w:val="000000"/>
      <w:sz w:val="16"/>
      <w:szCs w:val="16"/>
    </w:rPr>
  </w:style>
  <w:style w:type="character" w:customStyle="1" w:styleId="FontStyle23">
    <w:name w:val="Font Style23"/>
    <w:basedOn w:val="DefaultParagraphFont"/>
    <w:uiPriority w:val="99"/>
    <w:rsid w:val="00FF4380"/>
    <w:rPr>
      <w:rFonts w:ascii="Times New Roman" w:hAnsi="Times New Roman" w:cs="Times New Roman"/>
      <w:i/>
      <w:iCs/>
      <w:color w:val="000000"/>
      <w:sz w:val="22"/>
      <w:szCs w:val="22"/>
    </w:rPr>
  </w:style>
  <w:style w:type="character" w:customStyle="1" w:styleId="FontStyle16">
    <w:name w:val="Font Style16"/>
    <w:basedOn w:val="DefaultParagraphFont"/>
    <w:uiPriority w:val="99"/>
    <w:rsid w:val="002652C7"/>
    <w:rPr>
      <w:rFonts w:ascii="Times New Roman" w:hAnsi="Times New Roman" w:cs="Times New Roman"/>
      <w:i/>
      <w:iCs/>
      <w:color w:val="000000"/>
      <w:sz w:val="20"/>
      <w:szCs w:val="20"/>
    </w:rPr>
  </w:style>
  <w:style w:type="character" w:customStyle="1" w:styleId="FontStyle15">
    <w:name w:val="Font Style15"/>
    <w:basedOn w:val="DefaultParagraphFont"/>
    <w:uiPriority w:val="99"/>
    <w:rsid w:val="007D1F43"/>
    <w:rPr>
      <w:rFonts w:ascii="Times New Roman" w:hAnsi="Times New Roman" w:cs="Times New Roman"/>
      <w:color w:val="000000"/>
      <w:sz w:val="20"/>
      <w:szCs w:val="20"/>
    </w:rPr>
  </w:style>
  <w:style w:type="paragraph" w:customStyle="1" w:styleId="Default">
    <w:name w:val="Default"/>
    <w:rsid w:val="007129A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FontStyle46">
    <w:name w:val="Font Style46"/>
    <w:basedOn w:val="DefaultParagraphFont"/>
    <w:uiPriority w:val="99"/>
    <w:rsid w:val="003B6236"/>
    <w:rPr>
      <w:rFonts w:ascii="Calibri" w:hAnsi="Calibri" w:cs="Calibri"/>
      <w:color w:val="000000"/>
      <w:sz w:val="20"/>
      <w:szCs w:val="20"/>
    </w:rPr>
  </w:style>
  <w:style w:type="character" w:customStyle="1" w:styleId="FontStyle157">
    <w:name w:val="Font Style157"/>
    <w:basedOn w:val="DefaultParagraphFont"/>
    <w:uiPriority w:val="99"/>
    <w:rsid w:val="00297BF3"/>
    <w:rPr>
      <w:rFonts w:ascii="Times New Roman" w:hAnsi="Times New Roman" w:cs="Times New Roman"/>
      <w:color w:val="000000"/>
      <w:spacing w:val="10"/>
      <w:sz w:val="18"/>
      <w:szCs w:val="18"/>
    </w:rPr>
  </w:style>
  <w:style w:type="paragraph" w:customStyle="1" w:styleId="Style6">
    <w:name w:val="Style6"/>
    <w:basedOn w:val="Normal"/>
    <w:uiPriority w:val="99"/>
    <w:rsid w:val="00297BF3"/>
    <w:pPr>
      <w:widowControl w:val="0"/>
      <w:autoSpaceDE w:val="0"/>
      <w:autoSpaceDN w:val="0"/>
      <w:adjustRightInd w:val="0"/>
      <w:spacing w:line="255" w:lineRule="exact"/>
      <w:ind w:firstLine="720"/>
      <w:jc w:val="both"/>
    </w:pPr>
    <w:rPr>
      <w:rFonts w:eastAsiaTheme="minorEastAsia"/>
      <w:b w:val="0"/>
      <w:szCs w:val="24"/>
      <w:lang w:eastAsia="lt-LT"/>
    </w:rPr>
  </w:style>
  <w:style w:type="character" w:customStyle="1" w:styleId="FontStyle156">
    <w:name w:val="Font Style156"/>
    <w:basedOn w:val="DefaultParagraphFont"/>
    <w:uiPriority w:val="99"/>
    <w:rsid w:val="00297BF3"/>
    <w:rPr>
      <w:rFonts w:ascii="Times New Roman" w:hAnsi="Times New Roman" w:cs="Times New Roman"/>
      <w:i/>
      <w:iCs/>
      <w:color w:val="000000"/>
      <w:sz w:val="18"/>
      <w:szCs w:val="18"/>
    </w:rPr>
  </w:style>
  <w:style w:type="character" w:customStyle="1" w:styleId="FontStyle171">
    <w:name w:val="Font Style171"/>
    <w:basedOn w:val="DefaultParagraphFont"/>
    <w:uiPriority w:val="99"/>
    <w:rsid w:val="00297BF3"/>
    <w:rPr>
      <w:rFonts w:ascii="Times New Roman" w:hAnsi="Times New Roman" w:cs="Times New Roman"/>
      <w:i/>
      <w:iCs/>
      <w:color w:val="000000"/>
      <w:sz w:val="12"/>
      <w:szCs w:val="12"/>
    </w:rPr>
  </w:style>
  <w:style w:type="paragraph" w:styleId="NormalWeb">
    <w:name w:val="Normal (Web)"/>
    <w:basedOn w:val="Normal"/>
    <w:uiPriority w:val="99"/>
    <w:unhideWhenUsed/>
    <w:rsid w:val="00297BF3"/>
    <w:pPr>
      <w:spacing w:before="100" w:beforeAutospacing="1" w:after="100" w:afterAutospacing="1"/>
    </w:pPr>
    <w:rPr>
      <w:b w:val="0"/>
      <w:szCs w:val="24"/>
      <w:lang w:eastAsia="lt-LT"/>
    </w:rPr>
  </w:style>
  <w:style w:type="character" w:customStyle="1" w:styleId="FontStyle17">
    <w:name w:val="Font Style17"/>
    <w:basedOn w:val="DefaultParagraphFont"/>
    <w:uiPriority w:val="99"/>
    <w:rsid w:val="00297BF3"/>
    <w:rPr>
      <w:rFonts w:ascii="Times New Roman" w:hAnsi="Times New Roman" w:cs="Times New Roman"/>
      <w:color w:val="000000"/>
      <w:sz w:val="22"/>
      <w:szCs w:val="22"/>
    </w:rPr>
  </w:style>
  <w:style w:type="character" w:customStyle="1" w:styleId="FontStyle13">
    <w:name w:val="Font Style13"/>
    <w:basedOn w:val="DefaultParagraphFont"/>
    <w:uiPriority w:val="99"/>
    <w:rsid w:val="00297BF3"/>
    <w:rPr>
      <w:rFonts w:ascii="Georgia" w:hAnsi="Georgia" w:cs="Georgia"/>
      <w:color w:val="000000"/>
      <w:sz w:val="20"/>
      <w:szCs w:val="20"/>
    </w:rPr>
  </w:style>
  <w:style w:type="character" w:styleId="UnresolvedMention">
    <w:name w:val="Unresolved Mention"/>
    <w:basedOn w:val="DefaultParagraphFont"/>
    <w:uiPriority w:val="99"/>
    <w:semiHidden/>
    <w:unhideWhenUsed/>
    <w:rsid w:val="00962372"/>
    <w:rPr>
      <w:color w:val="605E5C"/>
      <w:shd w:val="clear" w:color="auto" w:fill="E1DFDD"/>
    </w:rPr>
  </w:style>
  <w:style w:type="character" w:customStyle="1" w:styleId="FontStyle20">
    <w:name w:val="Font Style20"/>
    <w:basedOn w:val="DefaultParagraphFont"/>
    <w:uiPriority w:val="99"/>
    <w:rsid w:val="003E1B17"/>
    <w:rPr>
      <w:rFonts w:ascii="Times New Roman" w:hAnsi="Times New Roman" w:cs="Times New Roman"/>
      <w:color w:val="000000"/>
      <w:sz w:val="22"/>
      <w:szCs w:val="22"/>
    </w:rPr>
  </w:style>
  <w:style w:type="character" w:customStyle="1" w:styleId="Heading1Char">
    <w:name w:val="Heading 1 Char"/>
    <w:basedOn w:val="DefaultParagraphFont"/>
    <w:link w:val="Heading1"/>
    <w:rsid w:val="004F2045"/>
    <w:rPr>
      <w:rFonts w:ascii="Times New Roman" w:eastAsia="Times New Roman" w:hAnsi="Times New Roman" w:cs="Times New Roman"/>
      <w:b/>
      <w:bCs/>
      <w:sz w:val="24"/>
      <w:szCs w:val="24"/>
      <w:lang w:val="lt-LT" w:eastAsia="lt-LT"/>
    </w:rPr>
  </w:style>
  <w:style w:type="paragraph" w:customStyle="1" w:styleId="Heading21">
    <w:name w:val="Heading 21"/>
    <w:basedOn w:val="Normal"/>
    <w:next w:val="Normal"/>
    <w:uiPriority w:val="9"/>
    <w:semiHidden/>
    <w:unhideWhenUsed/>
    <w:qFormat/>
    <w:rsid w:val="004F2045"/>
    <w:pPr>
      <w:keepNext/>
      <w:keepLines/>
      <w:spacing w:before="200"/>
      <w:outlineLvl w:val="1"/>
    </w:pPr>
    <w:rPr>
      <w:rFonts w:ascii="Cambria" w:hAnsi="Cambria"/>
      <w:bCs/>
      <w:color w:val="4F81BD"/>
      <w:sz w:val="26"/>
      <w:szCs w:val="26"/>
      <w:lang w:eastAsia="lt-LT"/>
    </w:rPr>
  </w:style>
  <w:style w:type="numbering" w:customStyle="1" w:styleId="NoList1">
    <w:name w:val="No List1"/>
    <w:next w:val="NoList"/>
    <w:uiPriority w:val="99"/>
    <w:semiHidden/>
    <w:unhideWhenUsed/>
    <w:rsid w:val="004F2045"/>
  </w:style>
  <w:style w:type="paragraph" w:styleId="Title">
    <w:name w:val="Title"/>
    <w:basedOn w:val="Normal"/>
    <w:link w:val="TitleChar"/>
    <w:qFormat/>
    <w:rsid w:val="004F2045"/>
    <w:pPr>
      <w:jc w:val="center"/>
    </w:pPr>
    <w:rPr>
      <w:bCs/>
      <w:szCs w:val="24"/>
      <w:lang w:eastAsia="lt-LT"/>
    </w:rPr>
  </w:style>
  <w:style w:type="character" w:customStyle="1" w:styleId="TitleChar">
    <w:name w:val="Title Char"/>
    <w:basedOn w:val="DefaultParagraphFont"/>
    <w:link w:val="Title"/>
    <w:rsid w:val="004F2045"/>
    <w:rPr>
      <w:rFonts w:ascii="Times New Roman" w:eastAsia="Times New Roman" w:hAnsi="Times New Roman" w:cs="Times New Roman"/>
      <w:b/>
      <w:bCs/>
      <w:sz w:val="24"/>
      <w:szCs w:val="24"/>
      <w:lang w:val="lt-LT" w:eastAsia="lt-LT"/>
    </w:rPr>
  </w:style>
  <w:style w:type="paragraph" w:styleId="BodyText0">
    <w:name w:val="Body Text"/>
    <w:basedOn w:val="Normal"/>
    <w:link w:val="BodyTextChar"/>
    <w:semiHidden/>
    <w:unhideWhenUsed/>
    <w:rsid w:val="004F2045"/>
    <w:pPr>
      <w:jc w:val="both"/>
    </w:pPr>
    <w:rPr>
      <w:b w:val="0"/>
      <w:szCs w:val="24"/>
      <w:lang w:eastAsia="lt-LT"/>
    </w:rPr>
  </w:style>
  <w:style w:type="character" w:customStyle="1" w:styleId="BodyTextChar">
    <w:name w:val="Body Text Char"/>
    <w:basedOn w:val="DefaultParagraphFont"/>
    <w:link w:val="BodyText0"/>
    <w:semiHidden/>
    <w:rsid w:val="004F2045"/>
    <w:rPr>
      <w:rFonts w:ascii="Times New Roman" w:eastAsia="Times New Roman" w:hAnsi="Times New Roman" w:cs="Times New Roman"/>
      <w:sz w:val="24"/>
      <w:szCs w:val="24"/>
      <w:lang w:val="lt-LT" w:eastAsia="lt-LT"/>
    </w:rPr>
  </w:style>
  <w:style w:type="paragraph" w:styleId="BodyText3">
    <w:name w:val="Body Text 3"/>
    <w:basedOn w:val="Normal"/>
    <w:link w:val="BodyText3Char"/>
    <w:semiHidden/>
    <w:unhideWhenUsed/>
    <w:rsid w:val="004F2045"/>
    <w:pPr>
      <w:spacing w:after="120"/>
    </w:pPr>
    <w:rPr>
      <w:b w:val="0"/>
      <w:sz w:val="16"/>
      <w:szCs w:val="16"/>
      <w:lang w:val="en-GB" w:eastAsia="lt-LT"/>
    </w:rPr>
  </w:style>
  <w:style w:type="character" w:customStyle="1" w:styleId="BodyText3Char">
    <w:name w:val="Body Text 3 Char"/>
    <w:basedOn w:val="DefaultParagraphFont"/>
    <w:link w:val="BodyText3"/>
    <w:semiHidden/>
    <w:rsid w:val="004F2045"/>
    <w:rPr>
      <w:rFonts w:ascii="Times New Roman" w:eastAsia="Times New Roman" w:hAnsi="Times New Roman" w:cs="Times New Roman"/>
      <w:sz w:val="16"/>
      <w:szCs w:val="16"/>
      <w:lang w:val="en-GB" w:eastAsia="lt-LT"/>
    </w:rPr>
  </w:style>
  <w:style w:type="paragraph" w:styleId="BodyTextIndent3">
    <w:name w:val="Body Text Indent 3"/>
    <w:basedOn w:val="Normal"/>
    <w:link w:val="BodyTextIndent3Char"/>
    <w:semiHidden/>
    <w:unhideWhenUsed/>
    <w:rsid w:val="004F2045"/>
    <w:pPr>
      <w:spacing w:after="120"/>
      <w:ind w:left="283"/>
    </w:pPr>
    <w:rPr>
      <w:b w:val="0"/>
      <w:sz w:val="16"/>
      <w:szCs w:val="16"/>
      <w:lang w:val="en-GB" w:eastAsia="lt-LT"/>
    </w:rPr>
  </w:style>
  <w:style w:type="character" w:customStyle="1" w:styleId="BodyTextIndent3Char">
    <w:name w:val="Body Text Indent 3 Char"/>
    <w:basedOn w:val="DefaultParagraphFont"/>
    <w:link w:val="BodyTextIndent3"/>
    <w:semiHidden/>
    <w:rsid w:val="004F2045"/>
    <w:rPr>
      <w:rFonts w:ascii="Times New Roman" w:eastAsia="Times New Roman" w:hAnsi="Times New Roman" w:cs="Times New Roman"/>
      <w:sz w:val="16"/>
      <w:szCs w:val="16"/>
      <w:lang w:val="en-GB" w:eastAsia="lt-LT"/>
    </w:rPr>
  </w:style>
  <w:style w:type="paragraph" w:customStyle="1" w:styleId="bodytext2">
    <w:name w:val="bodytext"/>
    <w:basedOn w:val="Normal"/>
    <w:rsid w:val="004F2045"/>
    <w:pPr>
      <w:autoSpaceDE w:val="0"/>
      <w:autoSpaceDN w:val="0"/>
      <w:ind w:firstLine="312"/>
      <w:jc w:val="both"/>
    </w:pPr>
    <w:rPr>
      <w:rFonts w:ascii="TimesLT" w:hAnsi="TimesLT"/>
      <w:b w:val="0"/>
      <w:sz w:val="20"/>
      <w:lang w:eastAsia="lt-LT"/>
    </w:rPr>
  </w:style>
  <w:style w:type="character" w:styleId="Strong">
    <w:name w:val="Strong"/>
    <w:basedOn w:val="DefaultParagraphFont"/>
    <w:uiPriority w:val="22"/>
    <w:qFormat/>
    <w:rsid w:val="004F2045"/>
    <w:rPr>
      <w:b/>
      <w:bCs/>
    </w:rPr>
  </w:style>
  <w:style w:type="character" w:customStyle="1" w:styleId="Heading2Char">
    <w:name w:val="Heading 2 Char"/>
    <w:basedOn w:val="DefaultParagraphFont"/>
    <w:link w:val="Heading2"/>
    <w:uiPriority w:val="9"/>
    <w:semiHidden/>
    <w:rsid w:val="004F2045"/>
    <w:rPr>
      <w:rFonts w:ascii="Cambria" w:eastAsia="Times New Roman" w:hAnsi="Cambria" w:cs="Times New Roman"/>
      <w:b/>
      <w:bCs/>
      <w:color w:val="4F81BD"/>
      <w:sz w:val="26"/>
      <w:szCs w:val="26"/>
      <w:lang w:eastAsia="lt-LT"/>
    </w:rPr>
  </w:style>
  <w:style w:type="character" w:customStyle="1" w:styleId="Typewriter">
    <w:name w:val="Typewriter"/>
    <w:rsid w:val="004F2045"/>
    <w:rPr>
      <w:rFonts w:ascii="Courier New" w:hAnsi="Courier New"/>
      <w:sz w:val="20"/>
    </w:rPr>
  </w:style>
  <w:style w:type="paragraph" w:styleId="NoSpacing">
    <w:name w:val="No Spacing"/>
    <w:uiPriority w:val="1"/>
    <w:qFormat/>
    <w:rsid w:val="004F2045"/>
    <w:pPr>
      <w:spacing w:after="0" w:line="240" w:lineRule="auto"/>
    </w:pPr>
    <w:rPr>
      <w:rFonts w:ascii="Times New Roman" w:eastAsia="Times New Roman" w:hAnsi="Times New Roman" w:cs="Times New Roman"/>
      <w:sz w:val="24"/>
      <w:szCs w:val="24"/>
      <w:lang w:val="lt-LT" w:eastAsia="lt-LT"/>
    </w:rPr>
  </w:style>
  <w:style w:type="paragraph" w:styleId="ListBullet">
    <w:name w:val="List Bullet"/>
    <w:basedOn w:val="Normal"/>
    <w:uiPriority w:val="99"/>
    <w:unhideWhenUsed/>
    <w:rsid w:val="004F2045"/>
    <w:pPr>
      <w:numPr>
        <w:numId w:val="20"/>
      </w:numPr>
      <w:contextualSpacing/>
    </w:pPr>
    <w:rPr>
      <w:b w:val="0"/>
      <w:szCs w:val="24"/>
      <w:lang w:eastAsia="lt-LT"/>
    </w:rPr>
  </w:style>
  <w:style w:type="character" w:customStyle="1" w:styleId="Heading2Char1">
    <w:name w:val="Heading 2 Char1"/>
    <w:basedOn w:val="DefaultParagraphFont"/>
    <w:uiPriority w:val="9"/>
    <w:semiHidden/>
    <w:rsid w:val="004F2045"/>
    <w:rPr>
      <w:rFonts w:asciiTheme="majorHAnsi" w:eastAsiaTheme="majorEastAsia" w:hAnsiTheme="majorHAnsi" w:cstheme="majorBidi"/>
      <w:b/>
      <w:color w:val="2E74B5" w:themeColor="accent1" w:themeShade="BF"/>
      <w:sz w:val="26"/>
      <w:szCs w:val="26"/>
      <w:lang w:val="lt-LT"/>
    </w:rPr>
  </w:style>
  <w:style w:type="numbering" w:customStyle="1" w:styleId="NoList2">
    <w:name w:val="No List2"/>
    <w:next w:val="NoList"/>
    <w:uiPriority w:val="99"/>
    <w:semiHidden/>
    <w:unhideWhenUsed/>
    <w:rsid w:val="0020386F"/>
  </w:style>
  <w:style w:type="table" w:customStyle="1" w:styleId="TableGrid1">
    <w:name w:val="Table Grid1"/>
    <w:basedOn w:val="TableNormal"/>
    <w:next w:val="TableGrid"/>
    <w:rsid w:val="00C673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4D71FE"/>
    <w:pPr>
      <w:spacing w:before="100" w:beforeAutospacing="1" w:after="100" w:afterAutospacing="1"/>
    </w:pPr>
    <w:rPr>
      <w:b w:val="0"/>
      <w:szCs w:val="24"/>
      <w:lang w:eastAsia="lt-LT"/>
    </w:rPr>
  </w:style>
  <w:style w:type="character" w:customStyle="1" w:styleId="FontStyle26">
    <w:name w:val="Font Style26"/>
    <w:basedOn w:val="DefaultParagraphFont"/>
    <w:uiPriority w:val="99"/>
    <w:rsid w:val="004736F4"/>
    <w:rPr>
      <w:rFonts w:ascii="Arial" w:hAnsi="Arial" w:cs="Arial"/>
      <w:color w:val="000000"/>
      <w:sz w:val="22"/>
      <w:szCs w:val="22"/>
    </w:rPr>
  </w:style>
  <w:style w:type="paragraph" w:customStyle="1" w:styleId="Style9">
    <w:name w:val="Style9"/>
    <w:basedOn w:val="Normal"/>
    <w:uiPriority w:val="99"/>
    <w:rsid w:val="00F5209A"/>
    <w:pPr>
      <w:widowControl w:val="0"/>
      <w:autoSpaceDE w:val="0"/>
      <w:autoSpaceDN w:val="0"/>
      <w:adjustRightInd w:val="0"/>
      <w:spacing w:line="271" w:lineRule="exact"/>
    </w:pPr>
    <w:rPr>
      <w:rFonts w:ascii="Arial" w:eastAsiaTheme="minorEastAsia" w:hAnsi="Arial" w:cs="Arial"/>
      <w:b w:val="0"/>
      <w:szCs w:val="24"/>
      <w:lang w:eastAsia="lt-LT"/>
    </w:rPr>
  </w:style>
  <w:style w:type="paragraph" w:customStyle="1" w:styleId="Style13">
    <w:name w:val="Style13"/>
    <w:basedOn w:val="Normal"/>
    <w:uiPriority w:val="99"/>
    <w:rsid w:val="00F5209A"/>
    <w:pPr>
      <w:widowControl w:val="0"/>
      <w:autoSpaceDE w:val="0"/>
      <w:autoSpaceDN w:val="0"/>
      <w:adjustRightInd w:val="0"/>
    </w:pPr>
    <w:rPr>
      <w:rFonts w:ascii="Arial" w:eastAsiaTheme="minorEastAsia" w:hAnsi="Arial" w:cs="Arial"/>
      <w:b w:val="0"/>
      <w:szCs w:val="24"/>
      <w:lang w:eastAsia="lt-LT"/>
    </w:rPr>
  </w:style>
  <w:style w:type="character" w:customStyle="1" w:styleId="apple-style-span">
    <w:name w:val="apple-style-span"/>
    <w:basedOn w:val="DefaultParagraphFont"/>
    <w:rsid w:val="00C9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565">
      <w:bodyDiv w:val="1"/>
      <w:marLeft w:val="0"/>
      <w:marRight w:val="0"/>
      <w:marTop w:val="0"/>
      <w:marBottom w:val="0"/>
      <w:divBdr>
        <w:top w:val="none" w:sz="0" w:space="0" w:color="auto"/>
        <w:left w:val="none" w:sz="0" w:space="0" w:color="auto"/>
        <w:bottom w:val="none" w:sz="0" w:space="0" w:color="auto"/>
        <w:right w:val="none" w:sz="0" w:space="0" w:color="auto"/>
      </w:divBdr>
    </w:div>
    <w:div w:id="634138905">
      <w:bodyDiv w:val="1"/>
      <w:marLeft w:val="0"/>
      <w:marRight w:val="0"/>
      <w:marTop w:val="0"/>
      <w:marBottom w:val="0"/>
      <w:divBdr>
        <w:top w:val="none" w:sz="0" w:space="0" w:color="auto"/>
        <w:left w:val="none" w:sz="0" w:space="0" w:color="auto"/>
        <w:bottom w:val="none" w:sz="0" w:space="0" w:color="auto"/>
        <w:right w:val="none" w:sz="0" w:space="0" w:color="auto"/>
      </w:divBdr>
    </w:div>
    <w:div w:id="1095830961">
      <w:bodyDiv w:val="1"/>
      <w:marLeft w:val="0"/>
      <w:marRight w:val="0"/>
      <w:marTop w:val="0"/>
      <w:marBottom w:val="0"/>
      <w:divBdr>
        <w:top w:val="none" w:sz="0" w:space="0" w:color="auto"/>
        <w:left w:val="none" w:sz="0" w:space="0" w:color="auto"/>
        <w:bottom w:val="none" w:sz="0" w:space="0" w:color="auto"/>
        <w:right w:val="none" w:sz="0" w:space="0" w:color="auto"/>
      </w:divBdr>
      <w:divsChild>
        <w:div w:id="526332132">
          <w:marLeft w:val="0"/>
          <w:marRight w:val="0"/>
          <w:marTop w:val="0"/>
          <w:marBottom w:val="0"/>
          <w:divBdr>
            <w:top w:val="none" w:sz="0" w:space="0" w:color="auto"/>
            <w:left w:val="none" w:sz="0" w:space="0" w:color="auto"/>
            <w:bottom w:val="none" w:sz="0" w:space="0" w:color="auto"/>
            <w:right w:val="none" w:sz="0" w:space="0" w:color="auto"/>
          </w:divBdr>
        </w:div>
        <w:div w:id="877737913">
          <w:marLeft w:val="0"/>
          <w:marRight w:val="0"/>
          <w:marTop w:val="0"/>
          <w:marBottom w:val="0"/>
          <w:divBdr>
            <w:top w:val="none" w:sz="0" w:space="0" w:color="auto"/>
            <w:left w:val="none" w:sz="0" w:space="0" w:color="auto"/>
            <w:bottom w:val="none" w:sz="0" w:space="0" w:color="auto"/>
            <w:right w:val="none" w:sz="0" w:space="0" w:color="auto"/>
          </w:divBdr>
        </w:div>
        <w:div w:id="1544322448">
          <w:marLeft w:val="0"/>
          <w:marRight w:val="0"/>
          <w:marTop w:val="0"/>
          <w:marBottom w:val="0"/>
          <w:divBdr>
            <w:top w:val="none" w:sz="0" w:space="0" w:color="auto"/>
            <w:left w:val="none" w:sz="0" w:space="0" w:color="auto"/>
            <w:bottom w:val="none" w:sz="0" w:space="0" w:color="auto"/>
            <w:right w:val="none" w:sz="0" w:space="0" w:color="auto"/>
          </w:divBdr>
        </w:div>
      </w:divsChild>
    </w:div>
    <w:div w:id="1157459823">
      <w:bodyDiv w:val="1"/>
      <w:marLeft w:val="0"/>
      <w:marRight w:val="0"/>
      <w:marTop w:val="0"/>
      <w:marBottom w:val="0"/>
      <w:divBdr>
        <w:top w:val="none" w:sz="0" w:space="0" w:color="auto"/>
        <w:left w:val="none" w:sz="0" w:space="0" w:color="auto"/>
        <w:bottom w:val="none" w:sz="0" w:space="0" w:color="auto"/>
        <w:right w:val="none" w:sz="0" w:space="0" w:color="auto"/>
      </w:divBdr>
    </w:div>
    <w:div w:id="1551258323">
      <w:bodyDiv w:val="1"/>
      <w:marLeft w:val="0"/>
      <w:marRight w:val="0"/>
      <w:marTop w:val="0"/>
      <w:marBottom w:val="0"/>
      <w:divBdr>
        <w:top w:val="none" w:sz="0" w:space="0" w:color="auto"/>
        <w:left w:val="none" w:sz="0" w:space="0" w:color="auto"/>
        <w:bottom w:val="none" w:sz="0" w:space="0" w:color="auto"/>
        <w:right w:val="none" w:sz="0" w:space="0" w:color="auto"/>
      </w:divBdr>
    </w:div>
    <w:div w:id="1612122926">
      <w:bodyDiv w:val="1"/>
      <w:marLeft w:val="0"/>
      <w:marRight w:val="0"/>
      <w:marTop w:val="0"/>
      <w:marBottom w:val="0"/>
      <w:divBdr>
        <w:top w:val="none" w:sz="0" w:space="0" w:color="auto"/>
        <w:left w:val="none" w:sz="0" w:space="0" w:color="auto"/>
        <w:bottom w:val="none" w:sz="0" w:space="0" w:color="auto"/>
        <w:right w:val="none" w:sz="0" w:space="0" w:color="auto"/>
      </w:divBdr>
    </w:div>
    <w:div w:id="2096971489">
      <w:bodyDiv w:val="1"/>
      <w:marLeft w:val="0"/>
      <w:marRight w:val="0"/>
      <w:marTop w:val="0"/>
      <w:marBottom w:val="0"/>
      <w:divBdr>
        <w:top w:val="none" w:sz="0" w:space="0" w:color="auto"/>
        <w:left w:val="none" w:sz="0" w:space="0" w:color="auto"/>
        <w:bottom w:val="none" w:sz="0" w:space="0" w:color="auto"/>
        <w:right w:val="none" w:sz="0" w:space="0" w:color="auto"/>
      </w:divBdr>
      <w:divsChild>
        <w:div w:id="980842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DDA16338EDA344CADC208C5792B083E" ma:contentTypeVersion="11" ma:contentTypeDescription="Kurkite naują dokumentą." ma:contentTypeScope="" ma:versionID="0b148dcff82e192d05eb1453b8f737e5">
  <xsd:schema xmlns:xsd="http://www.w3.org/2001/XMLSchema" xmlns:xs="http://www.w3.org/2001/XMLSchema" xmlns:p="http://schemas.microsoft.com/office/2006/metadata/properties" xmlns:ns3="224b5272-3e36-4358-be95-e3069c095bb8" xmlns:ns4="50c7855a-86c4-4a58-b704-623e5695f30c" targetNamespace="http://schemas.microsoft.com/office/2006/metadata/properties" ma:root="true" ma:fieldsID="75bbed0dbc09634543e0fa9ce1c6e288" ns3:_="" ns4:_="">
    <xsd:import namespace="224b5272-3e36-4358-be95-e3069c095bb8"/>
    <xsd:import namespace="50c7855a-86c4-4a58-b704-623e5695f3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b5272-3e36-4358-be95-e3069c09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7855a-86c4-4a58-b704-623e5695f30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79EC2-50C3-4CC8-962D-F6A3BCBF980F}">
  <ds:schemaRefs>
    <ds:schemaRef ds:uri="http://schemas.openxmlformats.org/officeDocument/2006/bibliography"/>
  </ds:schemaRefs>
</ds:datastoreItem>
</file>

<file path=customXml/itemProps2.xml><?xml version="1.0" encoding="utf-8"?>
<ds:datastoreItem xmlns:ds="http://schemas.openxmlformats.org/officeDocument/2006/customXml" ds:itemID="{1636035C-7D95-4FB2-AB85-110A6D115D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09821-5E02-42CA-B9A0-65046B781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b5272-3e36-4358-be95-e3069c095bb8"/>
    <ds:schemaRef ds:uri="50c7855a-86c4-4a58-b704-623e5695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9DB26-15D0-4E28-AA1E-05058E45B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21905</Words>
  <Characters>12487</Characters>
  <Application>Microsoft Office Word</Application>
  <DocSecurity>4</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Galuška</dc:creator>
  <cp:lastModifiedBy>Agnė Čižienė</cp:lastModifiedBy>
  <cp:revision>2</cp:revision>
  <cp:lastPrinted>2020-01-29T06:46:00Z</cp:lastPrinted>
  <dcterms:created xsi:type="dcterms:W3CDTF">2021-02-23T12:33:00Z</dcterms:created>
  <dcterms:modified xsi:type="dcterms:W3CDTF">2021-02-23T12:33:00Z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0x0101008DDA16338EDA344CADC208C5792B083E</vt:lpwstr>
  </property>
</Properties>
</file>